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2E" w:rsidRDefault="000D0A9F" w:rsidP="00236F2E">
      <w:pPr>
        <w:spacing w:line="360" w:lineRule="auto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>Additional fil</w:t>
      </w:r>
      <w:bookmarkStart w:id="0" w:name="_GoBack"/>
      <w:bookmarkEnd w:id="0"/>
      <w:r>
        <w:rPr>
          <w:rFonts w:asciiTheme="majorHAnsi" w:hAnsiTheme="majorHAnsi"/>
          <w:b/>
          <w:sz w:val="28"/>
          <w:szCs w:val="28"/>
          <w:lang w:val="en-US"/>
        </w:rPr>
        <w:t>e</w:t>
      </w:r>
    </w:p>
    <w:tbl>
      <w:tblPr>
        <w:tblStyle w:val="TableGrid"/>
        <w:tblpPr w:leftFromText="141" w:rightFromText="141" w:vertAnchor="page" w:horzAnchor="margin" w:tblpY="2381"/>
        <w:tblW w:w="0" w:type="auto"/>
        <w:tblLook w:val="04A0" w:firstRow="1" w:lastRow="0" w:firstColumn="1" w:lastColumn="0" w:noHBand="0" w:noVBand="1"/>
      </w:tblPr>
      <w:tblGrid>
        <w:gridCol w:w="4503"/>
        <w:gridCol w:w="1984"/>
        <w:gridCol w:w="1703"/>
        <w:gridCol w:w="1098"/>
      </w:tblGrid>
      <w:tr w:rsidR="00C84672" w:rsidRPr="003F6107" w:rsidTr="00C84672">
        <w:trPr>
          <w:trHeight w:val="300"/>
        </w:trPr>
        <w:tc>
          <w:tcPr>
            <w:tcW w:w="9288" w:type="dxa"/>
            <w:gridSpan w:val="4"/>
            <w:noWrap/>
          </w:tcPr>
          <w:p w:rsidR="00C84672" w:rsidRDefault="00C84672" w:rsidP="00C8467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Table S1</w:t>
            </w:r>
          </w:p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Results from multiple level analysis: Univariate Kaplan Meier analysis of 5-year disease-specific death for 80 patients with oral squamous cell carcinoma with various subtypes of tertiary lymphoid structures (TLSs).</w:t>
            </w:r>
          </w:p>
        </w:tc>
      </w:tr>
      <w:tr w:rsidR="00C84672" w:rsidRPr="00C004EB" w:rsidTr="00C84672">
        <w:trPr>
          <w:trHeight w:val="300"/>
        </w:trPr>
        <w:tc>
          <w:tcPr>
            <w:tcW w:w="4503" w:type="dxa"/>
            <w:noWrap/>
            <w:hideMark/>
          </w:tcPr>
          <w:p w:rsidR="00C84672" w:rsidRPr="00516486" w:rsidRDefault="00C84672" w:rsidP="00C8467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Patients</w:t>
            </w:r>
          </w:p>
        </w:tc>
        <w:tc>
          <w:tcPr>
            <w:tcW w:w="1984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N=80</w:t>
            </w:r>
          </w:p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 xml:space="preserve">(no. </w:t>
            </w: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(%))</w:t>
            </w:r>
          </w:p>
        </w:tc>
        <w:tc>
          <w:tcPr>
            <w:tcW w:w="1703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5-Year death (%)</w:t>
            </w:r>
          </w:p>
        </w:tc>
        <w:tc>
          <w:tcPr>
            <w:tcW w:w="1098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C84672" w:rsidRPr="00C004EB" w:rsidTr="00C84672">
        <w:trPr>
          <w:trHeight w:val="300"/>
        </w:trPr>
        <w:tc>
          <w:tcPr>
            <w:tcW w:w="45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lassical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TLS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5 (6.3</w:t>
            </w: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7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0.0</w:t>
            </w:r>
          </w:p>
        </w:tc>
        <w:tc>
          <w:tcPr>
            <w:tcW w:w="1098" w:type="dxa"/>
            <w:vMerge w:val="restart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0.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150</w:t>
            </w:r>
          </w:p>
        </w:tc>
      </w:tr>
      <w:tr w:rsidR="00C84672" w:rsidRPr="00F32105" w:rsidTr="00C84672">
        <w:trPr>
          <w:trHeight w:val="300"/>
        </w:trPr>
        <w:tc>
          <w:tcPr>
            <w:tcW w:w="45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ll others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75</w:t>
            </w: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(93.8</w:t>
            </w: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7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36.0</w:t>
            </w:r>
          </w:p>
        </w:tc>
        <w:tc>
          <w:tcPr>
            <w:tcW w:w="1098" w:type="dxa"/>
            <w:vMerge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C84672" w:rsidRPr="00F32105" w:rsidTr="00C84672">
        <w:trPr>
          <w:trHeight w:val="300"/>
        </w:trPr>
        <w:tc>
          <w:tcPr>
            <w:tcW w:w="4503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non-classical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TLSs</w:t>
            </w:r>
          </w:p>
        </w:tc>
        <w:tc>
          <w:tcPr>
            <w:tcW w:w="1984" w:type="dxa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>8 (10.0)</w:t>
            </w:r>
          </w:p>
        </w:tc>
        <w:tc>
          <w:tcPr>
            <w:tcW w:w="1703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25.</w:t>
            </w: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098" w:type="dxa"/>
            <w:vMerge w:val="restart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0.574</w:t>
            </w:r>
          </w:p>
        </w:tc>
      </w:tr>
      <w:tr w:rsidR="00C84672" w:rsidRPr="00F32105" w:rsidTr="00C84672">
        <w:trPr>
          <w:trHeight w:val="300"/>
        </w:trPr>
        <w:tc>
          <w:tcPr>
            <w:tcW w:w="4503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ll others</w:t>
            </w:r>
          </w:p>
        </w:tc>
        <w:tc>
          <w:tcPr>
            <w:tcW w:w="1984" w:type="dxa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>72 (90.0)</w:t>
            </w:r>
          </w:p>
        </w:tc>
        <w:tc>
          <w:tcPr>
            <w:tcW w:w="1703" w:type="dxa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34.7</w:t>
            </w:r>
          </w:p>
        </w:tc>
        <w:tc>
          <w:tcPr>
            <w:tcW w:w="1098" w:type="dxa"/>
            <w:vMerge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C84672" w:rsidRPr="00C004EB" w:rsidTr="00C84672">
        <w:trPr>
          <w:trHeight w:val="300"/>
        </w:trPr>
        <w:tc>
          <w:tcPr>
            <w:tcW w:w="45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004EB">
              <w:rPr>
                <w:rFonts w:asciiTheme="majorHAnsi" w:hAnsiTheme="majorHAnsi"/>
                <w:sz w:val="24"/>
                <w:szCs w:val="24"/>
                <w:lang w:val="en-US"/>
              </w:rPr>
              <w:t>both classical and non-classical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TLS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F7C6C">
              <w:rPr>
                <w:rFonts w:asciiTheme="majorHAnsi" w:hAnsiTheme="majorHAnsi"/>
                <w:sz w:val="24"/>
                <w:szCs w:val="24"/>
              </w:rPr>
              <w:t>4 (5.0)</w:t>
            </w:r>
          </w:p>
        </w:tc>
        <w:tc>
          <w:tcPr>
            <w:tcW w:w="1703" w:type="dxa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004EB">
              <w:rPr>
                <w:rFonts w:asciiTheme="majorHAnsi" w:hAnsiTheme="majorHAnsi"/>
                <w:sz w:val="24"/>
                <w:szCs w:val="24"/>
              </w:rPr>
              <w:t>0.0</w:t>
            </w:r>
          </w:p>
        </w:tc>
        <w:tc>
          <w:tcPr>
            <w:tcW w:w="1098" w:type="dxa"/>
            <w:vMerge w:val="restart"/>
            <w:shd w:val="clear" w:color="auto" w:fill="D9D9D9" w:themeFill="background1" w:themeFillShade="D9"/>
            <w:noWrap/>
            <w:hideMark/>
          </w:tcPr>
          <w:p w:rsidR="00C84672" w:rsidRPr="00C004EB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004EB">
              <w:rPr>
                <w:rFonts w:asciiTheme="majorHAnsi" w:hAnsiTheme="majorHAnsi"/>
                <w:sz w:val="24"/>
                <w:szCs w:val="24"/>
              </w:rPr>
              <w:t>0.165</w:t>
            </w:r>
          </w:p>
        </w:tc>
      </w:tr>
      <w:tr w:rsidR="00C84672" w:rsidRPr="00F32105" w:rsidTr="00C84672">
        <w:trPr>
          <w:trHeight w:val="300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84672" w:rsidRPr="00F32105" w:rsidRDefault="00C84672" w:rsidP="00C84672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F32105">
              <w:rPr>
                <w:rFonts w:asciiTheme="majorHAnsi" w:hAnsiTheme="majorHAnsi"/>
                <w:sz w:val="24"/>
                <w:szCs w:val="24"/>
                <w:lang w:val="en-US"/>
              </w:rPr>
              <w:t>ll others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84672" w:rsidRPr="00CF7C6C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F7C6C">
              <w:rPr>
                <w:rFonts w:asciiTheme="majorHAnsi" w:hAnsiTheme="majorHAnsi"/>
                <w:sz w:val="24"/>
                <w:szCs w:val="24"/>
                <w:lang w:val="en-US"/>
              </w:rPr>
              <w:t>76 (95.0)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84672" w:rsidRPr="00F32105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F32105">
              <w:rPr>
                <w:rFonts w:asciiTheme="majorHAnsi" w:hAnsiTheme="majorHAnsi"/>
                <w:sz w:val="24"/>
                <w:szCs w:val="24"/>
                <w:lang w:val="en-US"/>
              </w:rPr>
              <w:t>35.5</w:t>
            </w: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84672" w:rsidRPr="00F32105" w:rsidRDefault="00C84672" w:rsidP="00C84672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18403E" w:rsidRDefault="00236F2E" w:rsidP="0018403E">
      <w:pPr>
        <w:spacing w:after="0" w:line="360" w:lineRule="auto"/>
        <w:rPr>
          <w:lang w:val="en-US"/>
        </w:rPr>
      </w:pPr>
      <w:r w:rsidRPr="00F32105">
        <w:rPr>
          <w:lang w:val="en-US"/>
        </w:rPr>
        <w:t xml:space="preserve"> </w:t>
      </w:r>
      <w:r w:rsidR="00C84672" w:rsidRPr="0018403E">
        <w:rPr>
          <w:rFonts w:asciiTheme="majorHAnsi" w:hAnsiTheme="majorHAnsi"/>
          <w:sz w:val="24"/>
          <w:szCs w:val="24"/>
          <w:lang w:val="en-US"/>
        </w:rPr>
        <w:t>P-values were calculated using the log-rank test.</w:t>
      </w:r>
      <w:r w:rsidR="00C84672" w:rsidRPr="00F32105">
        <w:rPr>
          <w:lang w:val="en-US"/>
        </w:rPr>
        <w:t xml:space="preserve"> </w:t>
      </w:r>
    </w:p>
    <w:p w:rsidR="00145ED5" w:rsidRPr="00F32105" w:rsidRDefault="00236F2E" w:rsidP="0018403E">
      <w:pPr>
        <w:spacing w:after="0" w:line="360" w:lineRule="auto"/>
        <w:rPr>
          <w:lang w:val="en-US"/>
        </w:rPr>
      </w:pPr>
      <w:r w:rsidRPr="00F32105">
        <w:rPr>
          <w:lang w:val="en-US"/>
        </w:rPr>
        <w:br w:type="page"/>
      </w:r>
    </w:p>
    <w:p w:rsidR="00145ED5" w:rsidRPr="00C84672" w:rsidRDefault="00C84672" w:rsidP="00C84672">
      <w:pPr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</w:pPr>
      <w:r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  <w:lastRenderedPageBreak/>
        <w:t>Figure S1</w:t>
      </w:r>
    </w:p>
    <w:p w:rsidR="00145ED5" w:rsidRPr="00236F2E" w:rsidRDefault="00145ED5" w:rsidP="00236F2E">
      <w:pPr>
        <w:pStyle w:val="Brdtekst1"/>
        <w:spacing w:after="0" w:line="360" w:lineRule="auto"/>
        <w:jc w:val="both"/>
        <w:rPr>
          <w:rFonts w:asciiTheme="majorHAnsi" w:hAnsiTheme="majorHAnsi"/>
          <w:sz w:val="24"/>
          <w:szCs w:val="24"/>
          <w:lang w:val="en-GB"/>
        </w:rPr>
      </w:pPr>
    </w:p>
    <w:p w:rsidR="00236F2E" w:rsidRPr="00F80E56" w:rsidRDefault="00C84672" w:rsidP="00236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-57150</wp:posOffset>
                </wp:positionV>
                <wp:extent cx="361950" cy="588010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F2E" w:rsidRPr="00017AEE" w:rsidRDefault="00236F2E" w:rsidP="00236F2E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017AEE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05pt;margin-top:-4.5pt;width:28.5pt;height:46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" filled="f" stroked="f">
                <v:textbox style="mso-fit-shape-to-text:t">
                  <w:txbxContent>
                    <w:p w:rsidR="00236F2E" w:rsidRPr="00017AEE" w:rsidRDefault="00236F2E" w:rsidP="00236F2E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017AEE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5027295</wp:posOffset>
                </wp:positionV>
                <wp:extent cx="361950" cy="58801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F2E" w:rsidRPr="00017AEE" w:rsidRDefault="00236F2E" w:rsidP="00236F2E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6.55pt;margin-top:395.85pt;width:28.5pt;height:46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" filled="f" stroked="f">
                <v:textbox style="mso-fit-shape-to-text:t">
                  <w:txbxContent>
                    <w:p w:rsidR="00236F2E" w:rsidRPr="00017AEE" w:rsidRDefault="00236F2E" w:rsidP="00236F2E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2571750</wp:posOffset>
                </wp:positionV>
                <wp:extent cx="361950" cy="58801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F2E" w:rsidRPr="00017AEE" w:rsidRDefault="00236F2E" w:rsidP="00236F2E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6.55pt;margin-top:202.5pt;width:28.5pt;height:46.3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" filled="f" stroked="f">
                <v:textbox style="mso-fit-shape-to-text:t">
                  <w:txbxContent>
                    <w:p w:rsidR="00236F2E" w:rsidRPr="00017AEE" w:rsidRDefault="00236F2E" w:rsidP="00236F2E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36F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148693" cy="252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9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F2E" w:rsidRPr="00F80E56">
        <w:rPr>
          <w:rFonts w:ascii="Times New Roman" w:hAnsi="Times New Roman" w:cs="Times New Roman"/>
          <w:noProof/>
          <w:sz w:val="24"/>
          <w:szCs w:val="24"/>
          <w:lang w:val="en-US" w:eastAsia="de-DE"/>
        </w:rPr>
        <w:softHyphen/>
      </w:r>
      <w:r w:rsidR="00236F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148692" cy="252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9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F2E" w:rsidRPr="00F80E56">
        <w:rPr>
          <w:noProof/>
          <w:lang w:val="en-US" w:eastAsia="de-DE"/>
        </w:rPr>
        <w:t xml:space="preserve"> </w:t>
      </w:r>
      <w:r w:rsidR="00236F2E" w:rsidRPr="00F80E56">
        <w:rPr>
          <w:rFonts w:ascii="Times New Roman" w:hAnsi="Times New Roman" w:cs="Times New Roman"/>
          <w:noProof/>
          <w:sz w:val="24"/>
          <w:szCs w:val="24"/>
          <w:lang w:val="en-US" w:eastAsia="de-DE"/>
        </w:rPr>
        <w:t xml:space="preserve"> </w:t>
      </w:r>
      <w:r w:rsidR="00236F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994296" cy="2396393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96" cy="23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F2E" w:rsidRPr="00F80E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F2E" w:rsidRPr="00F80E56" w:rsidRDefault="00236F2E" w:rsidP="00236F2E">
      <w:pPr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BD37F8" w:rsidRPr="00236F2E" w:rsidRDefault="00BA3092">
      <w:pPr>
        <w:rPr>
          <w:lang w:val="en-US"/>
        </w:rPr>
      </w:pPr>
      <w:r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  <w:t>R</w:t>
      </w:r>
      <w:r w:rsidR="00236F2E"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  <w:t>esults: Log minus log plots for proportional hazards checking; (A)</w:t>
      </w:r>
      <w:r w:rsidR="00236F2E" w:rsidRPr="00C70F32"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  <w:t xml:space="preserve"> T stage</w:t>
      </w:r>
      <w:r w:rsidR="00236F2E">
        <w:rPr>
          <w:rFonts w:asciiTheme="majorHAnsi" w:hAnsiTheme="majorHAnsi" w:cs="Times New Roman"/>
          <w:b/>
          <w:noProof/>
          <w:sz w:val="24"/>
          <w:szCs w:val="24"/>
          <w:lang w:val="en-US" w:eastAsia="de-DE"/>
        </w:rPr>
        <w:t>; (B) N stage; (C) tertiary lymphoid structure (TLS).</w:t>
      </w:r>
    </w:p>
    <w:sectPr w:rsidR="00BD37F8" w:rsidRPr="00236F2E" w:rsidSect="00DD70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Formatting/>
  <w:defaultTabStop w:val="708"/>
  <w:hyphenationZone w:val="425"/>
  <w:doNotHyphenateCaps/>
  <w:characterSpacingControl w:val="doNotCompress"/>
  <w:saveInvalidXml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2E"/>
    <w:rsid w:val="00080809"/>
    <w:rsid w:val="000D0A9F"/>
    <w:rsid w:val="00145ED5"/>
    <w:rsid w:val="0018403E"/>
    <w:rsid w:val="001A010B"/>
    <w:rsid w:val="00236F2E"/>
    <w:rsid w:val="003F6107"/>
    <w:rsid w:val="00460953"/>
    <w:rsid w:val="005A73CB"/>
    <w:rsid w:val="00713D93"/>
    <w:rsid w:val="00851F14"/>
    <w:rsid w:val="008A0F98"/>
    <w:rsid w:val="008F6050"/>
    <w:rsid w:val="009313C9"/>
    <w:rsid w:val="009B4C0D"/>
    <w:rsid w:val="009B79A8"/>
    <w:rsid w:val="009F08FE"/>
    <w:rsid w:val="00B845FA"/>
    <w:rsid w:val="00BA3092"/>
    <w:rsid w:val="00BD37F8"/>
    <w:rsid w:val="00BE439C"/>
    <w:rsid w:val="00BE6339"/>
    <w:rsid w:val="00C84672"/>
    <w:rsid w:val="00CF7C6C"/>
    <w:rsid w:val="00D016C3"/>
    <w:rsid w:val="00DD70E3"/>
    <w:rsid w:val="00E54B5B"/>
    <w:rsid w:val="00F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dtekst1">
    <w:name w:val="Brødtekst1"/>
    <w:rsid w:val="00236F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Trebuchet MS" w:hAnsi="Trebuchet MS" w:cs="Trebuchet MS"/>
      <w:color w:val="000000"/>
      <w:u w:color="000000"/>
      <w:bdr w:val="nil"/>
      <w:lang w:eastAsia="de-DE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23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236F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A73CB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5A73C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5A7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5A73CB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5A73C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dtekst1">
    <w:name w:val="Brødtekst1"/>
    <w:rsid w:val="00236F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Trebuchet MS" w:hAnsi="Trebuchet MS" w:cs="Trebuchet MS"/>
      <w:color w:val="000000"/>
      <w:u w:color="000000"/>
      <w:bdr w:val="nil"/>
      <w:lang w:eastAsia="de-DE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23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236F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A73CB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5A73C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5A7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5A73CB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5A73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BA2727F1-C3F2-40F1-850A-A3BCA77AB7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University of Tromsø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Real, Francis Frank</cp:lastModifiedBy>
  <cp:revision>2</cp:revision>
  <dcterms:created xsi:type="dcterms:W3CDTF">2014-08-27T21:24:00Z</dcterms:created>
  <dcterms:modified xsi:type="dcterms:W3CDTF">2014-08-27T21:24:00Z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