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44" w:rsidRPr="004F482B" w:rsidRDefault="00017444" w:rsidP="00017444">
      <w:pPr>
        <w:pStyle w:val="NoSpacing"/>
        <w:ind w:left="1350" w:right="1350"/>
      </w:pPr>
      <w:r w:rsidRPr="004F482B">
        <w:t xml:space="preserve">Table 2: Change in BNP orders </w:t>
      </w:r>
      <w:r>
        <w:t xml:space="preserve">associated with one </w:t>
      </w:r>
      <w:r w:rsidRPr="004F482B">
        <w:t>unit change in selected variable</w:t>
      </w:r>
      <w:r>
        <w:t xml:space="preserve">s from ZTNB </w:t>
      </w:r>
      <w:r w:rsidRPr="004F482B">
        <w:t>regression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1114"/>
        <w:gridCol w:w="1180"/>
        <w:gridCol w:w="1114"/>
      </w:tblGrid>
      <w:tr w:rsidR="00017444" w:rsidRPr="00085575" w:rsidTr="00834236">
        <w:trPr>
          <w:jc w:val="center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017444" w:rsidRPr="00085575" w:rsidRDefault="00017444" w:rsidP="00834236">
            <w:pPr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</w:t>
            </w:r>
            <w:r w:rsidRPr="00085575">
              <w:rPr>
                <w:rFonts w:ascii="Calibri" w:eastAsia="Arial Unicode MS" w:hAnsi="Calibri" w:cs="Calibri"/>
              </w:rPr>
              <w:t>1</w:t>
            </w:r>
            <w:r>
              <w:rPr>
                <w:rFonts w:ascii="Calibri" w:eastAsia="Arial Unicode MS" w:hAnsi="Calibri" w:cs="Calibri"/>
              </w:rPr>
              <w:t>)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(2)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(3)</w:t>
            </w:r>
          </w:p>
        </w:tc>
      </w:tr>
      <w:tr w:rsidR="00017444" w:rsidRPr="00085575" w:rsidTr="008342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 xml:space="preserve">40 &lt; Age ≤ </w:t>
            </w:r>
            <w:r w:rsidRPr="00085575">
              <w:rPr>
                <w:rFonts w:ascii="Calibri" w:eastAsia="Arial Unicode MS" w:hAnsi="Calibri" w:cs="Calibri"/>
              </w:rPr>
              <w:t>60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 xml:space="preserve">     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 xml:space="preserve">60 &lt; Age ≤ </w:t>
            </w:r>
            <w:r w:rsidRPr="00085575">
              <w:rPr>
                <w:rFonts w:ascii="Calibri" w:eastAsia="Arial Unicode MS" w:hAnsi="Calibri" w:cs="Calibri"/>
              </w:rPr>
              <w:t>80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 xml:space="preserve">Age &gt; </w:t>
            </w:r>
            <w:r w:rsidRPr="00085575">
              <w:rPr>
                <w:rFonts w:ascii="Calibri" w:eastAsia="Arial Unicode MS" w:hAnsi="Calibri" w:cs="Calibri"/>
              </w:rPr>
              <w:t>80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F</w:t>
            </w:r>
            <w:r w:rsidRPr="00085575">
              <w:rPr>
                <w:rFonts w:ascii="Calibri" w:eastAsia="Arial Unicode MS" w:hAnsi="Calibri" w:cs="Calibri"/>
              </w:rPr>
              <w:t>emale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B</w:t>
            </w:r>
            <w:r w:rsidRPr="00085575">
              <w:rPr>
                <w:rFonts w:ascii="Calibri" w:eastAsia="Arial Unicode MS" w:hAnsi="Calibri" w:cs="Calibri"/>
              </w:rPr>
              <w:t>lack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H</w:t>
            </w:r>
            <w:r w:rsidRPr="00085575">
              <w:rPr>
                <w:rFonts w:ascii="Calibri" w:eastAsia="Arial Unicode MS" w:hAnsi="Calibri" w:cs="Calibri"/>
              </w:rPr>
              <w:t>ispanic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O</w:t>
            </w:r>
            <w:r w:rsidRPr="00085575">
              <w:rPr>
                <w:rFonts w:ascii="Calibri" w:eastAsia="Arial Unicode MS" w:hAnsi="Calibri" w:cs="Calibri"/>
              </w:rPr>
              <w:t>ther</w:t>
            </w:r>
            <w:r>
              <w:rPr>
                <w:rFonts w:ascii="Calibri" w:eastAsia="Arial Unicode MS" w:hAnsi="Calibri" w:cs="Calibri"/>
              </w:rPr>
              <w:t xml:space="preserve"> R</w:t>
            </w:r>
            <w:r w:rsidRPr="00085575">
              <w:rPr>
                <w:rFonts w:ascii="Calibri" w:eastAsia="Arial Unicode MS" w:hAnsi="Calibri" w:cs="Calibri"/>
              </w:rPr>
              <w:t>ace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E</w:t>
            </w:r>
            <w:r w:rsidRPr="00085575">
              <w:rPr>
                <w:rFonts w:ascii="Calibri" w:eastAsia="Arial Unicode MS" w:hAnsi="Calibri" w:cs="Calibri"/>
              </w:rPr>
              <w:t>lective</w:t>
            </w:r>
            <w:r>
              <w:rPr>
                <w:rFonts w:ascii="Calibri" w:eastAsia="Arial Unicode MS" w:hAnsi="Calibri" w:cs="Calibri"/>
              </w:rPr>
              <w:t xml:space="preserve"> admission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U</w:t>
            </w:r>
            <w:r w:rsidRPr="00085575">
              <w:rPr>
                <w:rFonts w:ascii="Calibri" w:eastAsia="Arial Unicode MS" w:hAnsi="Calibri" w:cs="Calibri"/>
              </w:rPr>
              <w:t>rgent</w:t>
            </w:r>
            <w:r>
              <w:rPr>
                <w:rFonts w:ascii="Calibri" w:eastAsia="Arial Unicode MS" w:hAnsi="Calibri" w:cs="Calibri"/>
              </w:rPr>
              <w:t xml:space="preserve"> admission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1</w:t>
            </w:r>
            <w:r w:rsidRPr="002D3533">
              <w:rPr>
                <w:rFonts w:ascii="Calibri" w:eastAsia="Arial Unicode MS" w:hAnsi="Calibri" w:cs="Calibri"/>
                <w:vertAlign w:val="superscript"/>
              </w:rPr>
              <w:t>st</w:t>
            </w:r>
            <w:r>
              <w:rPr>
                <w:rFonts w:ascii="Calibri" w:eastAsia="Arial Unicode MS" w:hAnsi="Calibri" w:cs="Calibri"/>
              </w:rPr>
              <w:t xml:space="preserve"> risk score quartile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2</w:t>
            </w:r>
            <w:r w:rsidRPr="002D3533">
              <w:rPr>
                <w:rFonts w:ascii="Calibri" w:eastAsia="Arial Unicode MS" w:hAnsi="Calibri" w:cs="Calibri"/>
                <w:vertAlign w:val="superscript"/>
              </w:rPr>
              <w:t>nd</w:t>
            </w:r>
            <w:r>
              <w:rPr>
                <w:rFonts w:ascii="Calibri" w:eastAsia="Arial Unicode MS" w:hAnsi="Calibri" w:cs="Calibri"/>
              </w:rPr>
              <w:t xml:space="preserve"> risk score quartile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3</w:t>
            </w:r>
            <w:r w:rsidRPr="002D3533">
              <w:rPr>
                <w:rFonts w:ascii="Calibri" w:eastAsia="Arial Unicode MS" w:hAnsi="Calibri" w:cs="Calibri"/>
                <w:vertAlign w:val="superscript"/>
              </w:rPr>
              <w:t>rd</w:t>
            </w:r>
            <w:r>
              <w:rPr>
                <w:rFonts w:ascii="Calibri" w:eastAsia="Arial Unicode MS" w:hAnsi="Calibri" w:cs="Calibri"/>
              </w:rPr>
              <w:t xml:space="preserve"> risk score quartile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P</w:t>
            </w:r>
            <w:r w:rsidRPr="00085575">
              <w:rPr>
                <w:rFonts w:ascii="Calibri" w:eastAsia="Arial Unicode MS" w:hAnsi="Calibri" w:cs="Calibri"/>
              </w:rPr>
              <w:t>rivate</w:t>
            </w:r>
            <w:r>
              <w:rPr>
                <w:rFonts w:ascii="Calibri" w:eastAsia="Arial Unicode MS" w:hAnsi="Calibri" w:cs="Calibri"/>
              </w:rPr>
              <w:t xml:space="preserve"> insurance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M</w:t>
            </w:r>
            <w:r w:rsidRPr="00085575">
              <w:rPr>
                <w:rFonts w:ascii="Calibri" w:eastAsia="Arial Unicode MS" w:hAnsi="Calibri" w:cs="Calibri"/>
              </w:rPr>
              <w:t>edicaid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S</w:t>
            </w:r>
            <w:r w:rsidRPr="00085575">
              <w:rPr>
                <w:rFonts w:ascii="Calibri" w:eastAsia="Arial Unicode MS" w:hAnsi="Calibri" w:cs="Calibri"/>
              </w:rPr>
              <w:t>elf</w:t>
            </w:r>
            <w:r>
              <w:rPr>
                <w:rFonts w:ascii="Calibri" w:eastAsia="Arial Unicode MS" w:hAnsi="Calibri" w:cs="Calibri"/>
              </w:rPr>
              <w:t>-</w:t>
            </w:r>
            <w:r w:rsidRPr="00085575">
              <w:rPr>
                <w:rFonts w:ascii="Calibri" w:eastAsia="Arial Unicode MS" w:hAnsi="Calibri" w:cs="Calibri"/>
              </w:rPr>
              <w:t>pay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P</w:t>
            </w:r>
            <w:r w:rsidRPr="00085575">
              <w:rPr>
                <w:rFonts w:ascii="Calibri" w:eastAsia="Arial Unicode MS" w:hAnsi="Calibri" w:cs="Calibri"/>
              </w:rPr>
              <w:t>rivate</w:t>
            </w:r>
            <w:r>
              <w:rPr>
                <w:rFonts w:ascii="Calibri" w:eastAsia="Arial Unicode MS" w:hAnsi="Calibri" w:cs="Calibri"/>
              </w:rPr>
              <w:t xml:space="preserve"> managed care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M</w:t>
            </w:r>
            <w:r w:rsidRPr="00085575">
              <w:rPr>
                <w:rFonts w:ascii="Calibri" w:eastAsia="Arial Unicode MS" w:hAnsi="Calibri" w:cs="Calibri"/>
              </w:rPr>
              <w:t>edicare</w:t>
            </w:r>
            <w:r>
              <w:rPr>
                <w:rFonts w:ascii="Calibri" w:eastAsia="Arial Unicode MS" w:hAnsi="Calibri" w:cs="Calibri"/>
              </w:rPr>
              <w:t xml:space="preserve"> </w:t>
            </w:r>
            <w:r w:rsidRPr="00085575">
              <w:rPr>
                <w:rFonts w:ascii="Calibri" w:eastAsia="Arial Unicode MS" w:hAnsi="Calibri" w:cs="Calibri"/>
              </w:rPr>
              <w:t>m</w:t>
            </w:r>
            <w:r>
              <w:rPr>
                <w:rFonts w:ascii="Calibri" w:eastAsia="Arial Unicode MS" w:hAnsi="Calibri" w:cs="Calibri"/>
              </w:rPr>
              <w:t>anaged care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Medicaid managed care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Post intervention period</w:t>
            </w:r>
          </w:p>
          <w:p w:rsidR="00017444" w:rsidRPr="00085575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0.125</w:t>
            </w:r>
            <w:r w:rsidRPr="00085575">
              <w:rPr>
                <w:rFonts w:ascii="Calibri" w:eastAsia="Arial Unicode MS" w:hAnsi="Calibri" w:cs="Calibri"/>
              </w:rPr>
              <w:t>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0.237***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(0.052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0.315***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-0.005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-0.010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(0.040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-0.104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0.192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(0.034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-0.094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(0.028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-0.005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(0.019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-0.481***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(0</w:t>
            </w:r>
            <w:r>
              <w:rPr>
                <w:rFonts w:ascii="Calibri" w:eastAsia="Arial Unicode MS" w:hAnsi="Calibri" w:cs="Calibri"/>
              </w:rPr>
              <w:t>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-0.322***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-0.157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-0.031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0.088</w:t>
            </w:r>
            <w:r w:rsidRPr="00085575">
              <w:rPr>
                <w:rFonts w:ascii="Calibri" w:eastAsia="Arial Unicode MS" w:hAnsi="Calibri" w:cs="Calibri"/>
              </w:rPr>
              <w:t>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(0.050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0.051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(0.084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0.002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-0.030</w:t>
            </w:r>
            <w:r w:rsidRPr="00085575">
              <w:rPr>
                <w:rFonts w:ascii="Calibri" w:eastAsia="Arial Unicode MS" w:hAnsi="Calibri" w:cs="Calibri"/>
              </w:rPr>
              <w:t>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-0.001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(0.069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-0.598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(0.028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0.115**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(0.055)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0.235***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(0.052)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0.310***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(0.055)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-0.006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(0.011)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-0.012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(0.040)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-0.085**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(0.037)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0.190***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(0.034)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-0.085***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(0.028)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0.003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(0.019)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-0.499***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(0.014)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-0.337***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(0.013)***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-0.170***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-0.031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(0.021)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0.074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(0.048)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0.051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(0.086)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0.002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(0.041)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-0.028*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(0.015)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-0.008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(0.061)</w:t>
            </w:r>
          </w:p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-0.460***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0.114**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(0.056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0.247***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0.326***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(0.057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-0.006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(0.012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-0.008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-0.010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(0.036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0.196***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(0.034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-0.089</w:t>
            </w:r>
            <w:r w:rsidRPr="00085575">
              <w:rPr>
                <w:rFonts w:ascii="Calibri" w:eastAsia="Arial Unicode MS" w:hAnsi="Calibri" w:cs="Calibri"/>
              </w:rPr>
              <w:t>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(0.028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0.007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(0.020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-0.506***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-0.338***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-0.167***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(0.014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-0.024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(0.021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0.088</w:t>
            </w:r>
            <w:r w:rsidRPr="00085575">
              <w:rPr>
                <w:rFonts w:ascii="Calibri" w:eastAsia="Arial Unicode MS" w:hAnsi="Calibri" w:cs="Calibri"/>
              </w:rPr>
              <w:t>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(0.050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0.034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(0.085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0.013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(0.043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-0.030</w:t>
            </w:r>
            <w:r w:rsidRPr="00085575">
              <w:rPr>
                <w:rFonts w:ascii="Calibri" w:eastAsia="Arial Unicode MS" w:hAnsi="Calibri" w:cs="Calibri"/>
              </w:rPr>
              <w:t>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(</w:t>
            </w:r>
            <w:r>
              <w:rPr>
                <w:rFonts w:ascii="Calibri" w:eastAsia="Arial Unicode MS" w:hAnsi="Calibri" w:cs="Calibri"/>
              </w:rPr>
              <w:t>0.015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-0.002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(0.062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 w:rsidRPr="00085575">
              <w:rPr>
                <w:rFonts w:ascii="Calibri" w:eastAsia="Arial Unicode MS" w:hAnsi="Calibri" w:cs="Calibri"/>
              </w:rPr>
              <w:t>-0.378***</w:t>
            </w:r>
          </w:p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(0.056</w:t>
            </w:r>
            <w:r w:rsidRPr="00085575">
              <w:rPr>
                <w:rFonts w:ascii="Calibri" w:eastAsia="Arial Unicode MS" w:hAnsi="Calibri" w:cs="Calibri"/>
              </w:rPr>
              <w:t>)</w:t>
            </w:r>
          </w:p>
        </w:tc>
      </w:tr>
      <w:tr w:rsidR="00017444" w:rsidRPr="00085575" w:rsidTr="008342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17444" w:rsidRPr="008635B3" w:rsidRDefault="00017444" w:rsidP="00834236">
            <w:pPr>
              <w:jc w:val="both"/>
              <w:rPr>
                <w:rFonts w:ascii="Calibri" w:eastAsia="Arial Unicode MS" w:hAnsi="Calibri" w:cs="Calibri"/>
                <w:i/>
              </w:rPr>
            </w:pPr>
            <w:r w:rsidRPr="008635B3">
              <w:rPr>
                <w:rFonts w:ascii="Calibri" w:eastAsia="Arial Unicode MS" w:hAnsi="Calibri" w:cs="Calibri"/>
                <w:i/>
              </w:rPr>
              <w:t>Time trend 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017444" w:rsidRPr="00085575" w:rsidTr="008342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017444" w:rsidRPr="008635B3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 w:rsidRPr="008635B3">
              <w:rPr>
                <w:rFonts w:ascii="Calibri" w:eastAsia="Arial Unicode MS" w:hAnsi="Calibri" w:cs="Calibri"/>
              </w:rPr>
              <w:t>Monthly trend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017444" w:rsidRPr="00085575" w:rsidTr="00834236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017444" w:rsidRPr="008635B3" w:rsidRDefault="00017444" w:rsidP="00834236">
            <w:pPr>
              <w:jc w:val="both"/>
              <w:rPr>
                <w:rFonts w:ascii="Calibri" w:eastAsia="Arial Unicode MS" w:hAnsi="Calibri" w:cs="Calibri"/>
              </w:rPr>
            </w:pPr>
            <w:r w:rsidRPr="008635B3">
              <w:rPr>
                <w:rFonts w:ascii="Calibri" w:eastAsia="Arial Unicode MS" w:hAnsi="Calibri" w:cs="Calibri"/>
              </w:rPr>
              <w:t>Monthly trend squared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17444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017444" w:rsidRPr="00085575" w:rsidRDefault="00017444" w:rsidP="00834236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017444" w:rsidRPr="00085575" w:rsidTr="00834236">
        <w:trPr>
          <w:jc w:val="center"/>
        </w:trPr>
        <w:tc>
          <w:tcPr>
            <w:tcW w:w="0" w:type="auto"/>
            <w:tcBorders>
              <w:top w:val="nil"/>
            </w:tcBorders>
          </w:tcPr>
          <w:p w:rsidR="00017444" w:rsidRDefault="00017444" w:rsidP="00834236">
            <w:pPr>
              <w:pStyle w:val="NoSpacing"/>
            </w:pPr>
            <w:r w:rsidRPr="008635B3">
              <w:t>Month indicators</w:t>
            </w:r>
          </w:p>
        </w:tc>
        <w:tc>
          <w:tcPr>
            <w:tcW w:w="0" w:type="auto"/>
            <w:tcBorders>
              <w:top w:val="nil"/>
            </w:tcBorders>
          </w:tcPr>
          <w:p w:rsidR="00017444" w:rsidRDefault="00017444" w:rsidP="00834236">
            <w:pPr>
              <w:pStyle w:val="NoSpacing"/>
            </w:pPr>
          </w:p>
        </w:tc>
        <w:tc>
          <w:tcPr>
            <w:tcW w:w="0" w:type="auto"/>
            <w:tcBorders>
              <w:top w:val="nil"/>
            </w:tcBorders>
          </w:tcPr>
          <w:p w:rsidR="00017444" w:rsidRDefault="00017444" w:rsidP="00834236">
            <w:pPr>
              <w:pStyle w:val="NoSpacing"/>
            </w:pPr>
          </w:p>
        </w:tc>
        <w:tc>
          <w:tcPr>
            <w:tcW w:w="0" w:type="auto"/>
            <w:tcBorders>
              <w:top w:val="nil"/>
            </w:tcBorders>
          </w:tcPr>
          <w:p w:rsidR="00017444" w:rsidRPr="00085575" w:rsidRDefault="00017444" w:rsidP="00834236">
            <w:pPr>
              <w:pStyle w:val="NoSpacing"/>
            </w:pPr>
            <w:r>
              <w:t>X</w:t>
            </w:r>
          </w:p>
        </w:tc>
      </w:tr>
    </w:tbl>
    <w:p w:rsidR="00017444" w:rsidRDefault="00017444" w:rsidP="00017444">
      <w:pPr>
        <w:pStyle w:val="NoSpacing"/>
        <w:ind w:left="1440" w:right="1350"/>
        <w:rPr>
          <w:rFonts w:ascii="Arial Unicode MS" w:eastAsia="Arial Unicode MS" w:hAnsi="Arial Unicode MS" w:cs="Arial Unicode MS"/>
          <w:sz w:val="18"/>
          <w:szCs w:val="18"/>
        </w:rPr>
      </w:pPr>
      <w:r w:rsidRPr="004F482B">
        <w:rPr>
          <w:rFonts w:cstheme="minorHAnsi"/>
          <w:sz w:val="20"/>
          <w:szCs w:val="20"/>
        </w:rPr>
        <w:t>Notes: Standard errors in parenthesis; *** p&lt;0.01, **p&lt;0.05, *p&lt;0.1. B</w:t>
      </w:r>
      <w:r>
        <w:rPr>
          <w:rFonts w:cstheme="minorHAnsi"/>
          <w:sz w:val="20"/>
          <w:szCs w:val="20"/>
        </w:rPr>
        <w:t>ase categories include: age ≤ 40; white; emergency admission;</w:t>
      </w:r>
      <w:r w:rsidRPr="004F482B">
        <w:rPr>
          <w:rFonts w:cstheme="minorHAnsi"/>
          <w:sz w:val="20"/>
          <w:szCs w:val="20"/>
        </w:rPr>
        <w:t xml:space="preserve"> 4</w:t>
      </w:r>
      <w:r w:rsidRPr="004F482B">
        <w:rPr>
          <w:rFonts w:cstheme="minorHAnsi"/>
          <w:sz w:val="20"/>
          <w:szCs w:val="20"/>
          <w:vertAlign w:val="superscript"/>
        </w:rPr>
        <w:t>th</w:t>
      </w:r>
      <w:r>
        <w:rPr>
          <w:rFonts w:cstheme="minorHAnsi"/>
          <w:sz w:val="20"/>
          <w:szCs w:val="20"/>
        </w:rPr>
        <w:t xml:space="preserve"> (highest) risk score quartile;</w:t>
      </w:r>
      <w:r w:rsidRPr="004F482B">
        <w:rPr>
          <w:rFonts w:cstheme="minorHAnsi"/>
          <w:sz w:val="20"/>
          <w:szCs w:val="20"/>
        </w:rPr>
        <w:t xml:space="preserve"> and Medicare. </w:t>
      </w:r>
    </w:p>
    <w:p w:rsidR="00BE0F6E" w:rsidRDefault="00BE0F6E">
      <w:bookmarkStart w:id="0" w:name="_GoBack"/>
      <w:bookmarkEnd w:id="0"/>
    </w:p>
    <w:sectPr w:rsidR="00BE0F6E" w:rsidSect="00FA15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44"/>
    <w:rsid w:val="00017444"/>
    <w:rsid w:val="00BE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44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744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17444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44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744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17444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1407</Characters>
  <Application>Microsoft Office Word</Application>
  <DocSecurity>0</DocSecurity>
  <Lines>11</Lines>
  <Paragraphs>3</Paragraphs>
  <ScaleCrop>false</ScaleCrop>
  <Company>Lehigh Valley Health Network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Levick</dc:creator>
  <cp:keywords/>
  <dc:description/>
  <cp:lastModifiedBy>Don Levick</cp:lastModifiedBy>
  <cp:revision>1</cp:revision>
  <dcterms:created xsi:type="dcterms:W3CDTF">2012-11-29T20:49:00Z</dcterms:created>
  <dcterms:modified xsi:type="dcterms:W3CDTF">2012-11-29T20:49:00Z</dcterms:modified>
</cp:coreProperties>
</file>