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F33" w:rsidRPr="004E0C86" w:rsidRDefault="007E4E09" w:rsidP="00D56F33">
      <w:pPr>
        <w:rPr>
          <w:rFonts w:ascii="Times New Roman" w:hAnsi="Times New Roman" w:cs="Times New Roman"/>
          <w:sz w:val="24"/>
          <w:szCs w:val="24"/>
        </w:rPr>
      </w:pPr>
      <w:r>
        <w:rPr>
          <w:rFonts w:ascii="Times New Roman" w:hAnsi="Times New Roman" w:cs="Times New Roman"/>
          <w:sz w:val="24"/>
          <w:szCs w:val="24"/>
        </w:rPr>
        <w:t xml:space="preserve">Additional file 1: </w:t>
      </w:r>
      <w:r w:rsidR="00D56F33" w:rsidRPr="004E0C86">
        <w:rPr>
          <w:rFonts w:ascii="Times New Roman" w:hAnsi="Times New Roman" w:cs="Times New Roman"/>
          <w:sz w:val="24"/>
          <w:szCs w:val="24"/>
        </w:rPr>
        <w:t>Ta</w:t>
      </w:r>
      <w:r w:rsidR="00D56F33">
        <w:rPr>
          <w:rFonts w:ascii="Times New Roman" w:hAnsi="Times New Roman" w:cs="Times New Roman"/>
          <w:sz w:val="24"/>
          <w:szCs w:val="24"/>
        </w:rPr>
        <w:t xml:space="preserve">ble </w:t>
      </w:r>
      <w:r w:rsidR="00B5568D">
        <w:rPr>
          <w:rFonts w:ascii="Times New Roman" w:hAnsi="Times New Roman" w:cs="Times New Roman"/>
          <w:sz w:val="24"/>
          <w:szCs w:val="24"/>
        </w:rPr>
        <w:t>S</w:t>
      </w:r>
      <w:r>
        <w:rPr>
          <w:rFonts w:ascii="Times New Roman" w:hAnsi="Times New Roman" w:cs="Times New Roman"/>
          <w:sz w:val="24"/>
          <w:szCs w:val="24"/>
        </w:rPr>
        <w:t>1</w:t>
      </w:r>
      <w:r w:rsidR="00D56F33">
        <w:rPr>
          <w:rFonts w:ascii="Times New Roman" w:hAnsi="Times New Roman" w:cs="Times New Roman"/>
          <w:sz w:val="24"/>
          <w:szCs w:val="24"/>
        </w:rPr>
        <w:t xml:space="preserve">. </w:t>
      </w:r>
      <w:r w:rsidR="00D56F33" w:rsidRPr="004E0C86">
        <w:rPr>
          <w:rFonts w:ascii="Times New Roman" w:hAnsi="Times New Roman" w:cs="Times New Roman"/>
          <w:i/>
          <w:sz w:val="24"/>
          <w:szCs w:val="24"/>
        </w:rPr>
        <w:t>Descriptions of the final set of papers in terms of the variability of different purposes, methods, terminology, and settings.</w:t>
      </w:r>
    </w:p>
    <w:tbl>
      <w:tblPr>
        <w:tblStyle w:val="TableGrid"/>
        <w:tblW w:w="12899" w:type="dxa"/>
        <w:tblInd w:w="250" w:type="dxa"/>
        <w:tblLayout w:type="fixed"/>
        <w:tblLook w:val="04A0"/>
      </w:tblPr>
      <w:tblGrid>
        <w:gridCol w:w="1843"/>
        <w:gridCol w:w="4111"/>
        <w:gridCol w:w="1275"/>
        <w:gridCol w:w="1985"/>
        <w:gridCol w:w="3685"/>
      </w:tblGrid>
      <w:tr w:rsidR="00D56F33" w:rsidRPr="004E0C86" w:rsidTr="00CD337C">
        <w:tc>
          <w:tcPr>
            <w:tcW w:w="1843" w:type="dxa"/>
          </w:tcPr>
          <w:p w:rsidR="00D56F33" w:rsidRPr="004E0C86" w:rsidRDefault="00D56F33" w:rsidP="00D56F33">
            <w:pPr>
              <w:jc w:val="center"/>
              <w:rPr>
                <w:rFonts w:ascii="Times New Roman" w:hAnsi="Times New Roman" w:cs="Times New Roman"/>
                <w:b/>
                <w:sz w:val="16"/>
                <w:szCs w:val="16"/>
              </w:rPr>
            </w:pPr>
            <w:r w:rsidRPr="004E0C86">
              <w:rPr>
                <w:rFonts w:ascii="Times New Roman" w:hAnsi="Times New Roman" w:cs="Times New Roman"/>
                <w:b/>
                <w:sz w:val="16"/>
                <w:szCs w:val="16"/>
              </w:rPr>
              <w:t>Reference</w:t>
            </w:r>
          </w:p>
        </w:tc>
        <w:tc>
          <w:tcPr>
            <w:tcW w:w="4111" w:type="dxa"/>
          </w:tcPr>
          <w:p w:rsidR="00D56F33" w:rsidRPr="004E0C86" w:rsidRDefault="00D56F33" w:rsidP="00D56F33">
            <w:pPr>
              <w:jc w:val="center"/>
              <w:rPr>
                <w:rFonts w:ascii="Times New Roman" w:hAnsi="Times New Roman" w:cs="Times New Roman"/>
                <w:b/>
                <w:sz w:val="16"/>
                <w:szCs w:val="16"/>
              </w:rPr>
            </w:pPr>
            <w:r w:rsidRPr="004E0C86">
              <w:rPr>
                <w:rFonts w:ascii="Times New Roman" w:hAnsi="Times New Roman" w:cs="Times New Roman"/>
                <w:b/>
                <w:sz w:val="16"/>
                <w:szCs w:val="16"/>
              </w:rPr>
              <w:t>Core Services Specified</w:t>
            </w:r>
          </w:p>
        </w:tc>
        <w:tc>
          <w:tcPr>
            <w:tcW w:w="1275" w:type="dxa"/>
          </w:tcPr>
          <w:p w:rsidR="00D56F33" w:rsidRPr="004E0C86" w:rsidRDefault="00D56F33" w:rsidP="00D56F33">
            <w:pPr>
              <w:jc w:val="center"/>
              <w:rPr>
                <w:rFonts w:ascii="Times New Roman" w:hAnsi="Times New Roman" w:cs="Times New Roman"/>
                <w:b/>
                <w:sz w:val="16"/>
                <w:szCs w:val="16"/>
              </w:rPr>
            </w:pPr>
            <w:r w:rsidRPr="004E0C86">
              <w:rPr>
                <w:rFonts w:ascii="Times New Roman" w:hAnsi="Times New Roman" w:cs="Times New Roman"/>
                <w:b/>
                <w:sz w:val="16"/>
                <w:szCs w:val="16"/>
              </w:rPr>
              <w:t>Context</w:t>
            </w:r>
          </w:p>
        </w:tc>
        <w:tc>
          <w:tcPr>
            <w:tcW w:w="1985" w:type="dxa"/>
          </w:tcPr>
          <w:p w:rsidR="00D56F33" w:rsidRPr="004E0C86" w:rsidRDefault="00D56F33" w:rsidP="00D56F33">
            <w:pPr>
              <w:jc w:val="center"/>
              <w:rPr>
                <w:rFonts w:ascii="Times New Roman" w:hAnsi="Times New Roman" w:cs="Times New Roman"/>
                <w:b/>
                <w:sz w:val="16"/>
                <w:szCs w:val="16"/>
              </w:rPr>
            </w:pPr>
            <w:r w:rsidRPr="004E0C86">
              <w:rPr>
                <w:rFonts w:ascii="Times New Roman" w:hAnsi="Times New Roman" w:cs="Times New Roman"/>
                <w:b/>
                <w:sz w:val="16"/>
                <w:szCs w:val="16"/>
              </w:rPr>
              <w:t>Purpose</w:t>
            </w:r>
          </w:p>
        </w:tc>
        <w:tc>
          <w:tcPr>
            <w:tcW w:w="3685" w:type="dxa"/>
          </w:tcPr>
          <w:p w:rsidR="00D56F33" w:rsidRPr="004E0C86" w:rsidRDefault="00D56F33" w:rsidP="00D56F33">
            <w:pPr>
              <w:jc w:val="center"/>
              <w:rPr>
                <w:rFonts w:ascii="Times New Roman" w:hAnsi="Times New Roman" w:cs="Times New Roman"/>
                <w:b/>
                <w:sz w:val="16"/>
                <w:szCs w:val="16"/>
              </w:rPr>
            </w:pPr>
            <w:r w:rsidRPr="004E0C86">
              <w:rPr>
                <w:rFonts w:ascii="Times New Roman" w:hAnsi="Times New Roman" w:cs="Times New Roman"/>
                <w:b/>
                <w:sz w:val="16"/>
                <w:szCs w:val="16"/>
              </w:rPr>
              <w:t>Methodology</w:t>
            </w:r>
          </w:p>
        </w:tc>
      </w:tr>
      <w:tr w:rsidR="00D56F33" w:rsidRPr="004E0C86" w:rsidTr="00CD337C">
        <w:tc>
          <w:tcPr>
            <w:tcW w:w="1843" w:type="dxa"/>
          </w:tcPr>
          <w:p w:rsidR="00D56F33" w:rsidRPr="004E0C86" w:rsidRDefault="00D56F33" w:rsidP="00D56F33">
            <w:pPr>
              <w:rPr>
                <w:rFonts w:ascii="Times New Roman" w:hAnsi="Times New Roman" w:cs="Times New Roman"/>
                <w:sz w:val="16"/>
                <w:szCs w:val="16"/>
              </w:rPr>
            </w:pPr>
            <w:r>
              <w:rPr>
                <w:rFonts w:ascii="Times New Roman" w:hAnsi="Times New Roman" w:cs="Times New Roman"/>
                <w:sz w:val="16"/>
                <w:szCs w:val="16"/>
              </w:rPr>
              <w:t>Asuzu</w:t>
            </w:r>
            <w:r w:rsidRPr="004E0C86">
              <w:rPr>
                <w:rFonts w:ascii="Times New Roman" w:hAnsi="Times New Roman" w:cs="Times New Roman"/>
                <w:sz w:val="16"/>
                <w:szCs w:val="16"/>
              </w:rPr>
              <w:t xml:space="preserve"> M</w:t>
            </w:r>
            <w:r>
              <w:rPr>
                <w:rFonts w:ascii="Times New Roman" w:hAnsi="Times New Roman" w:cs="Times New Roman"/>
                <w:sz w:val="16"/>
                <w:szCs w:val="16"/>
              </w:rPr>
              <w:t>C, Ogundeji MO [5]</w:t>
            </w:r>
          </w:p>
        </w:tc>
        <w:tc>
          <w:tcPr>
            <w:tcW w:w="4111" w:type="dxa"/>
          </w:tcPr>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Health education and community mobilization</w:t>
            </w:r>
          </w:p>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Maternal and child care including family planning</w:t>
            </w:r>
          </w:p>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Promotion of food and proper nutrition</w:t>
            </w:r>
          </w:p>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Water and sanitation</w:t>
            </w:r>
          </w:p>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Provision of essential drugs</w:t>
            </w:r>
          </w:p>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Treatment of common minor ailments and injuries</w:t>
            </w:r>
          </w:p>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Prevention and control of locally endemic communicable and non-communicable diseases</w:t>
            </w:r>
          </w:p>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Oral health</w:t>
            </w:r>
          </w:p>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Mental health</w:t>
            </w:r>
          </w:p>
          <w:p w:rsidR="00D56F33" w:rsidRPr="004E0C86" w:rsidRDefault="00D56F33" w:rsidP="00D56F33">
            <w:pPr>
              <w:pStyle w:val="ListParagraph"/>
              <w:numPr>
                <w:ilvl w:val="0"/>
                <w:numId w:val="22"/>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PHC management information system</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Nigeria</w:t>
            </w:r>
          </w:p>
        </w:tc>
        <w:tc>
          <w:tcPr>
            <w:tcW w:w="1985" w:type="dxa"/>
          </w:tcPr>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Advocacy, supervision, monitoring, and evaluation (p. 3)</w:t>
            </w:r>
          </w:p>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Planning and development of PHC services</w:t>
            </w:r>
          </w:p>
        </w:tc>
        <w:tc>
          <w:tcPr>
            <w:tcW w:w="3685" w:type="dxa"/>
          </w:tcPr>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2 consultants reviewed the literature and held meetings and key informant group discussions</w:t>
            </w:r>
          </w:p>
        </w:tc>
      </w:tr>
      <w:tr w:rsidR="00D56F33" w:rsidRPr="004E0C86" w:rsidTr="00CD337C">
        <w:tc>
          <w:tcPr>
            <w:tcW w:w="1843"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Australian Primary Health Ca</w:t>
            </w:r>
            <w:r>
              <w:rPr>
                <w:rFonts w:ascii="Times New Roman" w:hAnsi="Times New Roman" w:cs="Times New Roman"/>
                <w:sz w:val="16"/>
                <w:szCs w:val="16"/>
              </w:rPr>
              <w:t>re Research Institute (APHCRI) [6]</w:t>
            </w:r>
          </w:p>
        </w:tc>
        <w:tc>
          <w:tcPr>
            <w:tcW w:w="4111" w:type="dxa"/>
          </w:tcPr>
          <w:p w:rsidR="00D56F33" w:rsidRPr="004E0C86" w:rsidRDefault="00D56F33" w:rsidP="00D56F33">
            <w:pPr>
              <w:pStyle w:val="Default"/>
              <w:numPr>
                <w:ilvl w:val="0"/>
                <w:numId w:val="26"/>
              </w:numPr>
              <w:ind w:left="170" w:hanging="170"/>
              <w:rPr>
                <w:rFonts w:ascii="Times New Roman" w:hAnsi="Times New Roman" w:cs="Times New Roman"/>
                <w:sz w:val="16"/>
                <w:szCs w:val="16"/>
              </w:rPr>
            </w:pPr>
            <w:r w:rsidRPr="004E0C86">
              <w:rPr>
                <w:rFonts w:ascii="Times New Roman" w:hAnsi="Times New Roman" w:cs="Times New Roman"/>
                <w:iCs/>
                <w:sz w:val="16"/>
                <w:szCs w:val="16"/>
              </w:rPr>
              <w:t xml:space="preserve">health promotion </w:t>
            </w:r>
          </w:p>
          <w:p w:rsidR="00D56F33" w:rsidRPr="004E0C86" w:rsidRDefault="00D56F33" w:rsidP="00D56F33">
            <w:pPr>
              <w:pStyle w:val="Default"/>
              <w:numPr>
                <w:ilvl w:val="0"/>
                <w:numId w:val="26"/>
              </w:numPr>
              <w:ind w:left="170" w:hanging="170"/>
              <w:rPr>
                <w:rFonts w:ascii="Times New Roman" w:hAnsi="Times New Roman" w:cs="Times New Roman"/>
                <w:sz w:val="16"/>
                <w:szCs w:val="16"/>
              </w:rPr>
            </w:pPr>
            <w:r w:rsidRPr="004E0C86">
              <w:rPr>
                <w:rFonts w:ascii="Times New Roman" w:hAnsi="Times New Roman" w:cs="Times New Roman"/>
                <w:iCs/>
                <w:sz w:val="16"/>
                <w:szCs w:val="16"/>
              </w:rPr>
              <w:t xml:space="preserve">illness prevention </w:t>
            </w:r>
          </w:p>
          <w:p w:rsidR="00D56F33" w:rsidRPr="004E0C86" w:rsidRDefault="00D56F33" w:rsidP="00D56F33">
            <w:pPr>
              <w:pStyle w:val="Default"/>
              <w:numPr>
                <w:ilvl w:val="0"/>
                <w:numId w:val="26"/>
              </w:numPr>
              <w:ind w:left="170" w:hanging="170"/>
              <w:rPr>
                <w:rFonts w:ascii="Times New Roman" w:hAnsi="Times New Roman" w:cs="Times New Roman"/>
                <w:sz w:val="16"/>
                <w:szCs w:val="16"/>
              </w:rPr>
            </w:pPr>
            <w:r w:rsidRPr="004E0C86">
              <w:rPr>
                <w:rFonts w:ascii="Times New Roman" w:hAnsi="Times New Roman" w:cs="Times New Roman"/>
                <w:iCs/>
                <w:sz w:val="16"/>
                <w:szCs w:val="16"/>
              </w:rPr>
              <w:t xml:space="preserve">care of the sick </w:t>
            </w:r>
          </w:p>
          <w:p w:rsidR="00D56F33" w:rsidRPr="004E0C86" w:rsidRDefault="00D56F33" w:rsidP="00D56F33">
            <w:pPr>
              <w:pStyle w:val="Default"/>
              <w:numPr>
                <w:ilvl w:val="0"/>
                <w:numId w:val="26"/>
              </w:numPr>
              <w:ind w:left="170" w:hanging="170"/>
              <w:rPr>
                <w:rFonts w:ascii="Times New Roman" w:hAnsi="Times New Roman" w:cs="Times New Roman"/>
                <w:sz w:val="16"/>
                <w:szCs w:val="16"/>
              </w:rPr>
            </w:pPr>
            <w:r w:rsidRPr="004E0C86">
              <w:rPr>
                <w:rFonts w:ascii="Times New Roman" w:hAnsi="Times New Roman" w:cs="Times New Roman"/>
                <w:iCs/>
                <w:sz w:val="16"/>
                <w:szCs w:val="16"/>
              </w:rPr>
              <w:t xml:space="preserve">advocacy </w:t>
            </w:r>
          </w:p>
          <w:p w:rsidR="00D56F33" w:rsidRPr="004E0C86" w:rsidRDefault="00D56F33" w:rsidP="00D56F33">
            <w:pPr>
              <w:pStyle w:val="Default"/>
              <w:numPr>
                <w:ilvl w:val="0"/>
                <w:numId w:val="26"/>
              </w:numPr>
              <w:ind w:left="170" w:hanging="170"/>
              <w:rPr>
                <w:rFonts w:ascii="Times New Roman" w:hAnsi="Times New Roman" w:cs="Times New Roman"/>
                <w:sz w:val="16"/>
                <w:szCs w:val="16"/>
              </w:rPr>
            </w:pPr>
            <w:r w:rsidRPr="004E0C86">
              <w:rPr>
                <w:rFonts w:ascii="Times New Roman" w:hAnsi="Times New Roman" w:cs="Times New Roman"/>
                <w:iCs/>
                <w:sz w:val="16"/>
                <w:szCs w:val="16"/>
              </w:rPr>
              <w:t>community development</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Australia</w:t>
            </w:r>
          </w:p>
        </w:tc>
        <w:tc>
          <w:tcPr>
            <w:tcW w:w="1985" w:type="dxa"/>
          </w:tcPr>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Definition of Primary Health Care</w:t>
            </w:r>
          </w:p>
        </w:tc>
        <w:tc>
          <w:tcPr>
            <w:tcW w:w="3685" w:type="dxa"/>
          </w:tcPr>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On APHCRI website</w:t>
            </w:r>
          </w:p>
        </w:tc>
      </w:tr>
      <w:tr w:rsidR="00D56F33" w:rsidRPr="004E0C86" w:rsidTr="00CD337C">
        <w:tc>
          <w:tcPr>
            <w:tcW w:w="1843" w:type="dxa"/>
          </w:tcPr>
          <w:p w:rsidR="00D56F33" w:rsidRPr="004E0C86" w:rsidRDefault="00D56F33" w:rsidP="00D56F33">
            <w:pPr>
              <w:rPr>
                <w:rFonts w:ascii="Times New Roman" w:hAnsi="Times New Roman" w:cs="Times New Roman"/>
                <w:sz w:val="16"/>
                <w:szCs w:val="16"/>
              </w:rPr>
            </w:pPr>
            <w:r>
              <w:rPr>
                <w:rFonts w:ascii="Times New Roman" w:hAnsi="Times New Roman" w:cs="Times New Roman"/>
                <w:sz w:val="16"/>
                <w:szCs w:val="16"/>
              </w:rPr>
              <w:t>Bartlett B,</w:t>
            </w:r>
            <w:r w:rsidRPr="004E0C86">
              <w:rPr>
                <w:rFonts w:ascii="Times New Roman" w:hAnsi="Times New Roman" w:cs="Times New Roman"/>
                <w:sz w:val="16"/>
                <w:szCs w:val="16"/>
              </w:rPr>
              <w:t xml:space="preserve"> Boffa</w:t>
            </w:r>
            <w:r>
              <w:rPr>
                <w:rFonts w:ascii="Times New Roman" w:hAnsi="Times New Roman" w:cs="Times New Roman"/>
                <w:sz w:val="16"/>
                <w:szCs w:val="16"/>
              </w:rPr>
              <w:t xml:space="preserve"> J</w:t>
            </w:r>
            <w:r w:rsidRPr="004E0C86">
              <w:rPr>
                <w:rFonts w:ascii="Times New Roman" w:hAnsi="Times New Roman" w:cs="Times New Roman"/>
                <w:sz w:val="16"/>
                <w:szCs w:val="16"/>
              </w:rPr>
              <w:t xml:space="preserve"> </w:t>
            </w:r>
            <w:r>
              <w:rPr>
                <w:rFonts w:ascii="Times New Roman" w:hAnsi="Times New Roman" w:cs="Times New Roman"/>
                <w:sz w:val="16"/>
                <w:szCs w:val="16"/>
              </w:rPr>
              <w:t>[7]</w:t>
            </w:r>
          </w:p>
        </w:tc>
        <w:tc>
          <w:tcPr>
            <w:tcW w:w="4111" w:type="dxa"/>
          </w:tcPr>
          <w:p w:rsidR="00D56F33" w:rsidRPr="004E0C86" w:rsidRDefault="00D56F33" w:rsidP="00D56F33">
            <w:pPr>
              <w:pStyle w:val="ListParagraph"/>
              <w:numPr>
                <w:ilvl w:val="0"/>
                <w:numId w:val="25"/>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Clinical services</w:t>
            </w:r>
          </w:p>
          <w:p w:rsidR="00D56F33" w:rsidRPr="004E0C86" w:rsidRDefault="00D56F33" w:rsidP="00D56F33">
            <w:pPr>
              <w:pStyle w:val="ListParagraph"/>
              <w:numPr>
                <w:ilvl w:val="0"/>
                <w:numId w:val="25"/>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Social preventive programs</w:t>
            </w:r>
          </w:p>
          <w:p w:rsidR="00D56F33" w:rsidRPr="004E0C86" w:rsidRDefault="00D56F33" w:rsidP="00D56F33">
            <w:pPr>
              <w:pStyle w:val="ListParagraph"/>
              <w:numPr>
                <w:ilvl w:val="0"/>
                <w:numId w:val="25"/>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PHC Support </w:t>
            </w:r>
          </w:p>
          <w:p w:rsidR="00D56F33" w:rsidRPr="004E0C86" w:rsidRDefault="00D56F33" w:rsidP="00D56F33">
            <w:pPr>
              <w:pStyle w:val="ListParagraph"/>
              <w:numPr>
                <w:ilvl w:val="0"/>
                <w:numId w:val="25"/>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Advocacy</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Australia ACCHS</w:t>
            </w:r>
          </w:p>
        </w:tc>
        <w:tc>
          <w:tcPr>
            <w:tcW w:w="1985" w:type="dxa"/>
          </w:tcPr>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Descriptive case study, advocacy, and planning</w:t>
            </w:r>
          </w:p>
        </w:tc>
        <w:tc>
          <w:tcPr>
            <w:tcW w:w="3685" w:type="dxa"/>
          </w:tcPr>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Historical summary of the evolution of ACCHSs (and specifically Congress) and then a case study/description of the PHC services provided by Congress which fit within a previously developed “core functions of PHC” framework</w:t>
            </w:r>
          </w:p>
        </w:tc>
      </w:tr>
      <w:tr w:rsidR="00D56F33" w:rsidRPr="004E0C86" w:rsidTr="00CD337C">
        <w:tc>
          <w:tcPr>
            <w:tcW w:w="1843" w:type="dxa"/>
          </w:tcPr>
          <w:p w:rsidR="00D56F33" w:rsidRPr="004E0C86" w:rsidRDefault="00D56F33" w:rsidP="00D56F33">
            <w:pPr>
              <w:rPr>
                <w:rFonts w:ascii="Times New Roman" w:hAnsi="Times New Roman" w:cs="Times New Roman"/>
                <w:sz w:val="16"/>
                <w:szCs w:val="16"/>
              </w:rPr>
            </w:pPr>
            <w:r>
              <w:rPr>
                <w:rFonts w:ascii="Times New Roman" w:hAnsi="Times New Roman" w:cs="Times New Roman"/>
                <w:sz w:val="16"/>
                <w:szCs w:val="16"/>
              </w:rPr>
              <w:t>Bobadilla J-L, Cowley P, Musgrove P, Saxenian H</w:t>
            </w:r>
            <w:r w:rsidRPr="004E0C86">
              <w:rPr>
                <w:rFonts w:ascii="Times New Roman" w:hAnsi="Times New Roman" w:cs="Times New Roman"/>
                <w:sz w:val="16"/>
                <w:szCs w:val="16"/>
              </w:rPr>
              <w:t xml:space="preserve"> </w:t>
            </w:r>
            <w:r>
              <w:rPr>
                <w:rFonts w:ascii="Times New Roman" w:hAnsi="Times New Roman" w:cs="Times New Roman"/>
                <w:sz w:val="16"/>
                <w:szCs w:val="16"/>
              </w:rPr>
              <w:t>[8]</w:t>
            </w:r>
          </w:p>
        </w:tc>
        <w:tc>
          <w:tcPr>
            <w:tcW w:w="4111" w:type="dxa"/>
          </w:tcPr>
          <w:p w:rsidR="00D56F33" w:rsidRPr="004E0C86" w:rsidRDefault="00D56F33" w:rsidP="00D56F33">
            <w:pPr>
              <w:pStyle w:val="ListParagraph"/>
              <w:numPr>
                <w:ilvl w:val="0"/>
                <w:numId w:val="8"/>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Public health</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Expanded programme of immunization plus</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School health programme</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Tobacco and alcohol control programme</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AIDS prevention programme</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Other public health interventions</w:t>
            </w:r>
          </w:p>
          <w:p w:rsidR="00D56F33" w:rsidRPr="004E0C86" w:rsidRDefault="00D56F33" w:rsidP="00D56F33">
            <w:pPr>
              <w:pStyle w:val="ListParagraph"/>
              <w:numPr>
                <w:ilvl w:val="0"/>
                <w:numId w:val="8"/>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Clinical services</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Chemotherapy against tuberculosis</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Integrated management of the sick child</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Family planning</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STD treatment</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Prenatal and delivery care</w:t>
            </w:r>
          </w:p>
          <w:p w:rsidR="00D56F33" w:rsidRPr="004E0C86" w:rsidRDefault="00D56F33" w:rsidP="00D56F33">
            <w:pPr>
              <w:pStyle w:val="ListParagraph"/>
              <w:numPr>
                <w:ilvl w:val="1"/>
                <w:numId w:val="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Limited care</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Low and Middle Income Countries</w:t>
            </w:r>
          </w:p>
        </w:tc>
        <w:tc>
          <w:tcPr>
            <w:tcW w:w="1985" w:type="dxa"/>
          </w:tcPr>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As per World Bank – essential services based on size of the burden caused by the disease risk factor, etc and cost-effectiveness of the intervention</w:t>
            </w:r>
          </w:p>
        </w:tc>
        <w:tc>
          <w:tcPr>
            <w:tcW w:w="3685" w:type="dxa"/>
          </w:tcPr>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No country in the world can provide health services to meet all the possible needs of the population, so it is advisable to establish criteria for which services to provide. Two basic criteria are the size of the disease burden caused by a particular disease, injury or risk factor, and the cost-effectiveness of interventions to deal with it.</w:t>
            </w:r>
          </w:p>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Analysis of cost-effectiveness of interventions which address greatest contributors to BoD</w:t>
            </w:r>
          </w:p>
          <w:p w:rsidR="00D56F33" w:rsidRPr="004E0C86" w:rsidRDefault="00D56F33" w:rsidP="00D56F33">
            <w:pPr>
              <w:pStyle w:val="ListParagraph"/>
              <w:numPr>
                <w:ilvl w:val="0"/>
                <w:numId w:val="2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This paper is based on the World Bank's report which proposes a minimum package based on both problems and interventions: the services included are highly cost effective and deal with major threats to health</w:t>
            </w:r>
          </w:p>
        </w:tc>
      </w:tr>
      <w:tr w:rsidR="00D56F33" w:rsidRPr="004E0C86" w:rsidTr="00CD337C">
        <w:tc>
          <w:tcPr>
            <w:tcW w:w="1843" w:type="dxa"/>
          </w:tcPr>
          <w:p w:rsidR="00D56F33" w:rsidRPr="004E0C86" w:rsidRDefault="00D56F33" w:rsidP="00D56F33">
            <w:pPr>
              <w:rPr>
                <w:rFonts w:ascii="Times New Roman" w:hAnsi="Times New Roman" w:cs="Times New Roman"/>
                <w:sz w:val="16"/>
                <w:szCs w:val="16"/>
              </w:rPr>
            </w:pPr>
            <w:r>
              <w:rPr>
                <w:rFonts w:ascii="Times New Roman" w:hAnsi="Times New Roman" w:cs="Times New Roman"/>
                <w:sz w:val="16"/>
                <w:szCs w:val="16"/>
              </w:rPr>
              <w:t>Brener ND, Wheeler L, Wolfe LC, Vernon-Smiley M, Caldart-Olson L</w:t>
            </w:r>
            <w:r w:rsidRPr="004E0C86">
              <w:rPr>
                <w:rFonts w:ascii="Times New Roman" w:hAnsi="Times New Roman" w:cs="Times New Roman"/>
                <w:sz w:val="16"/>
                <w:szCs w:val="16"/>
              </w:rPr>
              <w:t xml:space="preserve"> </w:t>
            </w:r>
            <w:r>
              <w:rPr>
                <w:rFonts w:ascii="Times New Roman" w:hAnsi="Times New Roman" w:cs="Times New Roman"/>
                <w:sz w:val="16"/>
                <w:szCs w:val="16"/>
              </w:rPr>
              <w:t>[9]</w:t>
            </w:r>
          </w:p>
        </w:tc>
        <w:tc>
          <w:tcPr>
            <w:tcW w:w="4111" w:type="dxa"/>
          </w:tcPr>
          <w:p w:rsidR="00D56F33" w:rsidRPr="004E0C86" w:rsidRDefault="00D56F33" w:rsidP="00D56F33">
            <w:pPr>
              <w:pStyle w:val="ListParagraph"/>
              <w:numPr>
                <w:ilvl w:val="0"/>
                <w:numId w:val="12"/>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Standard health service (32 services listed) such as:</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Administration of fluoride rinses</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Administration of sport physicals</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Crisis intervention for personal problems</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Eating disorders treatment</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Immunizations</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Prenatal care referrals</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lastRenderedPageBreak/>
              <w:t>Stress management</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Services for gay, lesbian, or bisexual students</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Injury prevention and safety counseling</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STD prevention</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Suicide prevention</w:t>
            </w:r>
          </w:p>
          <w:p w:rsidR="00D56F33" w:rsidRPr="004E0C86" w:rsidRDefault="00D56F33" w:rsidP="00D56F33">
            <w:pPr>
              <w:pStyle w:val="ListParagraph"/>
              <w:numPr>
                <w:ilvl w:val="0"/>
                <w:numId w:val="12"/>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Prevention service in 1-on-1 or small-group session (10 services listed) such as:</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HIV prevention</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Pregnancy prevention</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Violence prevention</w:t>
            </w:r>
          </w:p>
          <w:p w:rsidR="00D56F33" w:rsidRPr="004E0C86" w:rsidRDefault="00D56F33" w:rsidP="00D56F33">
            <w:pPr>
              <w:pStyle w:val="ListParagraph"/>
              <w:numPr>
                <w:ilvl w:val="1"/>
                <w:numId w:val="12"/>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Nutrition and dietary behavior counselling</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lastRenderedPageBreak/>
              <w:t>Schools in the US</w:t>
            </w:r>
          </w:p>
        </w:tc>
        <w:tc>
          <w:tcPr>
            <w:tcW w:w="1985" w:type="dxa"/>
          </w:tcPr>
          <w:p w:rsidR="00D56F33" w:rsidRPr="004E0C86" w:rsidRDefault="00D56F33" w:rsidP="00D56F33">
            <w:pPr>
              <w:pStyle w:val="ListParagraph"/>
              <w:numPr>
                <w:ilvl w:val="0"/>
                <w:numId w:val="37"/>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Defining school health activities</w:t>
            </w:r>
          </w:p>
        </w:tc>
        <w:tc>
          <w:tcPr>
            <w:tcW w:w="3685" w:type="dxa"/>
          </w:tcPr>
          <w:p w:rsidR="00D56F33" w:rsidRPr="004E0C86" w:rsidRDefault="00D56F33" w:rsidP="00D56F33">
            <w:pPr>
              <w:pStyle w:val="ListParagraph"/>
              <w:numPr>
                <w:ilvl w:val="0"/>
                <w:numId w:val="36"/>
              </w:numPr>
              <w:ind w:left="176" w:hanging="170"/>
              <w:contextualSpacing/>
              <w:rPr>
                <w:rFonts w:ascii="Times New Roman" w:hAnsi="Times New Roman" w:cs="Times New Roman"/>
                <w:sz w:val="16"/>
                <w:szCs w:val="16"/>
              </w:rPr>
            </w:pPr>
            <w:r w:rsidRPr="004E0C86">
              <w:rPr>
                <w:rFonts w:ascii="Times New Roman" w:hAnsi="Times New Roman" w:cs="Times New Roman"/>
                <w:sz w:val="16"/>
                <w:szCs w:val="16"/>
              </w:rPr>
              <w:t>Empirical data relating to current practice. Not really theory-driven; underlying education policy document cited.</w:t>
            </w:r>
          </w:p>
          <w:p w:rsidR="00D56F33" w:rsidRPr="004E0C86" w:rsidRDefault="00D56F33" w:rsidP="00D56F33">
            <w:pPr>
              <w:pStyle w:val="ListParagraph"/>
              <w:numPr>
                <w:ilvl w:val="0"/>
                <w:numId w:val="36"/>
              </w:numPr>
              <w:ind w:left="176"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The Centers for Disease Control and Prevention conducts the School Health Policies and Programs Study (SHPPS) every 6 years. In 2006 computer-assisted telephone interviews or self-administered </w:t>
            </w:r>
            <w:r w:rsidRPr="004E0C86">
              <w:rPr>
                <w:rFonts w:ascii="Times New Roman" w:hAnsi="Times New Roman" w:cs="Times New Roman"/>
                <w:sz w:val="16"/>
                <w:szCs w:val="16"/>
              </w:rPr>
              <w:lastRenderedPageBreak/>
              <w:t>mail questionnaires were completed. The data obtained from these methods were used in this paper.</w:t>
            </w:r>
          </w:p>
        </w:tc>
      </w:tr>
      <w:tr w:rsidR="00D56F33" w:rsidRPr="004E0C86" w:rsidTr="00CD337C">
        <w:tc>
          <w:tcPr>
            <w:tcW w:w="1843" w:type="dxa"/>
          </w:tcPr>
          <w:p w:rsidR="00D56F33" w:rsidRPr="004E0C86" w:rsidRDefault="00BD1A78" w:rsidP="00D56F33">
            <w:pPr>
              <w:rPr>
                <w:rFonts w:ascii="Times New Roman" w:hAnsi="Times New Roman" w:cs="Times New Roman"/>
                <w:sz w:val="16"/>
                <w:szCs w:val="16"/>
              </w:rPr>
            </w:pPr>
            <w:r>
              <w:rPr>
                <w:rFonts w:ascii="Times New Roman" w:hAnsi="Times New Roman" w:cs="Times New Roman"/>
                <w:sz w:val="16"/>
                <w:szCs w:val="16"/>
              </w:rPr>
              <w:lastRenderedPageBreak/>
              <w:t>CRH [10]</w:t>
            </w:r>
          </w:p>
        </w:tc>
        <w:tc>
          <w:tcPr>
            <w:tcW w:w="4111" w:type="dxa"/>
          </w:tcPr>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Antenatal care &amp; childbirth</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Postnatal care</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Young child health</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Older child &amp; youth health</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Oral &amp; dental health</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Environmental health</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Immunisation</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Communicable disease control</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Well men and women services</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Chronic disease management</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Mental health</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Primary disability services for children &amp; adults</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Aged care</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Palliative care</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Acute care services</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Emergency medical consultation &amp; evacuation</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Hospital liaison, discharge &amp; patient travel</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Pharmacy services</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Alcohol &amp; other drugs</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Child protection</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Sexual health services</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Sexual assault</w:t>
            </w:r>
          </w:p>
          <w:p w:rsidR="00D56F33" w:rsidRPr="004E0C86" w:rsidRDefault="00D56F33" w:rsidP="00D56F33">
            <w:pPr>
              <w:pStyle w:val="ListParagraph"/>
              <w:numPr>
                <w:ilvl w:val="0"/>
                <w:numId w:val="28"/>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Domestic &amp; family violence</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Remote Northern Territory, Australia</w:t>
            </w:r>
          </w:p>
        </w:tc>
        <w:tc>
          <w:tcPr>
            <w:tcW w:w="1985" w:type="dxa"/>
          </w:tcPr>
          <w:p w:rsidR="00D56F33" w:rsidRPr="004E0C86" w:rsidRDefault="00D56F33" w:rsidP="00D56F33">
            <w:pPr>
              <w:pStyle w:val="ListParagraph"/>
              <w:numPr>
                <w:ilvl w:val="0"/>
                <w:numId w:val="38"/>
              </w:numPr>
              <w:ind w:left="125" w:hanging="170"/>
              <w:contextualSpacing/>
              <w:rPr>
                <w:rFonts w:ascii="Times New Roman" w:hAnsi="Times New Roman" w:cs="Times New Roman"/>
                <w:sz w:val="16"/>
                <w:szCs w:val="16"/>
              </w:rPr>
            </w:pPr>
            <w:r w:rsidRPr="004E0C86">
              <w:rPr>
                <w:rFonts w:ascii="Times New Roman" w:hAnsi="Times New Roman" w:cs="Times New Roman"/>
                <w:sz w:val="16"/>
                <w:szCs w:val="16"/>
              </w:rPr>
              <w:t>Define and evaluate the core services, planning, defining resident team and visiting team, define measures for monitoring, and evaluation</w:t>
            </w:r>
          </w:p>
        </w:tc>
        <w:tc>
          <w:tcPr>
            <w:tcW w:w="3685" w:type="dxa"/>
          </w:tcPr>
          <w:p w:rsidR="00D56F33" w:rsidRPr="004E0C86" w:rsidRDefault="00D56F33" w:rsidP="00D56F33">
            <w:pPr>
              <w:pStyle w:val="ListParagraph"/>
              <w:numPr>
                <w:ilvl w:val="0"/>
                <w:numId w:val="38"/>
              </w:numPr>
              <w:ind w:left="130" w:hanging="170"/>
              <w:contextualSpacing/>
              <w:rPr>
                <w:rFonts w:ascii="Times New Roman" w:hAnsi="Times New Roman" w:cs="Times New Roman"/>
                <w:sz w:val="16"/>
                <w:szCs w:val="16"/>
              </w:rPr>
            </w:pPr>
            <w:r w:rsidRPr="004E0C86">
              <w:rPr>
                <w:rFonts w:ascii="Times New Roman" w:hAnsi="Times New Roman" w:cs="Times New Roman"/>
                <w:sz w:val="16"/>
                <w:szCs w:val="16"/>
              </w:rPr>
              <w:t>Audit of DHF documents, meeting with key people, refining and development of successive drafts, validation by Steering Committee of final draft</w:t>
            </w:r>
          </w:p>
        </w:tc>
      </w:tr>
      <w:tr w:rsidR="00D56F33" w:rsidRPr="004E0C86" w:rsidTr="00CD337C">
        <w:tc>
          <w:tcPr>
            <w:tcW w:w="1843" w:type="dxa"/>
          </w:tcPr>
          <w:p w:rsidR="00D56F33" w:rsidRPr="00BD1A78" w:rsidRDefault="00BD1A78" w:rsidP="00BD1A78">
            <w:pPr>
              <w:rPr>
                <w:rFonts w:ascii="Times New Roman" w:hAnsi="Times New Roman" w:cs="Times New Roman"/>
                <w:sz w:val="16"/>
                <w:szCs w:val="16"/>
              </w:rPr>
            </w:pPr>
            <w:r w:rsidRPr="00BD1A78">
              <w:rPr>
                <w:rFonts w:ascii="Times New Roman" w:hAnsi="Times New Roman" w:cs="Times New Roman"/>
                <w:sz w:val="16"/>
                <w:szCs w:val="16"/>
              </w:rPr>
              <w:t>Farrow S</w:t>
            </w:r>
            <w:r w:rsidR="00D56F33" w:rsidRPr="00BD1A78">
              <w:rPr>
                <w:rFonts w:ascii="Times New Roman" w:hAnsi="Times New Roman" w:cs="Times New Roman"/>
                <w:sz w:val="16"/>
                <w:szCs w:val="16"/>
              </w:rPr>
              <w:t xml:space="preserve">, </w:t>
            </w:r>
            <w:r w:rsidRPr="00BD1A78">
              <w:rPr>
                <w:rFonts w:ascii="Times New Roman" w:hAnsi="Times New Roman" w:cs="Times New Roman"/>
                <w:sz w:val="16"/>
                <w:szCs w:val="16"/>
              </w:rPr>
              <w:t xml:space="preserve">Harrison W, Kaluzny A, Newsome </w:t>
            </w:r>
            <w:r>
              <w:rPr>
                <w:rFonts w:ascii="Times New Roman" w:hAnsi="Times New Roman" w:cs="Times New Roman"/>
                <w:sz w:val="16"/>
                <w:szCs w:val="16"/>
              </w:rPr>
              <w:t xml:space="preserve">K </w:t>
            </w:r>
            <w:r w:rsidRPr="00BD1A78">
              <w:rPr>
                <w:rFonts w:ascii="Times New Roman" w:hAnsi="Times New Roman" w:cs="Times New Roman"/>
                <w:sz w:val="16"/>
                <w:szCs w:val="16"/>
              </w:rPr>
              <w:t>[11]</w:t>
            </w:r>
          </w:p>
        </w:tc>
        <w:tc>
          <w:tcPr>
            <w:tcW w:w="4111" w:type="dxa"/>
          </w:tcPr>
          <w:p w:rsidR="00D56F33" w:rsidRPr="004E0C86" w:rsidRDefault="00D56F33" w:rsidP="00D56F33">
            <w:pPr>
              <w:pStyle w:val="ListParagraph"/>
              <w:ind w:left="0"/>
              <w:rPr>
                <w:rFonts w:ascii="Times New Roman" w:hAnsi="Times New Roman" w:cs="Times New Roman"/>
                <w:sz w:val="16"/>
                <w:szCs w:val="16"/>
              </w:rPr>
            </w:pPr>
            <w:r w:rsidRPr="004E0C86">
              <w:rPr>
                <w:rFonts w:ascii="Times New Roman" w:hAnsi="Times New Roman" w:cs="Times New Roman"/>
                <w:sz w:val="16"/>
                <w:szCs w:val="16"/>
              </w:rPr>
              <w:t>The core activities formed 3 clusters: patient examination, laboratory procedures, treatment procedures</w:t>
            </w:r>
          </w:p>
          <w:p w:rsidR="00D56F33" w:rsidRPr="004E0C86" w:rsidRDefault="00D56F33" w:rsidP="00D56F33">
            <w:pPr>
              <w:pStyle w:val="ListParagraph"/>
              <w:ind w:left="0"/>
              <w:rPr>
                <w:rFonts w:ascii="Times New Roman" w:hAnsi="Times New Roman" w:cs="Times New Roman"/>
                <w:sz w:val="16"/>
                <w:szCs w:val="16"/>
              </w:rPr>
            </w:pPr>
            <w:r w:rsidRPr="004E0C86">
              <w:rPr>
                <w:rFonts w:ascii="Times New Roman" w:hAnsi="Times New Roman" w:cs="Times New Roman"/>
                <w:sz w:val="16"/>
                <w:szCs w:val="16"/>
              </w:rPr>
              <w:t>Core activities:</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Therapeutic injection</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Ear irrigation</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Prescribing medication</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Taking patient’s history</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Examination of the soft tissues of the mouth</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Dressing a burn or wound</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Lab blood test for hematology</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Pap smear</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Urinalysis</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Pelvic examination</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Immunization</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lastRenderedPageBreak/>
              <w:t>Physical examination for entering school</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Pregnancy testing</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TB skin test</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Routine obstetrics care</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Patient counseling</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Well baby care</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Urine culture</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Microscopic examination of urine</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Breast examination as screening procedure</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Testing vision</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Suture removal</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Taking blood pressure as screening procedure</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Teaching diabetic patient to inject insulin</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Lab blood test for chemistry</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Dietary counseling</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Simple diagnostic x-ray</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Sickle cell test as screening procedure</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Family planning counseling</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Eye examination as screening for glaucoma</w:t>
            </w:r>
          </w:p>
          <w:p w:rsidR="00D56F33" w:rsidRPr="004E0C86" w:rsidRDefault="00D56F33" w:rsidP="00D56F33">
            <w:pPr>
              <w:pStyle w:val="ListParagraph"/>
              <w:numPr>
                <w:ilvl w:val="0"/>
                <w:numId w:val="29"/>
              </w:numPr>
              <w:ind w:left="317" w:hanging="227"/>
              <w:contextualSpacing/>
              <w:rPr>
                <w:rFonts w:ascii="Times New Roman" w:hAnsi="Times New Roman" w:cs="Times New Roman"/>
                <w:sz w:val="16"/>
                <w:szCs w:val="16"/>
              </w:rPr>
            </w:pPr>
            <w:r w:rsidRPr="004E0C86">
              <w:rPr>
                <w:rFonts w:ascii="Times New Roman" w:hAnsi="Times New Roman" w:cs="Times New Roman"/>
                <w:sz w:val="16"/>
                <w:szCs w:val="16"/>
              </w:rPr>
              <w:t>IUD insertion</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lastRenderedPageBreak/>
              <w:t>North Carolina, US</w:t>
            </w:r>
          </w:p>
        </w:tc>
        <w:tc>
          <w:tcPr>
            <w:tcW w:w="19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Defining services in order to “planning the evaluation efforts that make different groups of providers …” </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Defining a method that can be repeated to help understand intergroup and regional differences ie Method Improvement</w:t>
            </w:r>
          </w:p>
        </w:tc>
        <w:tc>
          <w:tcPr>
            <w:tcW w:w="36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An activity-based definition of primary care was derived from ratings of 59 representative health care activities by a group of state health administrators, a group of local health department directors, and a random sample of primary care physicians practicing in North Carolina</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The justification for taking mean ratings of 4.0 or greater seemed to be that this corresponded “to the two most definitely primary care scale points” (p. 96)</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The list of activities was developed by reviewing documents and consulting with key people</w:t>
            </w:r>
          </w:p>
        </w:tc>
      </w:tr>
      <w:tr w:rsidR="00D56F33" w:rsidRPr="004E0C86" w:rsidTr="00CD337C">
        <w:tc>
          <w:tcPr>
            <w:tcW w:w="1843" w:type="dxa"/>
          </w:tcPr>
          <w:p w:rsidR="00D56F33" w:rsidRPr="004E0C86" w:rsidRDefault="00BD1A78" w:rsidP="00D56F33">
            <w:pPr>
              <w:rPr>
                <w:rFonts w:ascii="Times New Roman" w:hAnsi="Times New Roman" w:cs="Times New Roman"/>
                <w:sz w:val="16"/>
                <w:szCs w:val="16"/>
              </w:rPr>
            </w:pPr>
            <w:r>
              <w:rPr>
                <w:rFonts w:ascii="Times New Roman" w:hAnsi="Times New Roman" w:cs="Times New Roman"/>
                <w:sz w:val="16"/>
                <w:szCs w:val="16"/>
              </w:rPr>
              <w:lastRenderedPageBreak/>
              <w:t>AH&amp;MRC [12]</w:t>
            </w:r>
          </w:p>
        </w:tc>
        <w:tc>
          <w:tcPr>
            <w:tcW w:w="4111" w:type="dxa"/>
          </w:tcPr>
          <w:p w:rsidR="00D56F33" w:rsidRPr="004E0C86" w:rsidRDefault="00D56F33" w:rsidP="00D56F33">
            <w:pPr>
              <w:pStyle w:val="ListParagraph"/>
              <w:numPr>
                <w:ilvl w:val="0"/>
                <w:numId w:val="31"/>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Medical Care</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Clinical Health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Pharmaceutical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Preventative Care</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Medical Records &amp; Health Information System </w:t>
            </w:r>
          </w:p>
          <w:p w:rsidR="00D56F33" w:rsidRPr="004E0C86" w:rsidRDefault="00D56F33" w:rsidP="00D56F33">
            <w:pPr>
              <w:pStyle w:val="ListParagraph"/>
              <w:numPr>
                <w:ilvl w:val="0"/>
                <w:numId w:val="31"/>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Dental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Dental clinical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Preventative dental care</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Dental Records &amp; Information System</w:t>
            </w:r>
          </w:p>
          <w:p w:rsidR="00D56F33" w:rsidRPr="004E0C86" w:rsidRDefault="00D56F33" w:rsidP="00D56F33">
            <w:pPr>
              <w:pStyle w:val="ListParagraph"/>
              <w:numPr>
                <w:ilvl w:val="0"/>
                <w:numId w:val="31"/>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Health Related Services and Community Support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Social and emotional wellbeing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Psychiatric services and care</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Aged care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Podiatry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Ophthalmology services </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School based activities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Funeral assistance</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Prison advocacy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Needle exchange services</w:t>
            </w:r>
          </w:p>
          <w:p w:rsidR="00D56F33" w:rsidRPr="004E0C86" w:rsidRDefault="00D56F33" w:rsidP="00D56F33">
            <w:pPr>
              <w:pStyle w:val="ListParagraph"/>
              <w:numPr>
                <w:ilvl w:val="1"/>
                <w:numId w:val="3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Audiology services</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ACCHS, NSW</w:t>
            </w:r>
          </w:p>
        </w:tc>
        <w:tc>
          <w:tcPr>
            <w:tcW w:w="19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To reflect the Aboriginal definition of holistic health</w:t>
            </w:r>
          </w:p>
        </w:tc>
        <w:tc>
          <w:tcPr>
            <w:tcW w:w="36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Not specified. States on p. 7 “The following list of core services are those which are provided, subject to adequate funding, in many ACCHS’s and reflect the Aboriginal definition of holistic health”</w:t>
            </w:r>
          </w:p>
        </w:tc>
      </w:tr>
      <w:tr w:rsidR="00D56F33" w:rsidRPr="004E0C86" w:rsidTr="00CD337C">
        <w:tc>
          <w:tcPr>
            <w:tcW w:w="1843" w:type="dxa"/>
          </w:tcPr>
          <w:p w:rsidR="00D56F33" w:rsidRPr="004E0C86" w:rsidRDefault="00BD1A78" w:rsidP="00D56F33">
            <w:pPr>
              <w:rPr>
                <w:rFonts w:ascii="Times New Roman" w:hAnsi="Times New Roman" w:cs="Times New Roman"/>
                <w:sz w:val="16"/>
                <w:szCs w:val="16"/>
              </w:rPr>
            </w:pPr>
            <w:r>
              <w:rPr>
                <w:rFonts w:ascii="Times New Roman" w:hAnsi="Times New Roman" w:cs="Times New Roman"/>
                <w:sz w:val="16"/>
                <w:szCs w:val="16"/>
              </w:rPr>
              <w:t>OATSIH [13]</w:t>
            </w:r>
          </w:p>
        </w:tc>
        <w:tc>
          <w:tcPr>
            <w:tcW w:w="4111"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Described as the service elements of comprehensive primary health care.</w:t>
            </w:r>
          </w:p>
          <w:p w:rsidR="00D56F33" w:rsidRPr="004E0C86" w:rsidRDefault="00D56F33" w:rsidP="00D56F33">
            <w:pPr>
              <w:pStyle w:val="ListParagraph"/>
              <w:numPr>
                <w:ilvl w:val="0"/>
                <w:numId w:val="32"/>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Clinical care</w:t>
            </w:r>
          </w:p>
          <w:p w:rsidR="00D56F33" w:rsidRPr="004E0C86" w:rsidRDefault="00D56F33" w:rsidP="00D56F33">
            <w:pPr>
              <w:pStyle w:val="ListParagraph"/>
              <w:numPr>
                <w:ilvl w:val="1"/>
                <w:numId w:val="32"/>
              </w:numPr>
              <w:ind w:left="890" w:hanging="170"/>
              <w:contextualSpacing/>
              <w:rPr>
                <w:rFonts w:ascii="Times New Roman" w:hAnsi="Times New Roman" w:cs="Times New Roman"/>
                <w:sz w:val="16"/>
                <w:szCs w:val="16"/>
              </w:rPr>
            </w:pPr>
            <w:r w:rsidRPr="004E0C86">
              <w:rPr>
                <w:rFonts w:ascii="Times New Roman" w:hAnsi="Times New Roman" w:cs="Times New Roman"/>
                <w:sz w:val="16"/>
                <w:szCs w:val="16"/>
              </w:rPr>
              <w:t>Treatment of acute illness</w:t>
            </w:r>
          </w:p>
          <w:p w:rsidR="00D56F33" w:rsidRPr="004E0C86" w:rsidRDefault="00D56F33" w:rsidP="00D56F33">
            <w:pPr>
              <w:pStyle w:val="ListParagraph"/>
              <w:numPr>
                <w:ilvl w:val="1"/>
                <w:numId w:val="32"/>
              </w:numPr>
              <w:ind w:left="890" w:hanging="170"/>
              <w:contextualSpacing/>
              <w:rPr>
                <w:rFonts w:ascii="Times New Roman" w:hAnsi="Times New Roman" w:cs="Times New Roman"/>
                <w:sz w:val="16"/>
                <w:szCs w:val="16"/>
              </w:rPr>
            </w:pPr>
            <w:r w:rsidRPr="004E0C86">
              <w:rPr>
                <w:rFonts w:ascii="Times New Roman" w:hAnsi="Times New Roman" w:cs="Times New Roman"/>
                <w:sz w:val="16"/>
                <w:szCs w:val="16"/>
              </w:rPr>
              <w:t>Emergency care</w:t>
            </w:r>
          </w:p>
          <w:p w:rsidR="00D56F33" w:rsidRPr="004E0C86" w:rsidRDefault="00D56F33" w:rsidP="00D56F33">
            <w:pPr>
              <w:pStyle w:val="ListParagraph"/>
              <w:numPr>
                <w:ilvl w:val="1"/>
                <w:numId w:val="32"/>
              </w:numPr>
              <w:ind w:left="890" w:hanging="170"/>
              <w:contextualSpacing/>
              <w:rPr>
                <w:rFonts w:ascii="Times New Roman" w:hAnsi="Times New Roman" w:cs="Times New Roman"/>
                <w:sz w:val="16"/>
                <w:szCs w:val="16"/>
              </w:rPr>
            </w:pPr>
            <w:r w:rsidRPr="004E0C86">
              <w:rPr>
                <w:rFonts w:ascii="Times New Roman" w:hAnsi="Times New Roman" w:cs="Times New Roman"/>
                <w:sz w:val="16"/>
                <w:szCs w:val="16"/>
              </w:rPr>
              <w:t>Management of chronic conditions</w:t>
            </w:r>
          </w:p>
          <w:p w:rsidR="00D56F33" w:rsidRPr="004E0C86" w:rsidRDefault="00D56F33" w:rsidP="00D56F33">
            <w:pPr>
              <w:pStyle w:val="ListParagraph"/>
              <w:numPr>
                <w:ilvl w:val="0"/>
                <w:numId w:val="32"/>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Population health programs such as:</w:t>
            </w:r>
          </w:p>
          <w:p w:rsidR="00D56F33" w:rsidRPr="004E0C86" w:rsidRDefault="00D56F33" w:rsidP="00D56F33">
            <w:pPr>
              <w:pStyle w:val="ListParagraph"/>
              <w:numPr>
                <w:ilvl w:val="1"/>
                <w:numId w:val="32"/>
              </w:numPr>
              <w:ind w:left="890" w:hanging="170"/>
              <w:contextualSpacing/>
              <w:rPr>
                <w:rFonts w:ascii="Times New Roman" w:hAnsi="Times New Roman" w:cs="Times New Roman"/>
                <w:sz w:val="16"/>
                <w:szCs w:val="16"/>
              </w:rPr>
            </w:pPr>
            <w:r w:rsidRPr="004E0C86">
              <w:rPr>
                <w:rFonts w:ascii="Times New Roman" w:hAnsi="Times New Roman" w:cs="Times New Roman"/>
                <w:sz w:val="16"/>
                <w:szCs w:val="16"/>
              </w:rPr>
              <w:lastRenderedPageBreak/>
              <w:t>Immunization</w:t>
            </w:r>
          </w:p>
          <w:p w:rsidR="00D56F33" w:rsidRPr="004E0C86" w:rsidRDefault="00D56F33" w:rsidP="00D56F33">
            <w:pPr>
              <w:pStyle w:val="ListParagraph"/>
              <w:numPr>
                <w:ilvl w:val="1"/>
                <w:numId w:val="32"/>
              </w:numPr>
              <w:ind w:left="890" w:hanging="170"/>
              <w:contextualSpacing/>
              <w:rPr>
                <w:rFonts w:ascii="Times New Roman" w:hAnsi="Times New Roman" w:cs="Times New Roman"/>
                <w:sz w:val="16"/>
                <w:szCs w:val="16"/>
              </w:rPr>
            </w:pPr>
            <w:r w:rsidRPr="004E0C86">
              <w:rPr>
                <w:rFonts w:ascii="Times New Roman" w:hAnsi="Times New Roman" w:cs="Times New Roman"/>
                <w:sz w:val="16"/>
                <w:szCs w:val="16"/>
              </w:rPr>
              <w:t>Antenatal care</w:t>
            </w:r>
          </w:p>
          <w:p w:rsidR="00D56F33" w:rsidRPr="004E0C86" w:rsidRDefault="00D56F33" w:rsidP="00D56F33">
            <w:pPr>
              <w:pStyle w:val="ListParagraph"/>
              <w:numPr>
                <w:ilvl w:val="1"/>
                <w:numId w:val="32"/>
              </w:numPr>
              <w:ind w:left="890" w:hanging="170"/>
              <w:contextualSpacing/>
              <w:rPr>
                <w:rFonts w:ascii="Times New Roman" w:hAnsi="Times New Roman" w:cs="Times New Roman"/>
                <w:sz w:val="16"/>
                <w:szCs w:val="16"/>
              </w:rPr>
            </w:pPr>
            <w:r w:rsidRPr="004E0C86">
              <w:rPr>
                <w:rFonts w:ascii="Times New Roman" w:hAnsi="Times New Roman" w:cs="Times New Roman"/>
                <w:sz w:val="16"/>
                <w:szCs w:val="16"/>
              </w:rPr>
              <w:t>Screening</w:t>
            </w:r>
          </w:p>
          <w:p w:rsidR="00D56F33" w:rsidRPr="004E0C86" w:rsidRDefault="00D56F33" w:rsidP="00D56F33">
            <w:pPr>
              <w:pStyle w:val="ListParagraph"/>
              <w:numPr>
                <w:ilvl w:val="1"/>
                <w:numId w:val="32"/>
              </w:numPr>
              <w:ind w:left="890" w:hanging="170"/>
              <w:contextualSpacing/>
              <w:rPr>
                <w:rFonts w:ascii="Times New Roman" w:hAnsi="Times New Roman" w:cs="Times New Roman"/>
                <w:sz w:val="16"/>
                <w:szCs w:val="16"/>
              </w:rPr>
            </w:pPr>
            <w:r w:rsidRPr="004E0C86">
              <w:rPr>
                <w:rFonts w:ascii="Times New Roman" w:hAnsi="Times New Roman" w:cs="Times New Roman"/>
                <w:sz w:val="16"/>
                <w:szCs w:val="16"/>
              </w:rPr>
              <w:t>Specific health promotion programs</w:t>
            </w:r>
          </w:p>
          <w:p w:rsidR="00D56F33" w:rsidRPr="004E0C86" w:rsidRDefault="00D56F33" w:rsidP="00D56F33">
            <w:pPr>
              <w:pStyle w:val="ListParagraph"/>
              <w:numPr>
                <w:ilvl w:val="0"/>
                <w:numId w:val="32"/>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Facilitation of access to secondary and tertiary health services</w:t>
            </w:r>
          </w:p>
          <w:p w:rsidR="00D56F33" w:rsidRPr="004E0C86" w:rsidRDefault="00D56F33" w:rsidP="00D56F33">
            <w:pPr>
              <w:pStyle w:val="ListParagraph"/>
              <w:numPr>
                <w:ilvl w:val="0"/>
                <w:numId w:val="32"/>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Client/community assistance and advocacy on health-related matters within the health and non-health sectors</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lastRenderedPageBreak/>
              <w:t>ATSI population Australia</w:t>
            </w:r>
          </w:p>
        </w:tc>
        <w:tc>
          <w:tcPr>
            <w:tcW w:w="19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Descriptive account of Indigenous comprehensive PHC and lessons learnt from case studies of successful services and programs</w:t>
            </w:r>
          </w:p>
        </w:tc>
        <w:tc>
          <w:tcPr>
            <w:tcW w:w="36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Uses Alma-Ata definition of primary health care</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Doesn’t specify methods for delineating the core elements it proposes</w:t>
            </w:r>
          </w:p>
        </w:tc>
      </w:tr>
      <w:tr w:rsidR="00D56F33" w:rsidRPr="004E0C86" w:rsidTr="00CD337C">
        <w:tc>
          <w:tcPr>
            <w:tcW w:w="1843" w:type="dxa"/>
          </w:tcPr>
          <w:p w:rsidR="00D56F33" w:rsidRPr="004E0C86" w:rsidRDefault="00BD1A78" w:rsidP="00BD1A78">
            <w:pPr>
              <w:rPr>
                <w:rFonts w:ascii="Times New Roman" w:hAnsi="Times New Roman" w:cs="Times New Roman"/>
                <w:sz w:val="16"/>
                <w:szCs w:val="16"/>
              </w:rPr>
            </w:pPr>
            <w:r>
              <w:rPr>
                <w:rFonts w:ascii="Times New Roman" w:hAnsi="Times New Roman" w:cs="Times New Roman"/>
                <w:sz w:val="16"/>
                <w:szCs w:val="16"/>
              </w:rPr>
              <w:lastRenderedPageBreak/>
              <w:t>Lyle</w:t>
            </w:r>
            <w:r w:rsidR="00D56F33" w:rsidRPr="004E0C86">
              <w:rPr>
                <w:rFonts w:ascii="Times New Roman" w:hAnsi="Times New Roman" w:cs="Times New Roman"/>
                <w:sz w:val="16"/>
                <w:szCs w:val="16"/>
              </w:rPr>
              <w:t xml:space="preserve"> </w:t>
            </w:r>
            <w:r>
              <w:rPr>
                <w:rFonts w:ascii="Times New Roman" w:hAnsi="Times New Roman" w:cs="Times New Roman"/>
                <w:sz w:val="16"/>
                <w:szCs w:val="16"/>
              </w:rPr>
              <w:t>D, Kerr C</w:t>
            </w:r>
            <w:r w:rsidR="00D56F33" w:rsidRPr="004E0C86">
              <w:rPr>
                <w:rFonts w:ascii="Times New Roman" w:hAnsi="Times New Roman" w:cs="Times New Roman"/>
                <w:sz w:val="16"/>
                <w:szCs w:val="16"/>
              </w:rPr>
              <w:t xml:space="preserve"> </w:t>
            </w:r>
            <w:r>
              <w:rPr>
                <w:rFonts w:ascii="Times New Roman" w:hAnsi="Times New Roman" w:cs="Times New Roman"/>
                <w:sz w:val="16"/>
                <w:szCs w:val="16"/>
              </w:rPr>
              <w:t>[14]</w:t>
            </w:r>
          </w:p>
        </w:tc>
        <w:tc>
          <w:tcPr>
            <w:tcW w:w="4111" w:type="dxa"/>
          </w:tcPr>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24 hour emergency care</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Immunization</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A specific program for child health</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Antenatal care</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A prevention and control program for sexually transmissible and HIV infections</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Referral and evaluation system</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Chronic disease surveillance and treatment</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Health worker training and support programs</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Systematic approaches to staff recruitment, orientation, support and career development</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Data collection on population, interventions and outcomes</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Evaluation of activities</w:t>
            </w:r>
          </w:p>
          <w:p w:rsidR="00D56F33" w:rsidRPr="004E0C86" w:rsidRDefault="00D56F33" w:rsidP="00D56F33">
            <w:pPr>
              <w:pStyle w:val="ListParagraph"/>
              <w:numPr>
                <w:ilvl w:val="0"/>
                <w:numId w:val="33"/>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Targeted and evaluated programs to manage, reduce and prevent substance abuse</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Remote Australia</w:t>
            </w:r>
          </w:p>
        </w:tc>
        <w:tc>
          <w:tcPr>
            <w:tcW w:w="19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As a basis for discussing workforce education and training issues</w:t>
            </w:r>
          </w:p>
        </w:tc>
        <w:tc>
          <w:tcPr>
            <w:tcW w:w="36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Provides a reference and says that these are “what several experienced health professionals in remote areas regard as a set of core activities that are required for the delivery of comprehensive primary health care services.” (p. 159).</w:t>
            </w:r>
          </w:p>
        </w:tc>
      </w:tr>
      <w:tr w:rsidR="00D56F33" w:rsidRPr="004E0C86" w:rsidTr="00CD337C">
        <w:tc>
          <w:tcPr>
            <w:tcW w:w="1843" w:type="dxa"/>
          </w:tcPr>
          <w:p w:rsidR="00D56F33" w:rsidRPr="004E0C86" w:rsidRDefault="00BD1A78" w:rsidP="00BD1A78">
            <w:pPr>
              <w:rPr>
                <w:rFonts w:ascii="Times New Roman" w:hAnsi="Times New Roman" w:cs="Times New Roman"/>
                <w:sz w:val="16"/>
                <w:szCs w:val="16"/>
              </w:rPr>
            </w:pPr>
            <w:r>
              <w:rPr>
                <w:rFonts w:ascii="Times New Roman" w:hAnsi="Times New Roman" w:cs="Times New Roman"/>
                <w:sz w:val="16"/>
                <w:szCs w:val="16"/>
              </w:rPr>
              <w:t>McDonald MC [15]</w:t>
            </w:r>
          </w:p>
        </w:tc>
        <w:tc>
          <w:tcPr>
            <w:tcW w:w="4111" w:type="dxa"/>
          </w:tcPr>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Environmental health</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Primary clinical care</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Diabetes control</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Alcohol and drugs</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Child health</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Mental health</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Communicable disease control (CDC)</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Oral health</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Women’s health</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Post acute care</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Extended care</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Rehabilitation</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Discharge planning and respite services</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Sexual health</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Allied health</w:t>
            </w:r>
          </w:p>
          <w:p w:rsidR="00D56F33" w:rsidRPr="004E0C86" w:rsidRDefault="00D56F33" w:rsidP="00D56F33">
            <w:pPr>
              <w:pStyle w:val="ListParagraph"/>
              <w:numPr>
                <w:ilvl w:val="0"/>
                <w:numId w:val="34"/>
              </w:numPr>
              <w:ind w:left="227" w:hanging="227"/>
              <w:contextualSpacing/>
              <w:rPr>
                <w:rFonts w:ascii="Times New Roman" w:hAnsi="Times New Roman" w:cs="Times New Roman"/>
                <w:sz w:val="16"/>
                <w:szCs w:val="16"/>
              </w:rPr>
            </w:pPr>
            <w:r w:rsidRPr="004E0C86">
              <w:rPr>
                <w:rFonts w:ascii="Times New Roman" w:hAnsi="Times New Roman" w:cs="Times New Roman"/>
                <w:sz w:val="16"/>
                <w:szCs w:val="16"/>
              </w:rPr>
              <w:t>Family health</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Remote Indigenous Australia</w:t>
            </w:r>
          </w:p>
        </w:tc>
        <w:tc>
          <w:tcPr>
            <w:tcW w:w="19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For service planning and monitoring purposes</w:t>
            </w:r>
          </w:p>
        </w:tc>
        <w:tc>
          <w:tcPr>
            <w:tcW w:w="36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No method referred to</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No body of knowledge specified </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Justification given for list of services on p.46: The services are based on documented Sector priorities and what is already available. Once a final list has been developed through appropriate consultative processes, it should be the standard for maintaining a consistent level of quality and content for Primary Health Care services in the sector.  [doesn’t provide a reference for the ‘documented Sector priorities’]</w:t>
            </w:r>
          </w:p>
        </w:tc>
      </w:tr>
      <w:tr w:rsidR="00D56F33" w:rsidRPr="004E0C86" w:rsidTr="00CD337C">
        <w:tc>
          <w:tcPr>
            <w:tcW w:w="1843" w:type="dxa"/>
          </w:tcPr>
          <w:p w:rsidR="00D56F33" w:rsidRPr="004E0C86" w:rsidRDefault="00BD1A78" w:rsidP="00BD1A78">
            <w:pPr>
              <w:rPr>
                <w:rFonts w:ascii="Times New Roman" w:hAnsi="Times New Roman" w:cs="Times New Roman"/>
                <w:sz w:val="16"/>
                <w:szCs w:val="16"/>
              </w:rPr>
            </w:pPr>
            <w:r>
              <w:rPr>
                <w:rFonts w:ascii="Times New Roman" w:hAnsi="Times New Roman" w:cs="Times New Roman"/>
                <w:sz w:val="16"/>
                <w:szCs w:val="16"/>
              </w:rPr>
              <w:t>NACCHO</w:t>
            </w:r>
            <w:r w:rsidR="00D56F33" w:rsidRPr="004E0C86">
              <w:rPr>
                <w:rFonts w:ascii="Times New Roman" w:hAnsi="Times New Roman" w:cs="Times New Roman"/>
                <w:sz w:val="16"/>
                <w:szCs w:val="16"/>
              </w:rPr>
              <w:t xml:space="preserve"> </w:t>
            </w:r>
            <w:r>
              <w:rPr>
                <w:rFonts w:ascii="Times New Roman" w:hAnsi="Times New Roman" w:cs="Times New Roman"/>
                <w:sz w:val="16"/>
                <w:szCs w:val="16"/>
              </w:rPr>
              <w:t>[16]</w:t>
            </w:r>
          </w:p>
        </w:tc>
        <w:tc>
          <w:tcPr>
            <w:tcW w:w="4111" w:type="dxa"/>
          </w:tcPr>
          <w:p w:rsidR="00D56F33" w:rsidRPr="004E0C86" w:rsidRDefault="00D56F33" w:rsidP="00D56F33">
            <w:pPr>
              <w:pStyle w:val="ListParagraph"/>
              <w:numPr>
                <w:ilvl w:val="0"/>
                <w:numId w:val="1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Medical Care</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Clinical Health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Pharmaceutical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Preventative Care</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Medical Records &amp; Health Information System </w:t>
            </w:r>
          </w:p>
          <w:p w:rsidR="00D56F33" w:rsidRPr="004E0C86" w:rsidRDefault="00D56F33" w:rsidP="00D56F33">
            <w:pPr>
              <w:pStyle w:val="ListParagraph"/>
              <w:numPr>
                <w:ilvl w:val="0"/>
                <w:numId w:val="1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Dental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Dental clinical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Preventative dental care</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lastRenderedPageBreak/>
              <w:t>Dental Records &amp; Information System</w:t>
            </w:r>
          </w:p>
          <w:p w:rsidR="00D56F33" w:rsidRPr="004E0C86" w:rsidRDefault="00D56F33" w:rsidP="00D56F33">
            <w:pPr>
              <w:pStyle w:val="ListParagraph"/>
              <w:numPr>
                <w:ilvl w:val="0"/>
                <w:numId w:val="13"/>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Health Related Services and Community Support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Social and emotional wellbeing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Psychiatric services and care</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Aged care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Podiatry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Ophthalmology services </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School based activities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Funeral assistance</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Prison advocacy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Needle exchange services</w:t>
            </w:r>
          </w:p>
          <w:p w:rsidR="00D56F33" w:rsidRPr="004E0C86" w:rsidRDefault="00D56F33" w:rsidP="00D56F33">
            <w:pPr>
              <w:pStyle w:val="ListParagraph"/>
              <w:numPr>
                <w:ilvl w:val="1"/>
                <w:numId w:val="13"/>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Audiology services</w:t>
            </w:r>
          </w:p>
        </w:tc>
        <w:tc>
          <w:tcPr>
            <w:tcW w:w="1275" w:type="dxa"/>
          </w:tcPr>
          <w:p w:rsidR="00D56F33" w:rsidRPr="001D5EC2" w:rsidRDefault="001D5EC2" w:rsidP="001D5EC2">
            <w:pPr>
              <w:contextualSpacing/>
              <w:rPr>
                <w:rFonts w:ascii="Times New Roman" w:hAnsi="Times New Roman" w:cs="Times New Roman"/>
                <w:sz w:val="16"/>
                <w:szCs w:val="16"/>
              </w:rPr>
            </w:pPr>
            <w:r>
              <w:rPr>
                <w:rFonts w:ascii="Times New Roman" w:hAnsi="Times New Roman" w:cs="Times New Roman"/>
                <w:sz w:val="16"/>
                <w:szCs w:val="16"/>
              </w:rPr>
              <w:lastRenderedPageBreak/>
              <w:t>Aboriginal Community Controlled Health Services</w:t>
            </w:r>
          </w:p>
        </w:tc>
        <w:tc>
          <w:tcPr>
            <w:tcW w:w="1985" w:type="dxa"/>
          </w:tcPr>
          <w:p w:rsidR="00D56F33" w:rsidRPr="004E0C86" w:rsidRDefault="00D56F33" w:rsidP="00D56F33">
            <w:pPr>
              <w:pStyle w:val="ListParagraph"/>
              <w:numPr>
                <w:ilvl w:val="0"/>
                <w:numId w:val="35"/>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Reflects in the NACCHO constitution the services provided by ACCHOs to reflect the “holistic” nature of health</w:t>
            </w:r>
          </w:p>
        </w:tc>
        <w:tc>
          <w:tcPr>
            <w:tcW w:w="3685" w:type="dxa"/>
          </w:tcPr>
          <w:p w:rsidR="00D56F33" w:rsidRPr="004E0C86" w:rsidRDefault="00D56F33" w:rsidP="00D56F33">
            <w:pPr>
              <w:pStyle w:val="ListParagraph"/>
              <w:numPr>
                <w:ilvl w:val="0"/>
                <w:numId w:val="35"/>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Methods not specified</w:t>
            </w:r>
          </w:p>
          <w:p w:rsidR="00D56F33" w:rsidRPr="004E0C86" w:rsidRDefault="00D56F33" w:rsidP="00D56F33">
            <w:pPr>
              <w:pStyle w:val="ListParagraph"/>
              <w:numPr>
                <w:ilvl w:val="0"/>
                <w:numId w:val="35"/>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Use a definition of primary health which is stated (on p. 54) as adapted from the Alma-Ata definition </w:t>
            </w:r>
          </w:p>
          <w:p w:rsidR="00D56F33" w:rsidRPr="004E0C86" w:rsidRDefault="00D56F33" w:rsidP="00D56F33">
            <w:pPr>
              <w:pStyle w:val="ListParagraph"/>
              <w:numPr>
                <w:ilvl w:val="0"/>
                <w:numId w:val="35"/>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States on p. 55: “The following list of core services are those which are provided, subject to adequate funding, in many ACCHS’s and reflect the Aboriginal definition of holistic health”</w:t>
            </w:r>
          </w:p>
        </w:tc>
      </w:tr>
      <w:tr w:rsidR="00D56F33" w:rsidRPr="004E0C86" w:rsidTr="00CD337C">
        <w:tc>
          <w:tcPr>
            <w:tcW w:w="1843" w:type="dxa"/>
          </w:tcPr>
          <w:p w:rsidR="00D56F33" w:rsidRPr="004E0C86" w:rsidRDefault="00BD1A78" w:rsidP="00D56F33">
            <w:pPr>
              <w:rPr>
                <w:rFonts w:ascii="Times New Roman" w:hAnsi="Times New Roman" w:cs="Times New Roman"/>
                <w:sz w:val="16"/>
                <w:szCs w:val="16"/>
              </w:rPr>
            </w:pPr>
            <w:r>
              <w:rPr>
                <w:rFonts w:ascii="Times New Roman" w:hAnsi="Times New Roman" w:cs="Times New Roman"/>
                <w:sz w:val="16"/>
                <w:szCs w:val="16"/>
              </w:rPr>
              <w:lastRenderedPageBreak/>
              <w:t>NATSIHC [17]</w:t>
            </w:r>
          </w:p>
        </w:tc>
        <w:tc>
          <w:tcPr>
            <w:tcW w:w="4111"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Define the elements of a comprehensive primary health care service including at least:</w:t>
            </w:r>
          </w:p>
          <w:p w:rsidR="00D56F33" w:rsidRPr="004E0C86" w:rsidRDefault="00D56F33" w:rsidP="00D56F33">
            <w:pPr>
              <w:pStyle w:val="ListParagraph"/>
              <w:numPr>
                <w:ilvl w:val="0"/>
                <w:numId w:val="9"/>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Clinical services</w:t>
            </w:r>
          </w:p>
          <w:p w:rsidR="00D56F33" w:rsidRPr="004E0C86" w:rsidRDefault="00D56F33" w:rsidP="00D56F33">
            <w:pPr>
              <w:pStyle w:val="ListParagraph"/>
              <w:numPr>
                <w:ilvl w:val="0"/>
                <w:numId w:val="9"/>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Policy and program management</w:t>
            </w:r>
          </w:p>
          <w:p w:rsidR="00D56F33" w:rsidRPr="004E0C86" w:rsidRDefault="00D56F33" w:rsidP="00D56F33">
            <w:pPr>
              <w:pStyle w:val="ListParagraph"/>
              <w:numPr>
                <w:ilvl w:val="0"/>
                <w:numId w:val="9"/>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Substance misuse</w:t>
            </w:r>
          </w:p>
          <w:p w:rsidR="00D56F33" w:rsidRPr="004E0C86" w:rsidRDefault="00D56F33" w:rsidP="00D56F33">
            <w:pPr>
              <w:pStyle w:val="ListParagraph"/>
              <w:numPr>
                <w:ilvl w:val="0"/>
                <w:numId w:val="9"/>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Sexual health services</w:t>
            </w:r>
          </w:p>
          <w:p w:rsidR="00D56F33" w:rsidRPr="004E0C86" w:rsidRDefault="00D56F33" w:rsidP="00D56F33">
            <w:pPr>
              <w:pStyle w:val="ListParagraph"/>
              <w:numPr>
                <w:ilvl w:val="0"/>
                <w:numId w:val="9"/>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Mental health</w:t>
            </w:r>
          </w:p>
          <w:p w:rsidR="00D56F33" w:rsidRPr="004E0C86" w:rsidRDefault="00D56F33" w:rsidP="00D56F33">
            <w:pPr>
              <w:pStyle w:val="ListParagraph"/>
              <w:numPr>
                <w:ilvl w:val="0"/>
                <w:numId w:val="9"/>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Community development and population health programs, including a focus on prevention including nutrition and lifestyle risk factors</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ATSI Australia</w:t>
            </w:r>
          </w:p>
        </w:tc>
        <w:tc>
          <w:tcPr>
            <w:tcW w:w="1985" w:type="dxa"/>
          </w:tcPr>
          <w:p w:rsidR="00D56F33" w:rsidRPr="004E0C86" w:rsidRDefault="00D56F33" w:rsidP="00D56F33">
            <w:pPr>
              <w:pStyle w:val="ListParagraph"/>
              <w:numPr>
                <w:ilvl w:val="0"/>
                <w:numId w:val="27"/>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As per NACCHO </w:t>
            </w:r>
            <w:r w:rsidR="00CD337C" w:rsidRPr="004E0C86">
              <w:rPr>
                <w:rFonts w:ascii="Times New Roman" w:hAnsi="Times New Roman" w:cs="Times New Roman"/>
                <w:sz w:val="16"/>
                <w:szCs w:val="16"/>
              </w:rPr>
              <w:t>document</w:t>
            </w:r>
          </w:p>
        </w:tc>
        <w:tc>
          <w:tcPr>
            <w:tcW w:w="3685" w:type="dxa"/>
          </w:tcPr>
          <w:p w:rsidR="00D56F33" w:rsidRPr="004E0C86" w:rsidRDefault="00D56F33" w:rsidP="00D56F33">
            <w:pPr>
              <w:pStyle w:val="ListParagraph"/>
              <w:numPr>
                <w:ilvl w:val="0"/>
                <w:numId w:val="27"/>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Doesn’t specify methods</w:t>
            </w:r>
          </w:p>
          <w:p w:rsidR="00D56F33" w:rsidRPr="004E0C86" w:rsidRDefault="00D56F33" w:rsidP="00D56F33">
            <w:pPr>
              <w:pStyle w:val="ListParagraph"/>
              <w:numPr>
                <w:ilvl w:val="0"/>
                <w:numId w:val="27"/>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Based on </w:t>
            </w:r>
            <w:r w:rsidRPr="004E0C86">
              <w:rPr>
                <w:rFonts w:ascii="Times New Roman" w:hAnsi="Times New Roman" w:cs="Times New Roman"/>
                <w:i/>
                <w:sz w:val="16"/>
                <w:szCs w:val="16"/>
              </w:rPr>
              <w:t>1989 National Aboriginal Health Strategy</w:t>
            </w:r>
            <w:r w:rsidRPr="004E0C86">
              <w:rPr>
                <w:rFonts w:ascii="Times New Roman" w:hAnsi="Times New Roman" w:cs="Times New Roman"/>
                <w:sz w:val="16"/>
                <w:szCs w:val="16"/>
              </w:rPr>
              <w:t xml:space="preserve"> and on the implementation and partnerships that have developed since 1989. This </w:t>
            </w:r>
            <w:r w:rsidRPr="004E0C86">
              <w:rPr>
                <w:rFonts w:ascii="Times New Roman" w:hAnsi="Times New Roman" w:cs="Times New Roman"/>
                <w:i/>
                <w:sz w:val="16"/>
                <w:szCs w:val="16"/>
              </w:rPr>
              <w:t>Consultation Draft</w:t>
            </w:r>
            <w:r w:rsidRPr="004E0C86">
              <w:rPr>
                <w:rFonts w:ascii="Times New Roman" w:hAnsi="Times New Roman" w:cs="Times New Roman"/>
                <w:sz w:val="16"/>
                <w:szCs w:val="16"/>
              </w:rPr>
              <w:t xml:space="preserve"> has been developed under the auspices of the National Aboriginal and Torres Strait Islander Health Council</w:t>
            </w:r>
          </w:p>
          <w:p w:rsidR="00D56F33" w:rsidRPr="004E0C86" w:rsidRDefault="00D56F33" w:rsidP="00D56F33">
            <w:pPr>
              <w:pStyle w:val="ListParagraph"/>
              <w:numPr>
                <w:ilvl w:val="0"/>
                <w:numId w:val="27"/>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Doesn’t really review the literature but cover a broad range of literature including previous policy documents to support its position</w:t>
            </w:r>
          </w:p>
        </w:tc>
      </w:tr>
      <w:tr w:rsidR="00D56F33" w:rsidRPr="004E0C86" w:rsidTr="00CD337C">
        <w:tc>
          <w:tcPr>
            <w:tcW w:w="1843" w:type="dxa"/>
          </w:tcPr>
          <w:p w:rsidR="00D56F33" w:rsidRPr="004E0C86" w:rsidRDefault="00D56F33" w:rsidP="00BD1A78">
            <w:pPr>
              <w:rPr>
                <w:rFonts w:ascii="Times New Roman" w:hAnsi="Times New Roman" w:cs="Times New Roman"/>
                <w:sz w:val="16"/>
                <w:szCs w:val="16"/>
              </w:rPr>
            </w:pPr>
            <w:r w:rsidRPr="004E0C86">
              <w:rPr>
                <w:rFonts w:ascii="Times New Roman" w:hAnsi="Times New Roman" w:cs="Times New Roman"/>
                <w:sz w:val="16"/>
                <w:szCs w:val="16"/>
              </w:rPr>
              <w:t xml:space="preserve">Scrimgeour D </w:t>
            </w:r>
            <w:r w:rsidR="00BD1A78">
              <w:rPr>
                <w:rFonts w:ascii="Times New Roman" w:hAnsi="Times New Roman" w:cs="Times New Roman"/>
                <w:sz w:val="16"/>
                <w:szCs w:val="16"/>
              </w:rPr>
              <w:t>[18]</w:t>
            </w:r>
          </w:p>
        </w:tc>
        <w:tc>
          <w:tcPr>
            <w:tcW w:w="4111"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Canada:</w:t>
            </w:r>
          </w:p>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‘Mandatory programs’ specified under the Health Transfer policy:</w:t>
            </w:r>
          </w:p>
          <w:p w:rsidR="00D56F33" w:rsidRPr="004E0C86" w:rsidRDefault="00D56F33" w:rsidP="00D56F33">
            <w:pPr>
              <w:pStyle w:val="ListParagraph"/>
              <w:numPr>
                <w:ilvl w:val="0"/>
                <w:numId w:val="3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Communicable disease control</w:t>
            </w:r>
          </w:p>
          <w:p w:rsidR="00D56F33" w:rsidRPr="004E0C86" w:rsidRDefault="00D56F33" w:rsidP="00D56F33">
            <w:pPr>
              <w:pStyle w:val="ListParagraph"/>
              <w:numPr>
                <w:ilvl w:val="0"/>
                <w:numId w:val="3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Environmental/occ health &amp; safety</w:t>
            </w:r>
          </w:p>
          <w:p w:rsidR="00D56F33" w:rsidRPr="004E0C86" w:rsidRDefault="00D56F33" w:rsidP="00D56F33">
            <w:pPr>
              <w:pStyle w:val="ListParagraph"/>
              <w:numPr>
                <w:ilvl w:val="0"/>
                <w:numId w:val="3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Treatment services</w:t>
            </w:r>
          </w:p>
          <w:p w:rsidR="00D56F33" w:rsidRPr="004E0C86" w:rsidRDefault="00D56F33" w:rsidP="00D56F33">
            <w:pPr>
              <w:pStyle w:val="ListParagraph"/>
              <w:numPr>
                <w:ilvl w:val="0"/>
                <w:numId w:val="3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Emergency response plan (p 69)</w:t>
            </w:r>
          </w:p>
          <w:p w:rsidR="00D56F33" w:rsidRPr="004E0C86" w:rsidRDefault="00D56F33" w:rsidP="00D56F33">
            <w:pPr>
              <w:rPr>
                <w:rFonts w:ascii="Times New Roman" w:hAnsi="Times New Roman" w:cs="Times New Roman"/>
                <w:sz w:val="16"/>
                <w:szCs w:val="16"/>
              </w:rPr>
            </w:pPr>
          </w:p>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Remote Australia (pp 106-111)- detailed description of cores services and the process of implementation. Six core service components:</w:t>
            </w:r>
          </w:p>
          <w:p w:rsidR="00D56F33" w:rsidRPr="004E0C86" w:rsidRDefault="00D56F33" w:rsidP="00D56F33">
            <w:pPr>
              <w:pStyle w:val="ListParagraph"/>
              <w:numPr>
                <w:ilvl w:val="0"/>
                <w:numId w:val="21"/>
              </w:numPr>
              <w:ind w:left="527" w:hanging="170"/>
              <w:contextualSpacing/>
              <w:rPr>
                <w:rFonts w:ascii="Times New Roman" w:hAnsi="Times New Roman" w:cs="Times New Roman"/>
                <w:sz w:val="16"/>
                <w:szCs w:val="16"/>
              </w:rPr>
            </w:pPr>
            <w:r w:rsidRPr="004E0C86">
              <w:rPr>
                <w:rFonts w:ascii="Times New Roman" w:hAnsi="Times New Roman" w:cs="Times New Roman"/>
                <w:sz w:val="16"/>
                <w:szCs w:val="16"/>
              </w:rPr>
              <w:t>Primary clinical care</w:t>
            </w:r>
          </w:p>
          <w:p w:rsidR="00D56F33" w:rsidRPr="004E0C86" w:rsidRDefault="00D56F33" w:rsidP="00D56F33">
            <w:pPr>
              <w:pStyle w:val="ListParagraph"/>
              <w:numPr>
                <w:ilvl w:val="0"/>
                <w:numId w:val="21"/>
              </w:numPr>
              <w:ind w:left="527" w:hanging="170"/>
              <w:contextualSpacing/>
              <w:rPr>
                <w:rFonts w:ascii="Times New Roman" w:hAnsi="Times New Roman" w:cs="Times New Roman"/>
                <w:sz w:val="16"/>
                <w:szCs w:val="16"/>
              </w:rPr>
            </w:pPr>
            <w:r w:rsidRPr="004E0C86">
              <w:rPr>
                <w:rFonts w:ascii="Times New Roman" w:hAnsi="Times New Roman" w:cs="Times New Roman"/>
                <w:sz w:val="16"/>
                <w:szCs w:val="16"/>
              </w:rPr>
              <w:t>Population health/preventive care</w:t>
            </w:r>
          </w:p>
          <w:p w:rsidR="00D56F33" w:rsidRPr="004E0C86" w:rsidRDefault="00D56F33" w:rsidP="00D56F33">
            <w:pPr>
              <w:pStyle w:val="ListParagraph"/>
              <w:numPr>
                <w:ilvl w:val="0"/>
                <w:numId w:val="21"/>
              </w:numPr>
              <w:ind w:left="527" w:hanging="170"/>
              <w:contextualSpacing/>
              <w:rPr>
                <w:rFonts w:ascii="Times New Roman" w:hAnsi="Times New Roman" w:cs="Times New Roman"/>
                <w:sz w:val="16"/>
                <w:szCs w:val="16"/>
              </w:rPr>
            </w:pPr>
            <w:r w:rsidRPr="004E0C86">
              <w:rPr>
                <w:rFonts w:ascii="Times New Roman" w:hAnsi="Times New Roman" w:cs="Times New Roman"/>
                <w:sz w:val="16"/>
                <w:szCs w:val="16"/>
              </w:rPr>
              <w:t>Specialist &amp; ancillary services</w:t>
            </w:r>
          </w:p>
          <w:p w:rsidR="00D56F33" w:rsidRPr="004E0C86" w:rsidRDefault="00D56F33" w:rsidP="00D56F33">
            <w:pPr>
              <w:pStyle w:val="ListParagraph"/>
              <w:numPr>
                <w:ilvl w:val="0"/>
                <w:numId w:val="21"/>
              </w:numPr>
              <w:ind w:left="527" w:hanging="170"/>
              <w:contextualSpacing/>
              <w:rPr>
                <w:rFonts w:ascii="Times New Roman" w:hAnsi="Times New Roman" w:cs="Times New Roman"/>
                <w:sz w:val="16"/>
                <w:szCs w:val="16"/>
              </w:rPr>
            </w:pPr>
            <w:r w:rsidRPr="004E0C86">
              <w:rPr>
                <w:rFonts w:ascii="Times New Roman" w:hAnsi="Times New Roman" w:cs="Times New Roman"/>
                <w:sz w:val="16"/>
                <w:szCs w:val="16"/>
              </w:rPr>
              <w:t>Support systems</w:t>
            </w:r>
          </w:p>
          <w:p w:rsidR="00D56F33" w:rsidRPr="004E0C86" w:rsidRDefault="00D56F33" w:rsidP="00D56F33">
            <w:pPr>
              <w:pStyle w:val="ListParagraph"/>
              <w:numPr>
                <w:ilvl w:val="0"/>
                <w:numId w:val="21"/>
              </w:numPr>
              <w:ind w:left="527" w:hanging="170"/>
              <w:contextualSpacing/>
              <w:rPr>
                <w:rFonts w:ascii="Times New Roman" w:hAnsi="Times New Roman" w:cs="Times New Roman"/>
                <w:sz w:val="16"/>
                <w:szCs w:val="16"/>
              </w:rPr>
            </w:pPr>
            <w:r w:rsidRPr="004E0C86">
              <w:rPr>
                <w:rFonts w:ascii="Times New Roman" w:hAnsi="Times New Roman" w:cs="Times New Roman"/>
                <w:sz w:val="16"/>
                <w:szCs w:val="16"/>
              </w:rPr>
              <w:t>Special program</w:t>
            </w:r>
          </w:p>
          <w:p w:rsidR="00D56F33" w:rsidRPr="004E0C86" w:rsidRDefault="00D56F33" w:rsidP="00D56F33">
            <w:pPr>
              <w:pStyle w:val="ListParagraph"/>
              <w:numPr>
                <w:ilvl w:val="0"/>
                <w:numId w:val="21"/>
              </w:numPr>
              <w:ind w:left="527" w:hanging="170"/>
              <w:contextualSpacing/>
              <w:rPr>
                <w:rFonts w:ascii="Times New Roman" w:hAnsi="Times New Roman" w:cs="Times New Roman"/>
                <w:sz w:val="16"/>
                <w:szCs w:val="16"/>
              </w:rPr>
            </w:pPr>
            <w:r w:rsidRPr="004E0C86">
              <w:rPr>
                <w:rFonts w:ascii="Times New Roman" w:hAnsi="Times New Roman" w:cs="Times New Roman"/>
                <w:sz w:val="16"/>
                <w:szCs w:val="16"/>
              </w:rPr>
              <w:t>Advocacy &amp; policy development</w:t>
            </w:r>
          </w:p>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Health promotion should be integrated within each of these components.</w:t>
            </w:r>
          </w:p>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 xml:space="preserve">1-4 are ‘core medical services’ delivered by any provider at community level &amp; determined by a ‘core medical services committee’ at a regional level. </w:t>
            </w:r>
          </w:p>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Special programs: communities should be funded to develop these in areas of need which they identify.</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First Nations, Canada; Remote Indigenous Australia</w:t>
            </w:r>
          </w:p>
        </w:tc>
        <w:tc>
          <w:tcPr>
            <w:tcW w:w="1985" w:type="dxa"/>
          </w:tcPr>
          <w:p w:rsidR="00D56F33" w:rsidRPr="004E0C86" w:rsidRDefault="00D56F33" w:rsidP="00D56F33">
            <w:pPr>
              <w:pStyle w:val="ListParagraph"/>
              <w:numPr>
                <w:ilvl w:val="0"/>
                <w:numId w:val="16"/>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Description of “Mandatory programs” as synthesised by government policy; planning and advocacy</w:t>
            </w:r>
          </w:p>
        </w:tc>
        <w:tc>
          <w:tcPr>
            <w:tcW w:w="3685" w:type="dxa"/>
          </w:tcPr>
          <w:p w:rsidR="00D56F33" w:rsidRPr="004E0C86" w:rsidRDefault="00D56F33" w:rsidP="00D56F33">
            <w:pPr>
              <w:pStyle w:val="ListParagraph"/>
              <w:numPr>
                <w:ilvl w:val="0"/>
                <w:numId w:val="16"/>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Literature reviewed to develop a list and typology of core services. Methodological information about core services is not explicit. </w:t>
            </w:r>
          </w:p>
        </w:tc>
      </w:tr>
      <w:tr w:rsidR="00D56F33" w:rsidRPr="004E0C86" w:rsidTr="00CD337C">
        <w:tc>
          <w:tcPr>
            <w:tcW w:w="1843" w:type="dxa"/>
          </w:tcPr>
          <w:p w:rsidR="00D56F33" w:rsidRPr="004E0C86" w:rsidRDefault="00D56F33" w:rsidP="00BD1A78">
            <w:pPr>
              <w:rPr>
                <w:rFonts w:ascii="Times New Roman" w:hAnsi="Times New Roman" w:cs="Times New Roman"/>
                <w:sz w:val="16"/>
                <w:szCs w:val="16"/>
              </w:rPr>
            </w:pPr>
            <w:r w:rsidRPr="004E0C86">
              <w:rPr>
                <w:rFonts w:ascii="Times New Roman" w:hAnsi="Times New Roman" w:cs="Times New Roman"/>
                <w:sz w:val="16"/>
                <w:szCs w:val="16"/>
              </w:rPr>
              <w:t xml:space="preserve">Scrimgeour D </w:t>
            </w:r>
            <w:r w:rsidR="00BD1A78">
              <w:rPr>
                <w:rFonts w:ascii="Times New Roman" w:hAnsi="Times New Roman" w:cs="Times New Roman"/>
                <w:sz w:val="16"/>
                <w:szCs w:val="16"/>
              </w:rPr>
              <w:t>[19]</w:t>
            </w:r>
          </w:p>
        </w:tc>
        <w:tc>
          <w:tcPr>
            <w:tcW w:w="4111"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Canada:</w:t>
            </w:r>
          </w:p>
          <w:p w:rsidR="00D56F33" w:rsidRPr="004E0C86" w:rsidRDefault="00D56F33" w:rsidP="00D56F33">
            <w:pPr>
              <w:pStyle w:val="ListParagraph"/>
              <w:numPr>
                <w:ilvl w:val="0"/>
                <w:numId w:val="17"/>
              </w:numPr>
              <w:ind w:left="176" w:hanging="170"/>
              <w:contextualSpacing/>
              <w:rPr>
                <w:rFonts w:ascii="Times New Roman" w:hAnsi="Times New Roman" w:cs="Times New Roman"/>
                <w:sz w:val="16"/>
                <w:szCs w:val="16"/>
              </w:rPr>
            </w:pPr>
            <w:r w:rsidRPr="004E0C86">
              <w:rPr>
                <w:rFonts w:ascii="Times New Roman" w:hAnsi="Times New Roman" w:cs="Times New Roman"/>
                <w:sz w:val="16"/>
                <w:szCs w:val="16"/>
              </w:rPr>
              <w:lastRenderedPageBreak/>
              <w:t>‘Mandatory programs’ specified under the Health Transfer policy:</w:t>
            </w:r>
          </w:p>
          <w:p w:rsidR="00D56F33" w:rsidRPr="004E0C86" w:rsidRDefault="00D56F33" w:rsidP="00D56F33">
            <w:pPr>
              <w:pStyle w:val="ListParagraph"/>
              <w:numPr>
                <w:ilvl w:val="0"/>
                <w:numId w:val="1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Communicable disease control</w:t>
            </w:r>
          </w:p>
          <w:p w:rsidR="00D56F33" w:rsidRPr="004E0C86" w:rsidRDefault="00D56F33" w:rsidP="00D56F33">
            <w:pPr>
              <w:pStyle w:val="ListParagraph"/>
              <w:numPr>
                <w:ilvl w:val="0"/>
                <w:numId w:val="1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Environmental/occ health &amp; safety</w:t>
            </w:r>
          </w:p>
          <w:p w:rsidR="00D56F33" w:rsidRPr="004E0C86" w:rsidRDefault="00D56F33" w:rsidP="00D56F33">
            <w:pPr>
              <w:pStyle w:val="ListParagraph"/>
              <w:numPr>
                <w:ilvl w:val="0"/>
                <w:numId w:val="1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Treatment services</w:t>
            </w:r>
          </w:p>
          <w:p w:rsidR="00D56F33" w:rsidRPr="004E0C86" w:rsidRDefault="00D56F33" w:rsidP="00D56F33">
            <w:pPr>
              <w:pStyle w:val="ListParagraph"/>
              <w:numPr>
                <w:ilvl w:val="0"/>
                <w:numId w:val="18"/>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Emergency response plan (p 8)</w:t>
            </w:r>
          </w:p>
          <w:p w:rsidR="00D56F33" w:rsidRPr="004E0C86" w:rsidRDefault="00D56F33" w:rsidP="00D56F33">
            <w:pPr>
              <w:pStyle w:val="ListParagraph"/>
              <w:numPr>
                <w:ilvl w:val="0"/>
                <w:numId w:val="17"/>
              </w:numPr>
              <w:ind w:left="176" w:hanging="170"/>
              <w:contextualSpacing/>
              <w:rPr>
                <w:rFonts w:ascii="Times New Roman" w:hAnsi="Times New Roman" w:cs="Times New Roman"/>
                <w:sz w:val="16"/>
                <w:szCs w:val="16"/>
              </w:rPr>
            </w:pPr>
            <w:r w:rsidRPr="004E0C86">
              <w:rPr>
                <w:rFonts w:ascii="Times New Roman" w:hAnsi="Times New Roman" w:cs="Times New Roman"/>
                <w:sz w:val="16"/>
                <w:szCs w:val="16"/>
              </w:rPr>
              <w:t>List of services at Montreal Lake (a comm. Controlled health service):</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Comm disease control</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Primary health care including assessment, diagnosis &amp; treatment, emergency treatment</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School health</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Community environmental health</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Adult health, incl assessment, monitoring &amp; treatment of chronic disease</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Mental health services</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Multiproblem family support services</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Social health activities</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Diabetic education</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Traditional health education</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Elder health services</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Alcohol &amp; drug abuse program</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Weekly physician service</w:t>
            </w:r>
          </w:p>
          <w:p w:rsidR="00D56F33" w:rsidRPr="004E0C86" w:rsidRDefault="00D56F33" w:rsidP="00D56F33">
            <w:pPr>
              <w:pStyle w:val="ListParagraph"/>
              <w:numPr>
                <w:ilvl w:val="0"/>
                <w:numId w:val="19"/>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Monthly dental service  (pp 17-18)</w:t>
            </w:r>
          </w:p>
          <w:p w:rsidR="00D56F33" w:rsidRPr="004E0C86" w:rsidRDefault="00D56F33" w:rsidP="00D56F33">
            <w:pPr>
              <w:pStyle w:val="ListParagraph"/>
              <w:numPr>
                <w:ilvl w:val="0"/>
                <w:numId w:val="17"/>
              </w:numPr>
              <w:ind w:left="176" w:hanging="170"/>
              <w:contextualSpacing/>
              <w:rPr>
                <w:rFonts w:ascii="Times New Roman" w:hAnsi="Times New Roman" w:cs="Times New Roman"/>
                <w:sz w:val="16"/>
                <w:szCs w:val="16"/>
              </w:rPr>
            </w:pPr>
            <w:r w:rsidRPr="004E0C86">
              <w:rPr>
                <w:rFonts w:ascii="Times New Roman" w:hAnsi="Times New Roman" w:cs="Times New Roman"/>
                <w:sz w:val="16"/>
                <w:szCs w:val="16"/>
              </w:rPr>
              <w:t>List of ‘second level services’ in the Prince Albert Grand Council Transfer Agreement. These appear to be centralized services made available to a range of services within the region.</w:t>
            </w:r>
          </w:p>
          <w:p w:rsidR="00D56F33" w:rsidRPr="004E0C86" w:rsidRDefault="00D56F33" w:rsidP="00D56F33">
            <w:pPr>
              <w:pStyle w:val="ListParagraph"/>
              <w:numPr>
                <w:ilvl w:val="0"/>
                <w:numId w:val="2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Health directors’ working group</w:t>
            </w:r>
          </w:p>
          <w:p w:rsidR="00D56F33" w:rsidRPr="004E0C86" w:rsidRDefault="00D56F33" w:rsidP="00D56F33">
            <w:pPr>
              <w:pStyle w:val="ListParagraph"/>
              <w:numPr>
                <w:ilvl w:val="0"/>
                <w:numId w:val="2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Consulting services including:</w:t>
            </w:r>
          </w:p>
          <w:p w:rsidR="00D56F33" w:rsidRPr="004E0C86" w:rsidRDefault="00D56F33" w:rsidP="00D56F33">
            <w:pPr>
              <w:pStyle w:val="ListParagraph"/>
              <w:numPr>
                <w:ilvl w:val="1"/>
                <w:numId w:val="20"/>
              </w:numPr>
              <w:ind w:left="743" w:hanging="170"/>
              <w:contextualSpacing/>
              <w:rPr>
                <w:rFonts w:ascii="Times New Roman" w:hAnsi="Times New Roman" w:cs="Times New Roman"/>
                <w:sz w:val="16"/>
                <w:szCs w:val="16"/>
              </w:rPr>
            </w:pPr>
            <w:r w:rsidRPr="004E0C86">
              <w:rPr>
                <w:rFonts w:ascii="Times New Roman" w:hAnsi="Times New Roman" w:cs="Times New Roman"/>
                <w:sz w:val="16"/>
                <w:szCs w:val="16"/>
              </w:rPr>
              <w:t>Addictions</w:t>
            </w:r>
          </w:p>
          <w:p w:rsidR="00D56F33" w:rsidRPr="004E0C86" w:rsidRDefault="00D56F33" w:rsidP="00D56F33">
            <w:pPr>
              <w:pStyle w:val="ListParagraph"/>
              <w:numPr>
                <w:ilvl w:val="1"/>
                <w:numId w:val="20"/>
              </w:numPr>
              <w:ind w:left="743" w:hanging="170"/>
              <w:contextualSpacing/>
              <w:rPr>
                <w:rFonts w:ascii="Times New Roman" w:hAnsi="Times New Roman" w:cs="Times New Roman"/>
                <w:sz w:val="16"/>
                <w:szCs w:val="16"/>
              </w:rPr>
            </w:pPr>
            <w:r w:rsidRPr="004E0C86">
              <w:rPr>
                <w:rFonts w:ascii="Times New Roman" w:hAnsi="Times New Roman" w:cs="Times New Roman"/>
                <w:sz w:val="16"/>
                <w:szCs w:val="16"/>
              </w:rPr>
              <w:t>Health promotion</w:t>
            </w:r>
          </w:p>
          <w:p w:rsidR="00D56F33" w:rsidRPr="004E0C86" w:rsidRDefault="00D56F33" w:rsidP="00D56F33">
            <w:pPr>
              <w:pStyle w:val="ListParagraph"/>
              <w:numPr>
                <w:ilvl w:val="1"/>
                <w:numId w:val="20"/>
              </w:numPr>
              <w:ind w:left="743" w:hanging="170"/>
              <w:contextualSpacing/>
              <w:rPr>
                <w:rFonts w:ascii="Times New Roman" w:hAnsi="Times New Roman" w:cs="Times New Roman"/>
                <w:sz w:val="16"/>
                <w:szCs w:val="16"/>
              </w:rPr>
            </w:pPr>
            <w:r w:rsidRPr="004E0C86">
              <w:rPr>
                <w:rFonts w:ascii="Times New Roman" w:hAnsi="Times New Roman" w:cs="Times New Roman"/>
                <w:sz w:val="16"/>
                <w:szCs w:val="16"/>
              </w:rPr>
              <w:t>Mental health</w:t>
            </w:r>
          </w:p>
          <w:p w:rsidR="00D56F33" w:rsidRPr="004E0C86" w:rsidRDefault="00D56F33" w:rsidP="00D56F33">
            <w:pPr>
              <w:pStyle w:val="ListParagraph"/>
              <w:numPr>
                <w:ilvl w:val="1"/>
                <w:numId w:val="20"/>
              </w:numPr>
              <w:ind w:left="743" w:hanging="170"/>
              <w:contextualSpacing/>
              <w:rPr>
                <w:rFonts w:ascii="Times New Roman" w:hAnsi="Times New Roman" w:cs="Times New Roman"/>
                <w:sz w:val="16"/>
                <w:szCs w:val="16"/>
              </w:rPr>
            </w:pPr>
            <w:r w:rsidRPr="004E0C86">
              <w:rPr>
                <w:rFonts w:ascii="Times New Roman" w:hAnsi="Times New Roman" w:cs="Times New Roman"/>
                <w:sz w:val="16"/>
                <w:szCs w:val="16"/>
              </w:rPr>
              <w:t>Research &amp; epidemiology</w:t>
            </w:r>
          </w:p>
          <w:p w:rsidR="00D56F33" w:rsidRPr="004E0C86" w:rsidRDefault="00D56F33" w:rsidP="00D56F33">
            <w:pPr>
              <w:pStyle w:val="ListParagraph"/>
              <w:numPr>
                <w:ilvl w:val="1"/>
                <w:numId w:val="20"/>
              </w:numPr>
              <w:ind w:left="743" w:hanging="170"/>
              <w:contextualSpacing/>
              <w:rPr>
                <w:rFonts w:ascii="Times New Roman" w:hAnsi="Times New Roman" w:cs="Times New Roman"/>
                <w:sz w:val="16"/>
                <w:szCs w:val="16"/>
              </w:rPr>
            </w:pPr>
            <w:r w:rsidRPr="004E0C86">
              <w:rPr>
                <w:rFonts w:ascii="Times New Roman" w:hAnsi="Times New Roman" w:cs="Times New Roman"/>
                <w:sz w:val="16"/>
                <w:szCs w:val="16"/>
              </w:rPr>
              <w:t>Community health development</w:t>
            </w:r>
          </w:p>
          <w:p w:rsidR="00D56F33" w:rsidRPr="004E0C86" w:rsidRDefault="00D56F33" w:rsidP="00D56F33">
            <w:pPr>
              <w:pStyle w:val="ListParagraph"/>
              <w:numPr>
                <w:ilvl w:val="1"/>
                <w:numId w:val="20"/>
              </w:numPr>
              <w:ind w:left="743" w:hanging="170"/>
              <w:contextualSpacing/>
              <w:rPr>
                <w:rFonts w:ascii="Times New Roman" w:hAnsi="Times New Roman" w:cs="Times New Roman"/>
                <w:sz w:val="16"/>
                <w:szCs w:val="16"/>
              </w:rPr>
            </w:pPr>
            <w:r w:rsidRPr="004E0C86">
              <w:rPr>
                <w:rFonts w:ascii="Times New Roman" w:hAnsi="Times New Roman" w:cs="Times New Roman"/>
                <w:sz w:val="16"/>
                <w:szCs w:val="16"/>
              </w:rPr>
              <w:t>Nursing supervisions</w:t>
            </w:r>
          </w:p>
          <w:p w:rsidR="00D56F33" w:rsidRPr="004E0C86" w:rsidRDefault="00D56F33" w:rsidP="00D56F33">
            <w:pPr>
              <w:pStyle w:val="ListParagraph"/>
              <w:numPr>
                <w:ilvl w:val="1"/>
                <w:numId w:val="20"/>
              </w:numPr>
              <w:ind w:left="743" w:hanging="170"/>
              <w:contextualSpacing/>
              <w:rPr>
                <w:rFonts w:ascii="Times New Roman" w:hAnsi="Times New Roman" w:cs="Times New Roman"/>
                <w:sz w:val="16"/>
                <w:szCs w:val="16"/>
              </w:rPr>
            </w:pPr>
            <w:r w:rsidRPr="004E0C86">
              <w:rPr>
                <w:rFonts w:ascii="Times New Roman" w:hAnsi="Times New Roman" w:cs="Times New Roman"/>
                <w:sz w:val="16"/>
                <w:szCs w:val="16"/>
              </w:rPr>
              <w:t>Medical health officer</w:t>
            </w:r>
          </w:p>
          <w:p w:rsidR="00D56F33" w:rsidRPr="004E0C86" w:rsidRDefault="00D56F33" w:rsidP="00D56F33">
            <w:pPr>
              <w:pStyle w:val="ListParagraph"/>
              <w:numPr>
                <w:ilvl w:val="1"/>
                <w:numId w:val="20"/>
              </w:numPr>
              <w:ind w:left="743" w:hanging="170"/>
              <w:contextualSpacing/>
              <w:rPr>
                <w:rFonts w:ascii="Times New Roman" w:hAnsi="Times New Roman" w:cs="Times New Roman"/>
                <w:sz w:val="16"/>
                <w:szCs w:val="16"/>
              </w:rPr>
            </w:pPr>
            <w:r w:rsidRPr="004E0C86">
              <w:rPr>
                <w:rFonts w:ascii="Times New Roman" w:hAnsi="Times New Roman" w:cs="Times New Roman"/>
                <w:sz w:val="16"/>
                <w:szCs w:val="16"/>
              </w:rPr>
              <w:t>Environmental health officer</w:t>
            </w:r>
          </w:p>
          <w:p w:rsidR="00D56F33" w:rsidRPr="004E0C86" w:rsidRDefault="00D56F33" w:rsidP="00D56F33">
            <w:pPr>
              <w:pStyle w:val="ListParagraph"/>
              <w:numPr>
                <w:ilvl w:val="1"/>
                <w:numId w:val="20"/>
              </w:numPr>
              <w:ind w:left="743" w:hanging="170"/>
              <w:contextualSpacing/>
              <w:rPr>
                <w:rFonts w:ascii="Times New Roman" w:hAnsi="Times New Roman" w:cs="Times New Roman"/>
                <w:sz w:val="16"/>
                <w:szCs w:val="16"/>
              </w:rPr>
            </w:pPr>
            <w:r w:rsidRPr="004E0C86">
              <w:rPr>
                <w:rFonts w:ascii="Times New Roman" w:hAnsi="Times New Roman" w:cs="Times New Roman"/>
                <w:sz w:val="16"/>
                <w:szCs w:val="16"/>
              </w:rPr>
              <w:t>Dental therapy</w:t>
            </w:r>
          </w:p>
          <w:p w:rsidR="00D56F33" w:rsidRPr="004E0C86" w:rsidRDefault="00D56F33" w:rsidP="00D56F33">
            <w:pPr>
              <w:pStyle w:val="ListParagraph"/>
              <w:numPr>
                <w:ilvl w:val="0"/>
                <w:numId w:val="2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Capital management &amp; planning</w:t>
            </w:r>
          </w:p>
          <w:p w:rsidR="00D56F33" w:rsidRPr="004E0C86" w:rsidRDefault="00D56F33" w:rsidP="00D56F33">
            <w:pPr>
              <w:pStyle w:val="ListParagraph"/>
              <w:numPr>
                <w:ilvl w:val="0"/>
                <w:numId w:val="2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 ‘medical boarding house’ and a residential drug &amp; alcohol treatment centre</w:t>
            </w:r>
          </w:p>
          <w:p w:rsidR="00D56F33" w:rsidRPr="004E0C86" w:rsidRDefault="00D56F33" w:rsidP="00D56F33">
            <w:pPr>
              <w:pStyle w:val="ListParagraph"/>
              <w:numPr>
                <w:ilvl w:val="0"/>
                <w:numId w:val="2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Finance &amp; administration</w:t>
            </w:r>
          </w:p>
          <w:p w:rsidR="00D56F33" w:rsidRPr="004E0C86" w:rsidRDefault="00D56F33" w:rsidP="00D56F33">
            <w:pPr>
              <w:pStyle w:val="ListParagraph"/>
              <w:numPr>
                <w:ilvl w:val="0"/>
                <w:numId w:val="2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Liaison &amp; management  (pp 19-20)</w:t>
            </w:r>
          </w:p>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There is also a strong focus on traditional medicine and traditional healers within the PHC services.</w:t>
            </w:r>
          </w:p>
          <w:p w:rsidR="00D56F33" w:rsidRPr="004E0C86" w:rsidRDefault="00D56F33" w:rsidP="00D56F33">
            <w:pPr>
              <w:rPr>
                <w:rFonts w:ascii="Times New Roman" w:hAnsi="Times New Roman" w:cs="Times New Roman"/>
                <w:sz w:val="16"/>
                <w:szCs w:val="16"/>
              </w:rPr>
            </w:pPr>
          </w:p>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lastRenderedPageBreak/>
              <w:t>New Zealand:</w:t>
            </w:r>
          </w:p>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The author describes the services provided by one nurse-led community organisation (pp 39-40). These include child health, adolescent health, adult health, health promotion &amp; education programs.</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lastRenderedPageBreak/>
              <w:t xml:space="preserve">First Nations, </w:t>
            </w:r>
            <w:r w:rsidRPr="004E0C86">
              <w:rPr>
                <w:rFonts w:ascii="Times New Roman" w:hAnsi="Times New Roman" w:cs="Times New Roman"/>
                <w:sz w:val="16"/>
                <w:szCs w:val="16"/>
              </w:rPr>
              <w:lastRenderedPageBreak/>
              <w:t>Canada; New Zealand Maori</w:t>
            </w:r>
          </w:p>
        </w:tc>
        <w:tc>
          <w:tcPr>
            <w:tcW w:w="1985" w:type="dxa"/>
          </w:tcPr>
          <w:p w:rsidR="00CD337C"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lastRenderedPageBreak/>
              <w:t xml:space="preserve">Presented programs </w:t>
            </w:r>
            <w:r w:rsidR="00CD337C">
              <w:rPr>
                <w:rFonts w:ascii="Times New Roman" w:hAnsi="Times New Roman" w:cs="Times New Roman"/>
                <w:sz w:val="16"/>
                <w:szCs w:val="16"/>
              </w:rPr>
              <w:lastRenderedPageBreak/>
              <w:t>under agreed government policy;</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Descriptive case study</w:t>
            </w:r>
          </w:p>
        </w:tc>
        <w:tc>
          <w:tcPr>
            <w:tcW w:w="36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lastRenderedPageBreak/>
              <w:t>A number of descriptive case studies</w:t>
            </w:r>
          </w:p>
        </w:tc>
      </w:tr>
      <w:tr w:rsidR="00D56F33" w:rsidRPr="004E0C86" w:rsidTr="00CD337C">
        <w:tc>
          <w:tcPr>
            <w:tcW w:w="1843" w:type="dxa"/>
          </w:tcPr>
          <w:p w:rsidR="00D56F33" w:rsidRPr="004E0C86" w:rsidRDefault="00BD1A78" w:rsidP="00BD1A78">
            <w:pPr>
              <w:rPr>
                <w:rFonts w:ascii="Times New Roman" w:hAnsi="Times New Roman" w:cs="Times New Roman"/>
                <w:sz w:val="16"/>
                <w:szCs w:val="16"/>
              </w:rPr>
            </w:pPr>
            <w:r>
              <w:rPr>
                <w:rFonts w:ascii="Times New Roman" w:hAnsi="Times New Roman" w:cs="Times New Roman"/>
                <w:sz w:val="16"/>
                <w:szCs w:val="16"/>
              </w:rPr>
              <w:lastRenderedPageBreak/>
              <w:t>Tilton E, Thomas D</w:t>
            </w:r>
            <w:r w:rsidR="00D56F33" w:rsidRPr="004E0C86">
              <w:rPr>
                <w:rFonts w:ascii="Times New Roman" w:hAnsi="Times New Roman" w:cs="Times New Roman"/>
                <w:sz w:val="16"/>
                <w:szCs w:val="16"/>
              </w:rPr>
              <w:t xml:space="preserve"> </w:t>
            </w:r>
            <w:r>
              <w:rPr>
                <w:rFonts w:ascii="Times New Roman" w:hAnsi="Times New Roman" w:cs="Times New Roman"/>
                <w:sz w:val="16"/>
                <w:szCs w:val="16"/>
              </w:rPr>
              <w:t>[20]</w:t>
            </w:r>
          </w:p>
        </w:tc>
        <w:tc>
          <w:tcPr>
            <w:tcW w:w="4111"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Core Functions of primary health care:</w:t>
            </w:r>
          </w:p>
          <w:p w:rsidR="00D56F33" w:rsidRPr="004E0C86" w:rsidRDefault="00D56F33" w:rsidP="00D56F33">
            <w:pPr>
              <w:pStyle w:val="ListParagraph"/>
              <w:numPr>
                <w:ilvl w:val="0"/>
                <w:numId w:val="10"/>
              </w:numPr>
              <w:ind w:left="233" w:hanging="227"/>
              <w:contextualSpacing/>
              <w:rPr>
                <w:rFonts w:ascii="Times New Roman" w:hAnsi="Times New Roman" w:cs="Times New Roman"/>
                <w:sz w:val="16"/>
                <w:szCs w:val="16"/>
              </w:rPr>
            </w:pPr>
            <w:r w:rsidRPr="004E0C86">
              <w:rPr>
                <w:rFonts w:ascii="Times New Roman" w:hAnsi="Times New Roman" w:cs="Times New Roman"/>
                <w:sz w:val="16"/>
                <w:szCs w:val="16"/>
              </w:rPr>
              <w:t>Clinical services</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Treatment</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Prevention &amp; early intervention</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Rehabilitation and recovery</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Clinical support systems</w:t>
            </w:r>
          </w:p>
          <w:p w:rsidR="00D56F33" w:rsidRPr="004E0C86" w:rsidRDefault="00D56F33" w:rsidP="00D56F33">
            <w:pPr>
              <w:pStyle w:val="ListParagraph"/>
              <w:numPr>
                <w:ilvl w:val="0"/>
                <w:numId w:val="10"/>
              </w:numPr>
              <w:ind w:left="233" w:hanging="227"/>
              <w:contextualSpacing/>
              <w:rPr>
                <w:rFonts w:ascii="Times New Roman" w:hAnsi="Times New Roman" w:cs="Times New Roman"/>
                <w:sz w:val="16"/>
                <w:szCs w:val="16"/>
              </w:rPr>
            </w:pPr>
            <w:r w:rsidRPr="004E0C86">
              <w:rPr>
                <w:rFonts w:ascii="Times New Roman" w:hAnsi="Times New Roman" w:cs="Times New Roman"/>
                <w:sz w:val="16"/>
                <w:szCs w:val="16"/>
              </w:rPr>
              <w:t>Health promotion</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Building health public policy</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Creating supportive environments</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Supporting community action and development</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Health information, education and skills development</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Orienting health services towards health promotion</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Evidence and evaluation in health promotion</w:t>
            </w:r>
          </w:p>
          <w:p w:rsidR="00D56F33" w:rsidRPr="004E0C86" w:rsidRDefault="00D56F33" w:rsidP="00D56F33">
            <w:pPr>
              <w:pStyle w:val="ListParagraph"/>
              <w:numPr>
                <w:ilvl w:val="0"/>
                <w:numId w:val="10"/>
              </w:numPr>
              <w:ind w:left="233" w:hanging="227"/>
              <w:contextualSpacing/>
              <w:rPr>
                <w:rFonts w:ascii="Times New Roman" w:hAnsi="Times New Roman" w:cs="Times New Roman"/>
                <w:sz w:val="16"/>
                <w:szCs w:val="16"/>
              </w:rPr>
            </w:pPr>
            <w:r w:rsidRPr="004E0C86">
              <w:rPr>
                <w:rFonts w:ascii="Times New Roman" w:hAnsi="Times New Roman" w:cs="Times New Roman"/>
                <w:sz w:val="16"/>
                <w:szCs w:val="16"/>
              </w:rPr>
              <w:t>Corporate services &amp; infrastructure</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Management and leadership</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Workforce and HR management</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Staff development, training and education</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Financial management</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Administrative, legal &amp; other services</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Infrastructure and infrastructure management</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Information technology</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Quality systems</w:t>
            </w:r>
          </w:p>
          <w:p w:rsidR="00D56F33" w:rsidRPr="004E0C86" w:rsidRDefault="00D56F33" w:rsidP="00D56F33">
            <w:pPr>
              <w:pStyle w:val="ListParagraph"/>
              <w:numPr>
                <w:ilvl w:val="0"/>
                <w:numId w:val="10"/>
              </w:numPr>
              <w:ind w:left="233" w:hanging="227"/>
              <w:contextualSpacing/>
              <w:rPr>
                <w:rFonts w:ascii="Times New Roman" w:hAnsi="Times New Roman" w:cs="Times New Roman"/>
                <w:sz w:val="16"/>
                <w:szCs w:val="16"/>
              </w:rPr>
            </w:pPr>
            <w:r w:rsidRPr="004E0C86">
              <w:rPr>
                <w:rFonts w:ascii="Times New Roman" w:hAnsi="Times New Roman" w:cs="Times New Roman"/>
                <w:sz w:val="16"/>
                <w:szCs w:val="16"/>
              </w:rPr>
              <w:t>Advocacy, knowledge &amp; research, policy &amp; planning</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Advocacy</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Knowledge and research</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Policy and planning</w:t>
            </w:r>
          </w:p>
          <w:p w:rsidR="00D56F33" w:rsidRPr="004E0C86" w:rsidRDefault="00D56F33" w:rsidP="00D56F33">
            <w:pPr>
              <w:pStyle w:val="ListParagraph"/>
              <w:numPr>
                <w:ilvl w:val="0"/>
                <w:numId w:val="10"/>
              </w:numPr>
              <w:ind w:left="233" w:hanging="227"/>
              <w:contextualSpacing/>
              <w:rPr>
                <w:rFonts w:ascii="Times New Roman" w:hAnsi="Times New Roman" w:cs="Times New Roman"/>
                <w:sz w:val="16"/>
                <w:szCs w:val="16"/>
              </w:rPr>
            </w:pPr>
            <w:r w:rsidRPr="004E0C86">
              <w:rPr>
                <w:rFonts w:ascii="Times New Roman" w:hAnsi="Times New Roman" w:cs="Times New Roman"/>
                <w:sz w:val="16"/>
                <w:szCs w:val="16"/>
              </w:rPr>
              <w:t>Community engagement, control &amp; cultural safety</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Engaging individual clients with their health and care</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Supporting community participation</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Governance and community control</w:t>
            </w:r>
          </w:p>
          <w:p w:rsidR="00D56F33" w:rsidRPr="004E0C86" w:rsidRDefault="00D56F33" w:rsidP="00D56F33">
            <w:pPr>
              <w:pStyle w:val="ListParagraph"/>
              <w:numPr>
                <w:ilvl w:val="1"/>
                <w:numId w:val="10"/>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Cultural safety</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NT Aboriginal population</w:t>
            </w:r>
          </w:p>
        </w:tc>
        <w:tc>
          <w:tcPr>
            <w:tcW w:w="19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For planning purposes and “to direct and underpin decisions about health service structures and delivery” (p. 1)</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Policy document</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Instrument for planning</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Planning and evaluation tool (p. 3) </w:t>
            </w:r>
          </w:p>
        </w:tc>
        <w:tc>
          <w:tcPr>
            <w:tcW w:w="36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 process of consultation and liaison with key stakeholders and informants using advisory groups for advice and guidance also</w:t>
            </w:r>
          </w:p>
        </w:tc>
      </w:tr>
      <w:tr w:rsidR="00D56F33" w:rsidRPr="004E0C86" w:rsidTr="00CD337C">
        <w:tc>
          <w:tcPr>
            <w:tcW w:w="1843" w:type="dxa"/>
          </w:tcPr>
          <w:p w:rsidR="00D56F33" w:rsidRPr="004E0C86" w:rsidRDefault="00BD1A78" w:rsidP="00D56F33">
            <w:pPr>
              <w:rPr>
                <w:rFonts w:ascii="Times New Roman" w:hAnsi="Times New Roman" w:cs="Times New Roman"/>
                <w:sz w:val="16"/>
                <w:szCs w:val="16"/>
              </w:rPr>
            </w:pPr>
            <w:r>
              <w:rPr>
                <w:rFonts w:ascii="Times New Roman" w:hAnsi="Times New Roman" w:cs="Times New Roman"/>
                <w:noProof/>
                <w:sz w:val="16"/>
                <w:szCs w:val="16"/>
              </w:rPr>
              <w:t>WACHS [21]</w:t>
            </w:r>
          </w:p>
        </w:tc>
        <w:tc>
          <w:tcPr>
            <w:tcW w:w="4111" w:type="dxa"/>
          </w:tcPr>
          <w:p w:rsidR="00D56F33" w:rsidRPr="004E0C86" w:rsidRDefault="00D56F33" w:rsidP="00D56F33">
            <w:pPr>
              <w:pStyle w:val="Bullet"/>
              <w:numPr>
                <w:ilvl w:val="0"/>
                <w:numId w:val="15"/>
              </w:numPr>
              <w:ind w:left="227" w:hanging="227"/>
              <w:rPr>
                <w:rFonts w:ascii="Times New Roman" w:hAnsi="Times New Roman" w:cs="Times New Roman"/>
                <w:sz w:val="16"/>
                <w:szCs w:val="16"/>
              </w:rPr>
            </w:pPr>
            <w:r w:rsidRPr="004E0C86">
              <w:rPr>
                <w:rFonts w:ascii="Times New Roman" w:hAnsi="Times New Roman" w:cs="Times New Roman"/>
                <w:sz w:val="16"/>
                <w:szCs w:val="16"/>
              </w:rPr>
              <w:t>Antenatal and Maternity Care</w:t>
            </w:r>
          </w:p>
          <w:p w:rsidR="00D56F33" w:rsidRPr="004E0C86" w:rsidRDefault="00D56F33" w:rsidP="00D56F33">
            <w:pPr>
              <w:pStyle w:val="Bullet"/>
              <w:numPr>
                <w:ilvl w:val="0"/>
                <w:numId w:val="15"/>
              </w:numPr>
              <w:ind w:left="227" w:hanging="227"/>
              <w:rPr>
                <w:rFonts w:ascii="Times New Roman" w:hAnsi="Times New Roman" w:cs="Times New Roman"/>
                <w:sz w:val="16"/>
                <w:szCs w:val="16"/>
              </w:rPr>
            </w:pPr>
            <w:r w:rsidRPr="004E0C86">
              <w:rPr>
                <w:rFonts w:ascii="Times New Roman" w:hAnsi="Times New Roman" w:cs="Times New Roman"/>
                <w:sz w:val="16"/>
                <w:szCs w:val="16"/>
              </w:rPr>
              <w:t>Child and School Health Service</w:t>
            </w:r>
          </w:p>
          <w:p w:rsidR="00D56F33" w:rsidRPr="004E0C86" w:rsidRDefault="00D56F33" w:rsidP="00D56F33">
            <w:pPr>
              <w:pStyle w:val="Bullet"/>
              <w:numPr>
                <w:ilvl w:val="0"/>
                <w:numId w:val="15"/>
              </w:numPr>
              <w:ind w:left="227" w:hanging="227"/>
              <w:rPr>
                <w:rFonts w:ascii="Times New Roman" w:hAnsi="Times New Roman" w:cs="Times New Roman"/>
                <w:sz w:val="16"/>
                <w:szCs w:val="16"/>
              </w:rPr>
            </w:pPr>
            <w:r w:rsidRPr="004E0C86">
              <w:rPr>
                <w:rFonts w:ascii="Times New Roman" w:hAnsi="Times New Roman" w:cs="Times New Roman"/>
                <w:sz w:val="16"/>
                <w:szCs w:val="16"/>
              </w:rPr>
              <w:t>Youth Health Service</w:t>
            </w:r>
          </w:p>
          <w:p w:rsidR="00D56F33" w:rsidRPr="004E0C86" w:rsidRDefault="00D56F33" w:rsidP="00D56F33">
            <w:pPr>
              <w:pStyle w:val="Bullet"/>
              <w:numPr>
                <w:ilvl w:val="0"/>
                <w:numId w:val="15"/>
              </w:numPr>
              <w:ind w:left="227" w:hanging="227"/>
              <w:rPr>
                <w:rFonts w:ascii="Times New Roman" w:hAnsi="Times New Roman" w:cs="Times New Roman"/>
                <w:sz w:val="16"/>
                <w:szCs w:val="16"/>
              </w:rPr>
            </w:pPr>
            <w:r w:rsidRPr="004E0C86">
              <w:rPr>
                <w:rFonts w:ascii="Times New Roman" w:hAnsi="Times New Roman" w:cs="Times New Roman"/>
                <w:sz w:val="16"/>
                <w:szCs w:val="16"/>
              </w:rPr>
              <w:t>Well Men and Well Women Services</w:t>
            </w:r>
          </w:p>
          <w:p w:rsidR="00D56F33" w:rsidRPr="004E0C86" w:rsidRDefault="00D56F33" w:rsidP="00D56F33">
            <w:pPr>
              <w:pStyle w:val="Bullet"/>
              <w:numPr>
                <w:ilvl w:val="0"/>
                <w:numId w:val="15"/>
              </w:numPr>
              <w:ind w:left="227" w:hanging="227"/>
              <w:rPr>
                <w:rFonts w:ascii="Times New Roman" w:hAnsi="Times New Roman" w:cs="Times New Roman"/>
                <w:sz w:val="16"/>
                <w:szCs w:val="16"/>
              </w:rPr>
            </w:pPr>
            <w:r w:rsidRPr="004E0C86">
              <w:rPr>
                <w:rFonts w:ascii="Times New Roman" w:hAnsi="Times New Roman" w:cs="Times New Roman"/>
                <w:sz w:val="16"/>
                <w:szCs w:val="16"/>
              </w:rPr>
              <w:t>Mental Health Services</w:t>
            </w:r>
          </w:p>
          <w:p w:rsidR="00D56F33" w:rsidRPr="004E0C86" w:rsidRDefault="00D56F33" w:rsidP="00D56F33">
            <w:pPr>
              <w:pStyle w:val="Bullet"/>
              <w:numPr>
                <w:ilvl w:val="0"/>
                <w:numId w:val="15"/>
              </w:numPr>
              <w:ind w:left="227" w:hanging="227"/>
              <w:rPr>
                <w:rFonts w:ascii="Times New Roman" w:hAnsi="Times New Roman" w:cs="Times New Roman"/>
                <w:sz w:val="16"/>
                <w:szCs w:val="16"/>
              </w:rPr>
            </w:pPr>
            <w:r w:rsidRPr="004E0C86">
              <w:rPr>
                <w:rFonts w:ascii="Times New Roman" w:hAnsi="Times New Roman" w:cs="Times New Roman"/>
                <w:sz w:val="16"/>
                <w:szCs w:val="16"/>
              </w:rPr>
              <w:t>Alcohol and Drug Services</w:t>
            </w:r>
          </w:p>
          <w:p w:rsidR="00D56F33" w:rsidRPr="004E0C86" w:rsidRDefault="00D56F33" w:rsidP="00D56F33">
            <w:pPr>
              <w:pStyle w:val="Bullet"/>
              <w:numPr>
                <w:ilvl w:val="0"/>
                <w:numId w:val="15"/>
              </w:numPr>
              <w:ind w:left="227" w:hanging="227"/>
              <w:rPr>
                <w:rFonts w:ascii="Times New Roman" w:hAnsi="Times New Roman" w:cs="Times New Roman"/>
                <w:sz w:val="16"/>
                <w:szCs w:val="16"/>
              </w:rPr>
            </w:pPr>
            <w:r w:rsidRPr="004E0C86">
              <w:rPr>
                <w:rFonts w:ascii="Times New Roman" w:hAnsi="Times New Roman" w:cs="Times New Roman"/>
                <w:sz w:val="16"/>
                <w:szCs w:val="16"/>
              </w:rPr>
              <w:t>Oral and Dental Health Services</w:t>
            </w:r>
          </w:p>
          <w:p w:rsidR="00D56F33" w:rsidRPr="004E0C86" w:rsidRDefault="00D56F33" w:rsidP="00D56F33">
            <w:pPr>
              <w:pStyle w:val="Bullet"/>
              <w:numPr>
                <w:ilvl w:val="0"/>
                <w:numId w:val="15"/>
              </w:numPr>
              <w:ind w:left="227" w:hanging="227"/>
              <w:rPr>
                <w:rFonts w:ascii="Times New Roman" w:hAnsi="Times New Roman" w:cs="Times New Roman"/>
                <w:sz w:val="16"/>
                <w:szCs w:val="16"/>
              </w:rPr>
            </w:pPr>
            <w:r w:rsidRPr="004E0C86">
              <w:rPr>
                <w:rFonts w:ascii="Times New Roman" w:hAnsi="Times New Roman" w:cs="Times New Roman"/>
                <w:sz w:val="16"/>
                <w:szCs w:val="16"/>
              </w:rPr>
              <w:t>Chronic Disease Care Coordination</w:t>
            </w:r>
          </w:p>
          <w:p w:rsidR="00D56F33" w:rsidRPr="004E0C86" w:rsidRDefault="00D56F33" w:rsidP="00D56F33">
            <w:pPr>
              <w:pStyle w:val="Bullet"/>
              <w:numPr>
                <w:ilvl w:val="0"/>
                <w:numId w:val="15"/>
              </w:numPr>
              <w:ind w:left="227" w:hanging="227"/>
              <w:rPr>
                <w:rFonts w:ascii="Times New Roman" w:hAnsi="Times New Roman" w:cs="Times New Roman"/>
                <w:sz w:val="16"/>
                <w:szCs w:val="16"/>
              </w:rPr>
            </w:pPr>
            <w:r w:rsidRPr="004E0C86">
              <w:rPr>
                <w:rFonts w:ascii="Times New Roman" w:hAnsi="Times New Roman" w:cs="Times New Roman"/>
                <w:sz w:val="16"/>
                <w:szCs w:val="16"/>
              </w:rPr>
              <w:t>Palliative Care</w:t>
            </w:r>
          </w:p>
          <w:p w:rsidR="00D56F33" w:rsidRPr="004E0C86" w:rsidRDefault="00D56F33" w:rsidP="00D56F33">
            <w:pPr>
              <w:pStyle w:val="Bullet"/>
              <w:numPr>
                <w:ilvl w:val="0"/>
                <w:numId w:val="15"/>
              </w:numPr>
              <w:tabs>
                <w:tab w:val="clear" w:pos="1560"/>
              </w:tabs>
              <w:ind w:left="227" w:hanging="227"/>
              <w:rPr>
                <w:rFonts w:ascii="Times New Roman" w:hAnsi="Times New Roman" w:cs="Times New Roman"/>
                <w:sz w:val="16"/>
                <w:szCs w:val="16"/>
              </w:rPr>
            </w:pPr>
            <w:r w:rsidRPr="004E0C86">
              <w:rPr>
                <w:rFonts w:ascii="Times New Roman" w:hAnsi="Times New Roman" w:cs="Times New Roman"/>
                <w:sz w:val="16"/>
                <w:szCs w:val="16"/>
              </w:rPr>
              <w:t xml:space="preserve">Healthy Ageing and Aged Care </w:t>
            </w:r>
          </w:p>
          <w:p w:rsidR="00D56F33" w:rsidRPr="004E0C86" w:rsidRDefault="00D56F33" w:rsidP="00D56F33">
            <w:pPr>
              <w:pStyle w:val="Bullet"/>
              <w:numPr>
                <w:ilvl w:val="0"/>
                <w:numId w:val="15"/>
              </w:numPr>
              <w:tabs>
                <w:tab w:val="clear" w:pos="1560"/>
              </w:tabs>
              <w:ind w:left="227" w:hanging="227"/>
              <w:rPr>
                <w:rFonts w:ascii="Times New Roman" w:hAnsi="Times New Roman" w:cs="Times New Roman"/>
                <w:sz w:val="16"/>
                <w:szCs w:val="16"/>
              </w:rPr>
            </w:pPr>
            <w:r w:rsidRPr="004E0C86">
              <w:rPr>
                <w:rFonts w:ascii="Times New Roman" w:hAnsi="Times New Roman" w:cs="Times New Roman"/>
                <w:sz w:val="16"/>
                <w:szCs w:val="16"/>
              </w:rPr>
              <w:lastRenderedPageBreak/>
              <w:t>Public Health Services</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lastRenderedPageBreak/>
              <w:t>Remote Western Australia</w:t>
            </w:r>
          </w:p>
        </w:tc>
        <w:tc>
          <w:tcPr>
            <w:tcW w:w="19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Not explicit but part of policy document and to be used as a basis to plan service procedures, models and strategies</w:t>
            </w:r>
          </w:p>
        </w:tc>
        <w:tc>
          <w:tcPr>
            <w:tcW w:w="36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States on p. 22: “From analysis of available data, information from other jurisdictions including Northern Territory, Queensland, Canada and Alaska and New Zealand existing planning processes and local knowledge the following have been identified as primary health care Core Service / Program areas for the Kimberley</w:t>
            </w:r>
          </w:p>
        </w:tc>
      </w:tr>
      <w:tr w:rsidR="00D56F33" w:rsidRPr="004E0C86" w:rsidTr="00CD337C">
        <w:tc>
          <w:tcPr>
            <w:tcW w:w="1843" w:type="dxa"/>
          </w:tcPr>
          <w:p w:rsidR="00D56F33" w:rsidRPr="004E0C86" w:rsidRDefault="00D56F33" w:rsidP="00BD1A78">
            <w:pPr>
              <w:rPr>
                <w:rFonts w:ascii="Times New Roman" w:hAnsi="Times New Roman" w:cs="Times New Roman"/>
                <w:noProof/>
                <w:sz w:val="16"/>
                <w:szCs w:val="16"/>
              </w:rPr>
            </w:pPr>
            <w:r w:rsidRPr="004E0C86">
              <w:rPr>
                <w:rFonts w:ascii="Times New Roman" w:hAnsi="Times New Roman" w:cs="Times New Roman"/>
                <w:noProof/>
                <w:sz w:val="16"/>
                <w:szCs w:val="16"/>
              </w:rPr>
              <w:lastRenderedPageBreak/>
              <w:t xml:space="preserve">World </w:t>
            </w:r>
            <w:r w:rsidR="00BD1A78">
              <w:rPr>
                <w:rFonts w:ascii="Times New Roman" w:hAnsi="Times New Roman" w:cs="Times New Roman"/>
                <w:noProof/>
                <w:sz w:val="16"/>
                <w:szCs w:val="16"/>
              </w:rPr>
              <w:t>Bank [22]</w:t>
            </w:r>
          </w:p>
        </w:tc>
        <w:tc>
          <w:tcPr>
            <w:tcW w:w="4111" w:type="dxa"/>
          </w:tcPr>
          <w:p w:rsidR="00D56F33" w:rsidRPr="004E0C86" w:rsidRDefault="00D56F33" w:rsidP="00D56F33">
            <w:pPr>
              <w:pStyle w:val="ListParagraph"/>
              <w:numPr>
                <w:ilvl w:val="0"/>
                <w:numId w:val="11"/>
              </w:numPr>
              <w:ind w:left="176" w:hanging="170"/>
              <w:contextualSpacing/>
              <w:rPr>
                <w:rFonts w:ascii="Times New Roman" w:hAnsi="Times New Roman" w:cs="Times New Roman"/>
                <w:sz w:val="16"/>
                <w:szCs w:val="16"/>
              </w:rPr>
            </w:pPr>
            <w:r w:rsidRPr="004E0C86">
              <w:rPr>
                <w:rFonts w:ascii="Times New Roman" w:hAnsi="Times New Roman" w:cs="Times New Roman"/>
                <w:sz w:val="16"/>
                <w:szCs w:val="16"/>
              </w:rPr>
              <w:t>Public health</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Immunizations</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School-based health services</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Information and selected services for family planning and nutrition</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Programs to reduce tobacco and alcohol consumption</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Regulatory action, information, and limited public investments to improve the household environment</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AIDS prevention</w:t>
            </w:r>
          </w:p>
          <w:p w:rsidR="00D56F33" w:rsidRPr="004E0C86" w:rsidRDefault="00D56F33" w:rsidP="00D56F33">
            <w:pPr>
              <w:pStyle w:val="ListParagraph"/>
              <w:numPr>
                <w:ilvl w:val="0"/>
                <w:numId w:val="11"/>
              </w:numPr>
              <w:ind w:left="176" w:hanging="170"/>
              <w:contextualSpacing/>
              <w:rPr>
                <w:rFonts w:ascii="Times New Roman" w:hAnsi="Times New Roman" w:cs="Times New Roman"/>
                <w:sz w:val="16"/>
                <w:szCs w:val="16"/>
              </w:rPr>
            </w:pPr>
            <w:r w:rsidRPr="004E0C86">
              <w:rPr>
                <w:rFonts w:ascii="Times New Roman" w:hAnsi="Times New Roman" w:cs="Times New Roman"/>
                <w:sz w:val="16"/>
                <w:szCs w:val="16"/>
              </w:rPr>
              <w:t>Essential clinical services</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Services to ensure pregnancy-related (prenatal, childbirth, and postpartum) care</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Family planning services</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Tuberculosis control</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Control of STDs</w:t>
            </w:r>
          </w:p>
          <w:p w:rsidR="00D56F33" w:rsidRPr="004E0C86" w:rsidRDefault="00D56F33" w:rsidP="00D56F33">
            <w:pPr>
              <w:pStyle w:val="ListParagraph"/>
              <w:numPr>
                <w:ilvl w:val="1"/>
                <w:numId w:val="11"/>
              </w:numPr>
              <w:ind w:left="459" w:hanging="170"/>
              <w:contextualSpacing/>
              <w:rPr>
                <w:rFonts w:ascii="Times New Roman" w:hAnsi="Times New Roman" w:cs="Times New Roman"/>
                <w:sz w:val="16"/>
                <w:szCs w:val="16"/>
              </w:rPr>
            </w:pPr>
            <w:r w:rsidRPr="004E0C86">
              <w:rPr>
                <w:rFonts w:ascii="Times New Roman" w:hAnsi="Times New Roman" w:cs="Times New Roman"/>
                <w:sz w:val="16"/>
                <w:szCs w:val="16"/>
              </w:rPr>
              <w:t>Care for the common serious illnesses of young children – diarrheal disease, acute respiratory infection, measles, malaria, and acute malnutrition</w:t>
            </w:r>
          </w:p>
        </w:tc>
        <w:tc>
          <w:tcPr>
            <w:tcW w:w="1275" w:type="dxa"/>
          </w:tcPr>
          <w:p w:rsidR="00D56F33" w:rsidRPr="004E0C86" w:rsidRDefault="00D56F33" w:rsidP="00D56F33">
            <w:pPr>
              <w:rPr>
                <w:rFonts w:ascii="Times New Roman" w:hAnsi="Times New Roman" w:cs="Times New Roman"/>
                <w:sz w:val="16"/>
                <w:szCs w:val="16"/>
              </w:rPr>
            </w:pPr>
            <w:r w:rsidRPr="004E0C86">
              <w:rPr>
                <w:rFonts w:ascii="Times New Roman" w:hAnsi="Times New Roman" w:cs="Times New Roman"/>
                <w:sz w:val="16"/>
                <w:szCs w:val="16"/>
              </w:rPr>
              <w:t>Lower and Middle Income countries</w:t>
            </w:r>
          </w:p>
        </w:tc>
        <w:tc>
          <w:tcPr>
            <w:tcW w:w="19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Purchase of essential services based on size of the burden caused by the disease risk factor, etc and cost-effectiveness of the intervention</w:t>
            </w:r>
          </w:p>
          <w:p w:rsidR="00D56F33" w:rsidRPr="004E0C86" w:rsidRDefault="00D56F33" w:rsidP="00D56F33">
            <w:pPr>
              <w:rPr>
                <w:rFonts w:ascii="Times New Roman" w:hAnsi="Times New Roman" w:cs="Times New Roman"/>
                <w:sz w:val="16"/>
                <w:szCs w:val="16"/>
              </w:rPr>
            </w:pPr>
          </w:p>
        </w:tc>
        <w:tc>
          <w:tcPr>
            <w:tcW w:w="3685" w:type="dxa"/>
          </w:tcPr>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 minimum package based on both problems and interventions: the services included are highly cost effective and deal with major threats to health</w:t>
            </w:r>
          </w:p>
        </w:tc>
      </w:tr>
      <w:tr w:rsidR="00D56F33" w:rsidRPr="004E0C86" w:rsidTr="00CD337C">
        <w:tc>
          <w:tcPr>
            <w:tcW w:w="1843" w:type="dxa"/>
          </w:tcPr>
          <w:p w:rsidR="00D56F33" w:rsidRPr="004E0C86" w:rsidRDefault="00BD1A78" w:rsidP="00D56F33">
            <w:pPr>
              <w:rPr>
                <w:rFonts w:ascii="Times New Roman" w:hAnsi="Times New Roman" w:cs="Times New Roman"/>
                <w:noProof/>
                <w:sz w:val="16"/>
                <w:szCs w:val="16"/>
              </w:rPr>
            </w:pPr>
            <w:r>
              <w:rPr>
                <w:rFonts w:ascii="Times New Roman" w:hAnsi="Times New Roman" w:cs="Times New Roman"/>
                <w:sz w:val="16"/>
                <w:szCs w:val="16"/>
              </w:rPr>
              <w:t>WHO [23]</w:t>
            </w:r>
          </w:p>
        </w:tc>
        <w:tc>
          <w:tcPr>
            <w:tcW w:w="4111" w:type="dxa"/>
          </w:tcPr>
          <w:p w:rsidR="00D56F33" w:rsidRPr="004E0C86" w:rsidRDefault="00D56F33" w:rsidP="00D56F33">
            <w:pPr>
              <w:autoSpaceDE w:val="0"/>
              <w:autoSpaceDN w:val="0"/>
              <w:adjustRightInd w:val="0"/>
              <w:rPr>
                <w:rFonts w:ascii="Times New Roman" w:hAnsi="Times New Roman" w:cs="Times New Roman"/>
                <w:sz w:val="16"/>
                <w:szCs w:val="16"/>
              </w:rPr>
            </w:pPr>
            <w:r w:rsidRPr="004E0C86">
              <w:rPr>
                <w:rFonts w:ascii="Times New Roman" w:hAnsi="Times New Roman" w:cs="Times New Roman"/>
                <w:sz w:val="16"/>
                <w:szCs w:val="16"/>
              </w:rPr>
              <w:t>Document says that primary health care includes at least:</w:t>
            </w:r>
          </w:p>
          <w:p w:rsidR="00D56F33" w:rsidRPr="004E0C86" w:rsidRDefault="00D56F33" w:rsidP="00D56F33">
            <w:pPr>
              <w:pStyle w:val="ListParagraph"/>
              <w:numPr>
                <w:ilvl w:val="0"/>
                <w:numId w:val="24"/>
              </w:numPr>
              <w:autoSpaceDE w:val="0"/>
              <w:autoSpaceDN w:val="0"/>
              <w:adjustRightInd w:val="0"/>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education concerning prevailing health problems and the methods of preventing and controlling them </w:t>
            </w:r>
          </w:p>
          <w:p w:rsidR="00D56F33" w:rsidRPr="004E0C86" w:rsidRDefault="00D56F33" w:rsidP="00D56F33">
            <w:pPr>
              <w:pStyle w:val="ListParagraph"/>
              <w:numPr>
                <w:ilvl w:val="0"/>
                <w:numId w:val="24"/>
              </w:numPr>
              <w:autoSpaceDE w:val="0"/>
              <w:autoSpaceDN w:val="0"/>
              <w:adjustRightInd w:val="0"/>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promotion of food supply and proper nutrition</w:t>
            </w:r>
          </w:p>
          <w:p w:rsidR="00D56F33" w:rsidRPr="004E0C86" w:rsidRDefault="00D56F33" w:rsidP="00D56F33">
            <w:pPr>
              <w:pStyle w:val="ListParagraph"/>
              <w:numPr>
                <w:ilvl w:val="0"/>
                <w:numId w:val="24"/>
              </w:numPr>
              <w:autoSpaceDE w:val="0"/>
              <w:autoSpaceDN w:val="0"/>
              <w:adjustRightInd w:val="0"/>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an adequate supply of safe water and basic sanitation</w:t>
            </w:r>
          </w:p>
          <w:p w:rsidR="00D56F33" w:rsidRPr="004E0C86" w:rsidRDefault="00D56F33" w:rsidP="00D56F33">
            <w:pPr>
              <w:pStyle w:val="ListParagraph"/>
              <w:numPr>
                <w:ilvl w:val="0"/>
                <w:numId w:val="24"/>
              </w:numPr>
              <w:autoSpaceDE w:val="0"/>
              <w:autoSpaceDN w:val="0"/>
              <w:adjustRightInd w:val="0"/>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maternal and child health care, including family planning</w:t>
            </w:r>
          </w:p>
          <w:p w:rsidR="00D56F33" w:rsidRPr="004E0C86" w:rsidRDefault="00D56F33" w:rsidP="00D56F33">
            <w:pPr>
              <w:pStyle w:val="ListParagraph"/>
              <w:numPr>
                <w:ilvl w:val="0"/>
                <w:numId w:val="24"/>
              </w:numPr>
              <w:autoSpaceDE w:val="0"/>
              <w:autoSpaceDN w:val="0"/>
              <w:adjustRightInd w:val="0"/>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immunization against the major infectious diseases</w:t>
            </w:r>
          </w:p>
          <w:p w:rsidR="00D56F33" w:rsidRPr="004E0C86" w:rsidRDefault="00D56F33" w:rsidP="00D56F33">
            <w:pPr>
              <w:pStyle w:val="ListParagraph"/>
              <w:numPr>
                <w:ilvl w:val="0"/>
                <w:numId w:val="24"/>
              </w:numPr>
              <w:autoSpaceDE w:val="0"/>
              <w:autoSpaceDN w:val="0"/>
              <w:adjustRightInd w:val="0"/>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prevention and control of locally endemic diseases</w:t>
            </w:r>
          </w:p>
          <w:p w:rsidR="00D56F33" w:rsidRPr="004E0C86" w:rsidRDefault="00D56F33" w:rsidP="00D56F33">
            <w:pPr>
              <w:pStyle w:val="ListParagraph"/>
              <w:numPr>
                <w:ilvl w:val="0"/>
                <w:numId w:val="24"/>
              </w:numPr>
              <w:autoSpaceDE w:val="0"/>
              <w:autoSpaceDN w:val="0"/>
              <w:adjustRightInd w:val="0"/>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appropriate treatment of common diseases and injuries</w:t>
            </w:r>
          </w:p>
          <w:p w:rsidR="00D56F33" w:rsidRPr="004E0C86" w:rsidRDefault="00D56F33" w:rsidP="00D56F33">
            <w:pPr>
              <w:pStyle w:val="ListParagraph"/>
              <w:numPr>
                <w:ilvl w:val="0"/>
                <w:numId w:val="24"/>
              </w:numPr>
              <w:autoSpaceDE w:val="0"/>
              <w:autoSpaceDN w:val="0"/>
              <w:adjustRightInd w:val="0"/>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provision of essential drugs</w:t>
            </w:r>
          </w:p>
        </w:tc>
        <w:tc>
          <w:tcPr>
            <w:tcW w:w="1275" w:type="dxa"/>
          </w:tcPr>
          <w:p w:rsidR="00D56F33" w:rsidRPr="004E0C86" w:rsidRDefault="00D56F33" w:rsidP="00D56F33">
            <w:pPr>
              <w:autoSpaceDE w:val="0"/>
              <w:autoSpaceDN w:val="0"/>
              <w:adjustRightInd w:val="0"/>
              <w:rPr>
                <w:rFonts w:ascii="Times New Roman" w:hAnsi="Times New Roman" w:cs="Times New Roman"/>
                <w:sz w:val="16"/>
                <w:szCs w:val="16"/>
              </w:rPr>
            </w:pPr>
            <w:r w:rsidRPr="004E0C86">
              <w:rPr>
                <w:rFonts w:ascii="Times New Roman" w:hAnsi="Times New Roman" w:cs="Times New Roman"/>
                <w:sz w:val="16"/>
                <w:szCs w:val="16"/>
              </w:rPr>
              <w:t>Global</w:t>
            </w:r>
          </w:p>
        </w:tc>
        <w:tc>
          <w:tcPr>
            <w:tcW w:w="1985" w:type="dxa"/>
          </w:tcPr>
          <w:p w:rsidR="00D56F33" w:rsidRPr="004E0C86" w:rsidRDefault="00CD337C" w:rsidP="00D56F33">
            <w:pPr>
              <w:pStyle w:val="ListParagraph"/>
              <w:numPr>
                <w:ilvl w:val="0"/>
                <w:numId w:val="30"/>
              </w:numPr>
              <w:autoSpaceDE w:val="0"/>
              <w:autoSpaceDN w:val="0"/>
              <w:adjustRightInd w:val="0"/>
              <w:ind w:left="170" w:hanging="170"/>
              <w:contextualSpacing/>
              <w:rPr>
                <w:rFonts w:ascii="Times New Roman" w:hAnsi="Times New Roman" w:cs="Times New Roman"/>
                <w:sz w:val="16"/>
                <w:szCs w:val="16"/>
              </w:rPr>
            </w:pPr>
            <w:r>
              <w:rPr>
                <w:rFonts w:ascii="Times New Roman" w:hAnsi="Times New Roman" w:cs="Times New Roman"/>
                <w:sz w:val="16"/>
                <w:szCs w:val="16"/>
              </w:rPr>
              <w:t>E</w:t>
            </w:r>
            <w:r w:rsidR="00D56F33" w:rsidRPr="004E0C86">
              <w:rPr>
                <w:rFonts w:ascii="Times New Roman" w:hAnsi="Times New Roman" w:cs="Times New Roman"/>
                <w:sz w:val="16"/>
                <w:szCs w:val="16"/>
              </w:rPr>
              <w:t>ngendering political commitment to basic elimination of health inequity</w:t>
            </w:r>
          </w:p>
        </w:tc>
        <w:tc>
          <w:tcPr>
            <w:tcW w:w="3685" w:type="dxa"/>
          </w:tcPr>
          <w:p w:rsidR="00D56F33" w:rsidRPr="004E0C86" w:rsidRDefault="00D56F33" w:rsidP="00D56F33">
            <w:pPr>
              <w:pStyle w:val="ListParagraph"/>
              <w:numPr>
                <w:ilvl w:val="0"/>
                <w:numId w:val="30"/>
              </w:numPr>
              <w:autoSpaceDE w:val="0"/>
              <w:autoSpaceDN w:val="0"/>
              <w:adjustRightInd w:val="0"/>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 xml:space="preserve">Doesn’t specify how it arrived at these but listed them as a declaration by the conference attendees. </w:t>
            </w:r>
          </w:p>
          <w:p w:rsidR="00D56F33" w:rsidRPr="004E0C86" w:rsidRDefault="00D56F33" w:rsidP="00D56F33">
            <w:pPr>
              <w:pStyle w:val="ListParagraph"/>
              <w:numPr>
                <w:ilvl w:val="0"/>
                <w:numId w:val="30"/>
              </w:numPr>
              <w:ind w:left="170" w:hanging="170"/>
              <w:contextualSpacing/>
              <w:rPr>
                <w:rFonts w:ascii="Times New Roman" w:hAnsi="Times New Roman" w:cs="Times New Roman"/>
                <w:sz w:val="16"/>
                <w:szCs w:val="16"/>
              </w:rPr>
            </w:pPr>
            <w:r w:rsidRPr="004E0C86">
              <w:rPr>
                <w:rFonts w:ascii="Times New Roman" w:hAnsi="Times New Roman" w:cs="Times New Roman"/>
                <w:sz w:val="16"/>
                <w:szCs w:val="16"/>
              </w:rPr>
              <w:t>Defines primary health care as “Primary health care is essential health care based on practical, scientifically sound and socially acceptable methods and technology made universally accessible to individuals and families in the community through their full participation and at a cost that the community and country can afford to maintain at every stage of their development in the spirit of self reliance and self-determination. It forms an integral part both of the country's health system, of which it is the central function and main focus, and of the overall social and economic development of the community. It is the first level of contact of individuals, the family and community with the national health system bringing health care as close as possible to where people live and work, and constitutes the first element of a continuing health care process.” (pp. 1-2)</w:t>
            </w:r>
          </w:p>
        </w:tc>
      </w:tr>
    </w:tbl>
    <w:p w:rsidR="009321BC" w:rsidRDefault="009321BC"/>
    <w:sectPr w:rsidR="009321BC" w:rsidSect="00D56F33">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w Cen MT">
    <w:altName w:val="Tw Cen"/>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B1F"/>
    <w:multiLevelType w:val="hybridMultilevel"/>
    <w:tmpl w:val="821288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706A37"/>
    <w:multiLevelType w:val="hybridMultilevel"/>
    <w:tmpl w:val="2D043A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4A27D2D"/>
    <w:multiLevelType w:val="hybridMultilevel"/>
    <w:tmpl w:val="CAEC4166"/>
    <w:lvl w:ilvl="0" w:tplc="0C09000F">
      <w:start w:val="1"/>
      <w:numFmt w:val="decimal"/>
      <w:lvlText w:val="%1."/>
      <w:lvlJc w:val="left"/>
      <w:pPr>
        <w:ind w:left="360" w:hanging="360"/>
      </w:pPr>
      <w:rPr>
        <w:rFonts w:hint="default"/>
      </w:rPr>
    </w:lvl>
    <w:lvl w:ilvl="1" w:tplc="04090019">
      <w:start w:val="1"/>
      <w:numFmt w:val="lowerLetter"/>
      <w:lvlText w:val="%2."/>
      <w:lvlJc w:val="left"/>
      <w:pPr>
        <w:ind w:left="3479"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CE05E6"/>
    <w:multiLevelType w:val="hybridMultilevel"/>
    <w:tmpl w:val="40EC1F5C"/>
    <w:lvl w:ilvl="0" w:tplc="0C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D42461"/>
    <w:multiLevelType w:val="hybridMultilevel"/>
    <w:tmpl w:val="783029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CC5139E"/>
    <w:multiLevelType w:val="hybridMultilevel"/>
    <w:tmpl w:val="9CBC4CA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0EE16E3B"/>
    <w:multiLevelType w:val="hybridMultilevel"/>
    <w:tmpl w:val="78721B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F5D090F"/>
    <w:multiLevelType w:val="hybridMultilevel"/>
    <w:tmpl w:val="EDB84D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569118F"/>
    <w:multiLevelType w:val="hybridMultilevel"/>
    <w:tmpl w:val="B37C3170"/>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9E31B4"/>
    <w:multiLevelType w:val="hybridMultilevel"/>
    <w:tmpl w:val="BB402C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9EB05F9"/>
    <w:multiLevelType w:val="hybridMultilevel"/>
    <w:tmpl w:val="8EEEE884"/>
    <w:lvl w:ilvl="0" w:tplc="0002A2D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2D6C52"/>
    <w:multiLevelType w:val="hybridMultilevel"/>
    <w:tmpl w:val="95740B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21642F4B"/>
    <w:multiLevelType w:val="hybridMultilevel"/>
    <w:tmpl w:val="1FCE8698"/>
    <w:lvl w:ilvl="0" w:tplc="0C090001">
      <w:start w:val="1"/>
      <w:numFmt w:val="bullet"/>
      <w:lvlText w:val=""/>
      <w:lvlJc w:val="left"/>
      <w:pPr>
        <w:ind w:left="703" w:hanging="360"/>
      </w:pPr>
      <w:rPr>
        <w:rFonts w:ascii="Symbol" w:hAnsi="Symbol" w:hint="default"/>
      </w:rPr>
    </w:lvl>
    <w:lvl w:ilvl="1" w:tplc="0C090003" w:tentative="1">
      <w:start w:val="1"/>
      <w:numFmt w:val="bullet"/>
      <w:lvlText w:val="o"/>
      <w:lvlJc w:val="left"/>
      <w:pPr>
        <w:ind w:left="1423" w:hanging="360"/>
      </w:pPr>
      <w:rPr>
        <w:rFonts w:ascii="Courier New" w:hAnsi="Courier New" w:cs="Courier New" w:hint="default"/>
      </w:rPr>
    </w:lvl>
    <w:lvl w:ilvl="2" w:tplc="0C090005" w:tentative="1">
      <w:start w:val="1"/>
      <w:numFmt w:val="bullet"/>
      <w:lvlText w:val=""/>
      <w:lvlJc w:val="left"/>
      <w:pPr>
        <w:ind w:left="2143" w:hanging="360"/>
      </w:pPr>
      <w:rPr>
        <w:rFonts w:ascii="Wingdings" w:hAnsi="Wingdings"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13">
    <w:nsid w:val="28477937"/>
    <w:multiLevelType w:val="hybridMultilevel"/>
    <w:tmpl w:val="630AE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3B6D80"/>
    <w:multiLevelType w:val="multilevel"/>
    <w:tmpl w:val="09E28F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2A7C05CB"/>
    <w:multiLevelType w:val="hybridMultilevel"/>
    <w:tmpl w:val="DE6C50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EF52F05"/>
    <w:multiLevelType w:val="hybridMultilevel"/>
    <w:tmpl w:val="40F2FFA6"/>
    <w:lvl w:ilvl="0" w:tplc="FCB2C0D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1E43A71"/>
    <w:multiLevelType w:val="hybridMultilevel"/>
    <w:tmpl w:val="87182C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AB91858"/>
    <w:multiLevelType w:val="hybridMultilevel"/>
    <w:tmpl w:val="28B61A8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3EF219CD"/>
    <w:multiLevelType w:val="hybridMultilevel"/>
    <w:tmpl w:val="F4DAFE9A"/>
    <w:lvl w:ilvl="0" w:tplc="0C090001">
      <w:start w:val="1"/>
      <w:numFmt w:val="bullet"/>
      <w:lvlText w:val=""/>
      <w:lvlJc w:val="left"/>
      <w:pPr>
        <w:ind w:left="677" w:hanging="360"/>
      </w:pPr>
      <w:rPr>
        <w:rFonts w:ascii="Symbol" w:hAnsi="Symbol" w:hint="default"/>
      </w:rPr>
    </w:lvl>
    <w:lvl w:ilvl="1" w:tplc="0C090003" w:tentative="1">
      <w:start w:val="1"/>
      <w:numFmt w:val="bullet"/>
      <w:lvlText w:val="o"/>
      <w:lvlJc w:val="left"/>
      <w:pPr>
        <w:ind w:left="1397" w:hanging="360"/>
      </w:pPr>
      <w:rPr>
        <w:rFonts w:ascii="Courier New" w:hAnsi="Courier New" w:cs="Courier New" w:hint="default"/>
      </w:rPr>
    </w:lvl>
    <w:lvl w:ilvl="2" w:tplc="0C090005" w:tentative="1">
      <w:start w:val="1"/>
      <w:numFmt w:val="bullet"/>
      <w:lvlText w:val=""/>
      <w:lvlJc w:val="left"/>
      <w:pPr>
        <w:ind w:left="2117" w:hanging="360"/>
      </w:pPr>
      <w:rPr>
        <w:rFonts w:ascii="Wingdings" w:hAnsi="Wingdings" w:hint="default"/>
      </w:rPr>
    </w:lvl>
    <w:lvl w:ilvl="3" w:tplc="0C090001" w:tentative="1">
      <w:start w:val="1"/>
      <w:numFmt w:val="bullet"/>
      <w:lvlText w:val=""/>
      <w:lvlJc w:val="left"/>
      <w:pPr>
        <w:ind w:left="2837" w:hanging="360"/>
      </w:pPr>
      <w:rPr>
        <w:rFonts w:ascii="Symbol" w:hAnsi="Symbol" w:hint="default"/>
      </w:rPr>
    </w:lvl>
    <w:lvl w:ilvl="4" w:tplc="0C090003" w:tentative="1">
      <w:start w:val="1"/>
      <w:numFmt w:val="bullet"/>
      <w:lvlText w:val="o"/>
      <w:lvlJc w:val="left"/>
      <w:pPr>
        <w:ind w:left="3557" w:hanging="360"/>
      </w:pPr>
      <w:rPr>
        <w:rFonts w:ascii="Courier New" w:hAnsi="Courier New" w:cs="Courier New" w:hint="default"/>
      </w:rPr>
    </w:lvl>
    <w:lvl w:ilvl="5" w:tplc="0C090005" w:tentative="1">
      <w:start w:val="1"/>
      <w:numFmt w:val="bullet"/>
      <w:lvlText w:val=""/>
      <w:lvlJc w:val="left"/>
      <w:pPr>
        <w:ind w:left="4277" w:hanging="360"/>
      </w:pPr>
      <w:rPr>
        <w:rFonts w:ascii="Wingdings" w:hAnsi="Wingdings" w:hint="default"/>
      </w:rPr>
    </w:lvl>
    <w:lvl w:ilvl="6" w:tplc="0C090001" w:tentative="1">
      <w:start w:val="1"/>
      <w:numFmt w:val="bullet"/>
      <w:lvlText w:val=""/>
      <w:lvlJc w:val="left"/>
      <w:pPr>
        <w:ind w:left="4997" w:hanging="360"/>
      </w:pPr>
      <w:rPr>
        <w:rFonts w:ascii="Symbol" w:hAnsi="Symbol" w:hint="default"/>
      </w:rPr>
    </w:lvl>
    <w:lvl w:ilvl="7" w:tplc="0C090003" w:tentative="1">
      <w:start w:val="1"/>
      <w:numFmt w:val="bullet"/>
      <w:lvlText w:val="o"/>
      <w:lvlJc w:val="left"/>
      <w:pPr>
        <w:ind w:left="5717" w:hanging="360"/>
      </w:pPr>
      <w:rPr>
        <w:rFonts w:ascii="Courier New" w:hAnsi="Courier New" w:cs="Courier New" w:hint="default"/>
      </w:rPr>
    </w:lvl>
    <w:lvl w:ilvl="8" w:tplc="0C090005" w:tentative="1">
      <w:start w:val="1"/>
      <w:numFmt w:val="bullet"/>
      <w:lvlText w:val=""/>
      <w:lvlJc w:val="left"/>
      <w:pPr>
        <w:ind w:left="6437" w:hanging="360"/>
      </w:pPr>
      <w:rPr>
        <w:rFonts w:ascii="Wingdings" w:hAnsi="Wingdings" w:hint="default"/>
      </w:rPr>
    </w:lvl>
  </w:abstractNum>
  <w:abstractNum w:abstractNumId="20">
    <w:nsid w:val="44217183"/>
    <w:multiLevelType w:val="hybridMultilevel"/>
    <w:tmpl w:val="66F8CE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7D870BE"/>
    <w:multiLevelType w:val="hybridMultilevel"/>
    <w:tmpl w:val="0C1AB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4E05D6F"/>
    <w:multiLevelType w:val="hybridMultilevel"/>
    <w:tmpl w:val="23BEA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59AE253D"/>
    <w:multiLevelType w:val="hybridMultilevel"/>
    <w:tmpl w:val="A3FC7498"/>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4E2394"/>
    <w:multiLevelType w:val="hybridMultilevel"/>
    <w:tmpl w:val="3EFA8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F8C511E"/>
    <w:multiLevelType w:val="hybridMultilevel"/>
    <w:tmpl w:val="84A65E66"/>
    <w:lvl w:ilvl="0" w:tplc="354C0BFE">
      <w:start w:val="1"/>
      <w:numFmt w:val="bullet"/>
      <w:pStyle w:val="Bullet"/>
      <w:lvlText w:val=""/>
      <w:lvlJc w:val="left"/>
      <w:pPr>
        <w:tabs>
          <w:tab w:val="num" w:pos="908"/>
        </w:tabs>
        <w:ind w:left="908" w:hanging="454"/>
      </w:pPr>
      <w:rPr>
        <w:rFonts w:ascii="Wingdings" w:hAnsi="Wingdings" w:hint="default"/>
        <w:color w:val="393C71"/>
      </w:rPr>
    </w:lvl>
    <w:lvl w:ilvl="1" w:tplc="0C090003">
      <w:start w:val="1"/>
      <w:numFmt w:val="bullet"/>
      <w:lvlText w:val="o"/>
      <w:lvlJc w:val="left"/>
      <w:pPr>
        <w:tabs>
          <w:tab w:val="num" w:pos="1894"/>
        </w:tabs>
        <w:ind w:left="1894" w:hanging="360"/>
      </w:pPr>
      <w:rPr>
        <w:rFonts w:ascii="Courier New" w:hAnsi="Courier New" w:cs="Courier New" w:hint="default"/>
      </w:rPr>
    </w:lvl>
    <w:lvl w:ilvl="2" w:tplc="0C090005">
      <w:start w:val="1"/>
      <w:numFmt w:val="bullet"/>
      <w:lvlText w:val=""/>
      <w:lvlJc w:val="left"/>
      <w:pPr>
        <w:tabs>
          <w:tab w:val="num" w:pos="2614"/>
        </w:tabs>
        <w:ind w:left="2614" w:hanging="360"/>
      </w:pPr>
      <w:rPr>
        <w:rFonts w:ascii="Wingdings" w:hAnsi="Wingdings" w:hint="default"/>
      </w:rPr>
    </w:lvl>
    <w:lvl w:ilvl="3" w:tplc="0C090001">
      <w:start w:val="1"/>
      <w:numFmt w:val="bullet"/>
      <w:lvlText w:val=""/>
      <w:lvlJc w:val="left"/>
      <w:pPr>
        <w:tabs>
          <w:tab w:val="num" w:pos="3334"/>
        </w:tabs>
        <w:ind w:left="3334" w:hanging="360"/>
      </w:pPr>
      <w:rPr>
        <w:rFonts w:ascii="Symbol" w:hAnsi="Symbol" w:hint="default"/>
      </w:rPr>
    </w:lvl>
    <w:lvl w:ilvl="4" w:tplc="0C090003">
      <w:start w:val="1"/>
      <w:numFmt w:val="bullet"/>
      <w:lvlText w:val="o"/>
      <w:lvlJc w:val="left"/>
      <w:pPr>
        <w:tabs>
          <w:tab w:val="num" w:pos="4054"/>
        </w:tabs>
        <w:ind w:left="4054" w:hanging="360"/>
      </w:pPr>
      <w:rPr>
        <w:rFonts w:ascii="Courier New" w:hAnsi="Courier New" w:cs="Courier New" w:hint="default"/>
      </w:rPr>
    </w:lvl>
    <w:lvl w:ilvl="5" w:tplc="0C090005">
      <w:start w:val="1"/>
      <w:numFmt w:val="bullet"/>
      <w:lvlText w:val=""/>
      <w:lvlJc w:val="left"/>
      <w:pPr>
        <w:tabs>
          <w:tab w:val="num" w:pos="4774"/>
        </w:tabs>
        <w:ind w:left="4774" w:hanging="360"/>
      </w:pPr>
      <w:rPr>
        <w:rFonts w:ascii="Wingdings" w:hAnsi="Wingdings" w:hint="default"/>
      </w:rPr>
    </w:lvl>
    <w:lvl w:ilvl="6" w:tplc="0C090001">
      <w:start w:val="1"/>
      <w:numFmt w:val="bullet"/>
      <w:lvlText w:val=""/>
      <w:lvlJc w:val="left"/>
      <w:pPr>
        <w:tabs>
          <w:tab w:val="num" w:pos="5494"/>
        </w:tabs>
        <w:ind w:left="5494" w:hanging="360"/>
      </w:pPr>
      <w:rPr>
        <w:rFonts w:ascii="Symbol" w:hAnsi="Symbol" w:hint="default"/>
      </w:rPr>
    </w:lvl>
    <w:lvl w:ilvl="7" w:tplc="0C090003">
      <w:start w:val="1"/>
      <w:numFmt w:val="bullet"/>
      <w:lvlText w:val="o"/>
      <w:lvlJc w:val="left"/>
      <w:pPr>
        <w:tabs>
          <w:tab w:val="num" w:pos="6214"/>
        </w:tabs>
        <w:ind w:left="6214" w:hanging="360"/>
      </w:pPr>
      <w:rPr>
        <w:rFonts w:ascii="Courier New" w:hAnsi="Courier New" w:cs="Courier New" w:hint="default"/>
      </w:rPr>
    </w:lvl>
    <w:lvl w:ilvl="8" w:tplc="0C090005">
      <w:start w:val="1"/>
      <w:numFmt w:val="bullet"/>
      <w:lvlText w:val=""/>
      <w:lvlJc w:val="left"/>
      <w:pPr>
        <w:tabs>
          <w:tab w:val="num" w:pos="6934"/>
        </w:tabs>
        <w:ind w:left="6934" w:hanging="360"/>
      </w:pPr>
      <w:rPr>
        <w:rFonts w:ascii="Wingdings" w:hAnsi="Wingdings" w:hint="default"/>
      </w:rPr>
    </w:lvl>
  </w:abstractNum>
  <w:abstractNum w:abstractNumId="26">
    <w:nsid w:val="60AA32DF"/>
    <w:multiLevelType w:val="hybridMultilevel"/>
    <w:tmpl w:val="E076A176"/>
    <w:lvl w:ilvl="0" w:tplc="0409000F">
      <w:start w:val="1"/>
      <w:numFmt w:val="decimal"/>
      <w:lvlText w:val="%1."/>
      <w:lvlJc w:val="left"/>
      <w:pPr>
        <w:ind w:left="363" w:hanging="360"/>
      </w:pPr>
      <w:rPr>
        <w:rFonts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7">
    <w:nsid w:val="626C0C2A"/>
    <w:multiLevelType w:val="hybridMultilevel"/>
    <w:tmpl w:val="B75AA3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62E3281"/>
    <w:multiLevelType w:val="hybridMultilevel"/>
    <w:tmpl w:val="85385A4A"/>
    <w:lvl w:ilvl="0" w:tplc="B26438B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67D227EA"/>
    <w:multiLevelType w:val="hybridMultilevel"/>
    <w:tmpl w:val="FC3C157E"/>
    <w:lvl w:ilvl="0" w:tplc="0C09000F">
      <w:start w:val="1"/>
      <w:numFmt w:val="decimal"/>
      <w:lvlText w:val="%1."/>
      <w:lvlJc w:val="left"/>
      <w:pPr>
        <w:ind w:left="703" w:hanging="360"/>
      </w:pPr>
      <w:rPr>
        <w:rFonts w:hint="default"/>
      </w:rPr>
    </w:lvl>
    <w:lvl w:ilvl="1" w:tplc="0C090019" w:tentative="1">
      <w:start w:val="1"/>
      <w:numFmt w:val="lowerLetter"/>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30">
    <w:nsid w:val="6A57596F"/>
    <w:multiLevelType w:val="hybridMultilevel"/>
    <w:tmpl w:val="9CD64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F1841A8"/>
    <w:multiLevelType w:val="hybridMultilevel"/>
    <w:tmpl w:val="17A683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70775D18"/>
    <w:multiLevelType w:val="hybridMultilevel"/>
    <w:tmpl w:val="7800FC02"/>
    <w:lvl w:ilvl="0" w:tplc="762A9D7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D15C81"/>
    <w:multiLevelType w:val="hybridMultilevel"/>
    <w:tmpl w:val="DE1C7FA6"/>
    <w:lvl w:ilvl="0" w:tplc="0C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27E0CB3"/>
    <w:multiLevelType w:val="hybridMultilevel"/>
    <w:tmpl w:val="BFFA66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75DF2D38"/>
    <w:multiLevelType w:val="hybridMultilevel"/>
    <w:tmpl w:val="D76AA4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BB238C5"/>
    <w:multiLevelType w:val="hybridMultilevel"/>
    <w:tmpl w:val="95E86D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7BB358EE"/>
    <w:multiLevelType w:val="hybridMultilevel"/>
    <w:tmpl w:val="F7DA2106"/>
    <w:lvl w:ilvl="0" w:tplc="04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D962C49"/>
    <w:multiLevelType w:val="hybridMultilevel"/>
    <w:tmpl w:val="462A4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24"/>
  </w:num>
  <w:num w:numId="3">
    <w:abstractNumId w:val="15"/>
  </w:num>
  <w:num w:numId="4">
    <w:abstractNumId w:val="31"/>
  </w:num>
  <w:num w:numId="5">
    <w:abstractNumId w:val="20"/>
  </w:num>
  <w:num w:numId="6">
    <w:abstractNumId w:val="14"/>
  </w:num>
  <w:num w:numId="7">
    <w:abstractNumId w:val="27"/>
  </w:num>
  <w:num w:numId="8">
    <w:abstractNumId w:val="2"/>
  </w:num>
  <w:num w:numId="9">
    <w:abstractNumId w:val="7"/>
  </w:num>
  <w:num w:numId="10">
    <w:abstractNumId w:val="17"/>
  </w:num>
  <w:num w:numId="11">
    <w:abstractNumId w:val="33"/>
  </w:num>
  <w:num w:numId="12">
    <w:abstractNumId w:val="3"/>
  </w:num>
  <w:num w:numId="13">
    <w:abstractNumId w:val="32"/>
  </w:num>
  <w:num w:numId="14">
    <w:abstractNumId w:val="25"/>
  </w:num>
  <w:num w:numId="15">
    <w:abstractNumId w:val="28"/>
  </w:num>
  <w:num w:numId="16">
    <w:abstractNumId w:val="22"/>
  </w:num>
  <w:num w:numId="17">
    <w:abstractNumId w:val="26"/>
  </w:num>
  <w:num w:numId="18">
    <w:abstractNumId w:val="30"/>
  </w:num>
  <w:num w:numId="19">
    <w:abstractNumId w:val="21"/>
  </w:num>
  <w:num w:numId="20">
    <w:abstractNumId w:val="35"/>
  </w:num>
  <w:num w:numId="21">
    <w:abstractNumId w:val="13"/>
  </w:num>
  <w:num w:numId="22">
    <w:abstractNumId w:val="16"/>
  </w:num>
  <w:num w:numId="23">
    <w:abstractNumId w:val="6"/>
  </w:num>
  <w:num w:numId="24">
    <w:abstractNumId w:val="0"/>
  </w:num>
  <w:num w:numId="25">
    <w:abstractNumId w:val="10"/>
  </w:num>
  <w:num w:numId="26">
    <w:abstractNumId w:val="37"/>
  </w:num>
  <w:num w:numId="27">
    <w:abstractNumId w:val="8"/>
  </w:num>
  <w:num w:numId="28">
    <w:abstractNumId w:val="1"/>
  </w:num>
  <w:num w:numId="29">
    <w:abstractNumId w:val="29"/>
  </w:num>
  <w:num w:numId="30">
    <w:abstractNumId w:val="4"/>
  </w:num>
  <w:num w:numId="31">
    <w:abstractNumId w:val="18"/>
  </w:num>
  <w:num w:numId="32">
    <w:abstractNumId w:val="5"/>
  </w:num>
  <w:num w:numId="33">
    <w:abstractNumId w:val="34"/>
  </w:num>
  <w:num w:numId="34">
    <w:abstractNumId w:val="11"/>
  </w:num>
  <w:num w:numId="35">
    <w:abstractNumId w:val="36"/>
  </w:num>
  <w:num w:numId="36">
    <w:abstractNumId w:val="12"/>
  </w:num>
  <w:num w:numId="37">
    <w:abstractNumId w:val="9"/>
  </w:num>
  <w:num w:numId="38">
    <w:abstractNumId w:val="19"/>
  </w:num>
  <w:num w:numId="3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E85163"/>
    <w:rsid w:val="001D5EC2"/>
    <w:rsid w:val="00220DC8"/>
    <w:rsid w:val="0027256A"/>
    <w:rsid w:val="002978F2"/>
    <w:rsid w:val="00450378"/>
    <w:rsid w:val="00563636"/>
    <w:rsid w:val="00762302"/>
    <w:rsid w:val="007E4E09"/>
    <w:rsid w:val="009321BC"/>
    <w:rsid w:val="00B5568D"/>
    <w:rsid w:val="00BD1A78"/>
    <w:rsid w:val="00CD337C"/>
    <w:rsid w:val="00D56F33"/>
    <w:rsid w:val="00E3659A"/>
    <w:rsid w:val="00E8516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163"/>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E85163"/>
    <w:pPr>
      <w:spacing w:after="0" w:line="48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85163"/>
    <w:rPr>
      <w:rFonts w:ascii="Times New Roman" w:eastAsia="Times New Roman" w:hAnsi="Times New Roman" w:cs="Times New Roman"/>
      <w:sz w:val="24"/>
      <w:szCs w:val="24"/>
      <w:lang w:val="en-GB" w:eastAsia="en-AU"/>
    </w:rPr>
  </w:style>
  <w:style w:type="paragraph" w:styleId="ListParagraph">
    <w:name w:val="List Paragraph"/>
    <w:basedOn w:val="Normal"/>
    <w:uiPriority w:val="34"/>
    <w:qFormat/>
    <w:rsid w:val="00E85163"/>
    <w:pPr>
      <w:ind w:left="720"/>
    </w:pPr>
    <w:rPr>
      <w:rFonts w:ascii="Calibri" w:eastAsia="Times New Roman" w:hAnsi="Calibri" w:cs="Calibri"/>
    </w:rPr>
  </w:style>
  <w:style w:type="character" w:styleId="Hyperlink">
    <w:name w:val="Hyperlink"/>
    <w:basedOn w:val="DefaultParagraphFont"/>
    <w:uiPriority w:val="99"/>
    <w:rsid w:val="00220DC8"/>
    <w:rPr>
      <w:rFonts w:ascii="Times New Roman" w:hAnsi="Times New Roman" w:cs="Times New Roman"/>
      <w:color w:val="0000FF"/>
      <w:u w:val="single"/>
    </w:rPr>
  </w:style>
  <w:style w:type="table" w:styleId="TableGrid">
    <w:name w:val="Table Grid"/>
    <w:basedOn w:val="TableNormal"/>
    <w:uiPriority w:val="59"/>
    <w:rsid w:val="00D56F33"/>
    <w:pPr>
      <w:spacing w:after="0" w:line="240" w:lineRule="auto"/>
    </w:pPr>
    <w:rPr>
      <w:rFonts w:eastAsiaTheme="minorEastAsia"/>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ListParagraph"/>
    <w:qFormat/>
    <w:rsid w:val="00D56F33"/>
    <w:pPr>
      <w:numPr>
        <w:numId w:val="14"/>
      </w:numPr>
      <w:tabs>
        <w:tab w:val="clear" w:pos="908"/>
        <w:tab w:val="num" w:pos="360"/>
        <w:tab w:val="left" w:pos="1560"/>
      </w:tabs>
      <w:spacing w:before="120" w:after="120" w:line="240" w:lineRule="auto"/>
      <w:ind w:left="720" w:firstLine="0"/>
      <w:contextualSpacing/>
      <w:jc w:val="both"/>
    </w:pPr>
    <w:rPr>
      <w:rFonts w:ascii="Arial" w:eastAsia="Calibri" w:hAnsi="Arial" w:cs="Arial"/>
    </w:rPr>
  </w:style>
  <w:style w:type="paragraph" w:customStyle="1" w:styleId="Default">
    <w:name w:val="Default"/>
    <w:rsid w:val="00D56F33"/>
    <w:pPr>
      <w:autoSpaceDE w:val="0"/>
      <w:autoSpaceDN w:val="0"/>
      <w:adjustRightInd w:val="0"/>
      <w:spacing w:after="0" w:line="240" w:lineRule="auto"/>
    </w:pPr>
    <w:rPr>
      <w:rFonts w:ascii="Tw Cen MT" w:eastAsiaTheme="minorEastAsia" w:hAnsi="Tw Cen MT" w:cs="Tw Cen MT"/>
      <w:color w:val="000000"/>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163"/>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E85163"/>
    <w:pPr>
      <w:spacing w:after="0" w:line="48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85163"/>
    <w:rPr>
      <w:rFonts w:ascii="Times New Roman" w:eastAsia="Times New Roman" w:hAnsi="Times New Roman" w:cs="Times New Roman"/>
      <w:sz w:val="24"/>
      <w:szCs w:val="24"/>
      <w:lang w:val="en-GB" w:eastAsia="en-AU"/>
    </w:rPr>
  </w:style>
  <w:style w:type="paragraph" w:styleId="ListParagraph">
    <w:name w:val="List Paragraph"/>
    <w:basedOn w:val="Normal"/>
    <w:uiPriority w:val="34"/>
    <w:qFormat/>
    <w:rsid w:val="00E85163"/>
    <w:pPr>
      <w:ind w:left="720"/>
    </w:pPr>
    <w:rPr>
      <w:rFonts w:ascii="Calibri" w:eastAsia="Times New Roman" w:hAnsi="Calibri" w:cs="Calibri"/>
    </w:rPr>
  </w:style>
  <w:style w:type="character" w:styleId="Hyperlink">
    <w:name w:val="Hyperlink"/>
    <w:basedOn w:val="DefaultParagraphFont"/>
    <w:uiPriority w:val="99"/>
    <w:rsid w:val="00220DC8"/>
    <w:rPr>
      <w:rFonts w:ascii="Times New Roman" w:hAnsi="Times New Roman" w:cs="Times New Roman"/>
      <w:color w:val="0000FF"/>
      <w:u w:val="single"/>
    </w:rPr>
  </w:style>
  <w:style w:type="table" w:styleId="TableGrid">
    <w:name w:val="Table Grid"/>
    <w:basedOn w:val="TableNormal"/>
    <w:uiPriority w:val="59"/>
    <w:rsid w:val="00D56F33"/>
    <w:pPr>
      <w:spacing w:after="0" w:line="240" w:lineRule="auto"/>
    </w:pPr>
    <w:rPr>
      <w:rFonts w:eastAsiaTheme="minorEastAsia"/>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ListParagraph"/>
    <w:qFormat/>
    <w:rsid w:val="00D56F33"/>
    <w:pPr>
      <w:numPr>
        <w:numId w:val="14"/>
      </w:numPr>
      <w:tabs>
        <w:tab w:val="clear" w:pos="908"/>
        <w:tab w:val="num" w:pos="360"/>
        <w:tab w:val="left" w:pos="1560"/>
      </w:tabs>
      <w:spacing w:before="120" w:after="120" w:line="240" w:lineRule="auto"/>
      <w:ind w:left="720" w:firstLine="0"/>
      <w:contextualSpacing/>
      <w:jc w:val="both"/>
    </w:pPr>
    <w:rPr>
      <w:rFonts w:ascii="Arial" w:eastAsia="Calibri" w:hAnsi="Arial" w:cs="Arial"/>
    </w:rPr>
  </w:style>
  <w:style w:type="paragraph" w:customStyle="1" w:styleId="Default">
    <w:name w:val="Default"/>
    <w:rsid w:val="00D56F33"/>
    <w:pPr>
      <w:autoSpaceDE w:val="0"/>
      <w:autoSpaceDN w:val="0"/>
      <w:adjustRightInd w:val="0"/>
      <w:spacing w:after="0" w:line="240" w:lineRule="auto"/>
    </w:pPr>
    <w:rPr>
      <w:rFonts w:ascii="Tw Cen MT" w:eastAsiaTheme="minorEastAsia" w:hAnsi="Tw Cen MT" w:cs="Tw Cen MT"/>
      <w:color w:val="000000"/>
      <w:sz w:val="24"/>
      <w:szCs w:val="24"/>
      <w:lang w:eastAsia="en-A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2819</Words>
  <Characters>16074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 Carey</dc:creator>
  <cp:lastModifiedBy>Olano, Julie</cp:lastModifiedBy>
  <cp:revision>14</cp:revision>
  <dcterms:created xsi:type="dcterms:W3CDTF">2013-05-15T14:50:00Z</dcterms:created>
  <dcterms:modified xsi:type="dcterms:W3CDTF">2013-05-16T07:25:00Z</dcterms:modified>
</cp:coreProperties>
</file>