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1B1" w:rsidRPr="008B0A34" w:rsidRDefault="007411B1" w:rsidP="007411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8B0A3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7 -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 Patient’s </w:t>
      </w:r>
      <w:r>
        <w:rPr>
          <w:rFonts w:ascii="Times New Roman" w:hAnsi="Times New Roman" w:cs="Times New Roman"/>
          <w:b/>
          <w:sz w:val="24"/>
          <w:szCs w:val="24"/>
        </w:rPr>
        <w:t>life-t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ime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revalence of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ental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llness and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ddictive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isorders </w:t>
      </w:r>
    </w:p>
    <w:tbl>
      <w:tblPr>
        <w:tblW w:w="6975" w:type="dxa"/>
        <w:tblInd w:w="477" w:type="dxa"/>
        <w:tblLayout w:type="fixed"/>
        <w:tblLook w:val="01E0" w:firstRow="1" w:lastRow="1" w:firstColumn="1" w:lastColumn="1" w:noHBand="0" w:noVBand="0"/>
      </w:tblPr>
      <w:tblGrid>
        <w:gridCol w:w="4451"/>
        <w:gridCol w:w="2524"/>
      </w:tblGrid>
      <w:tr w:rsidR="007411B1" w:rsidRPr="008B0A34" w:rsidTr="008A2F41">
        <w:trPr>
          <w:trHeight w:val="752"/>
        </w:trPr>
        <w:tc>
          <w:tcPr>
            <w:tcW w:w="4451" w:type="dxa"/>
            <w:tcBorders>
              <w:top w:val="single" w:sz="4" w:space="0" w:color="auto"/>
              <w:bottom w:val="single" w:sz="4" w:space="0" w:color="auto"/>
            </w:tcBorders>
          </w:tcPr>
          <w:p w:rsidR="007411B1" w:rsidRPr="008B0A34" w:rsidRDefault="007411B1" w:rsidP="008A2F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Disorders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sz w:val="24"/>
                <w:szCs w:val="24"/>
              </w:rPr>
              <w:t>N=88 (%)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  <w:tcBorders>
              <w:top w:val="single" w:sz="4" w:space="0" w:color="auto"/>
            </w:tcBorders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Major Depressive Episode 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57 (64.8%)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Manic(Hypo-manic) Episode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36 (40.9%)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Dysthymia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2 (2.3%)</w:t>
            </w:r>
          </w:p>
        </w:tc>
      </w:tr>
      <w:tr w:rsidR="007411B1" w:rsidRPr="008B0A34" w:rsidTr="008A2F41">
        <w:trPr>
          <w:trHeight w:val="225"/>
        </w:trPr>
        <w:tc>
          <w:tcPr>
            <w:tcW w:w="4451" w:type="dxa"/>
          </w:tcPr>
          <w:p w:rsidR="007411B1" w:rsidRPr="008B0A34" w:rsidRDefault="007411B1" w:rsidP="008A2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Psychotic episode not induced by substances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49 (55.7 %)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Panic Disorder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30 (34.1%)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Agoraphobia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43 (48.9%)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Posttraumatic Stress Disorder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38 (43.2%)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Antisocial-Personality Disorder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32 (36.4 %)</w:t>
            </w:r>
          </w:p>
        </w:tc>
      </w:tr>
      <w:tr w:rsidR="007411B1" w:rsidRPr="008B0A34" w:rsidTr="008A2F41">
        <w:trPr>
          <w:trHeight w:val="237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Alcohol Dependence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58 (65.9%)</w:t>
            </w:r>
          </w:p>
        </w:tc>
      </w:tr>
      <w:tr w:rsidR="007411B1" w:rsidRPr="008B0A34" w:rsidTr="008A2F41">
        <w:trPr>
          <w:trHeight w:val="248"/>
        </w:trPr>
        <w:tc>
          <w:tcPr>
            <w:tcW w:w="4451" w:type="dxa"/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 xml:space="preserve">Non-alcohol Substance Dependence </w:t>
            </w:r>
          </w:p>
        </w:tc>
        <w:tc>
          <w:tcPr>
            <w:tcW w:w="2524" w:type="dxa"/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69(78.4%)</w:t>
            </w:r>
          </w:p>
        </w:tc>
      </w:tr>
      <w:tr w:rsidR="007411B1" w:rsidRPr="008B0A34" w:rsidTr="008A2F41">
        <w:trPr>
          <w:trHeight w:val="248"/>
        </w:trPr>
        <w:tc>
          <w:tcPr>
            <w:tcW w:w="4451" w:type="dxa"/>
            <w:tcBorders>
              <w:bottom w:val="single" w:sz="4" w:space="0" w:color="auto"/>
            </w:tcBorders>
          </w:tcPr>
          <w:p w:rsidR="007411B1" w:rsidRPr="008B0A34" w:rsidRDefault="007411B1" w:rsidP="008A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History of Suicide Attempt(s)</w:t>
            </w: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:rsidR="007411B1" w:rsidRPr="008B0A34" w:rsidRDefault="007411B1" w:rsidP="008A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52 (59.1%)</w:t>
            </w:r>
          </w:p>
        </w:tc>
      </w:tr>
    </w:tbl>
    <w:p w:rsidR="007411B1" w:rsidRPr="008B0A34" w:rsidRDefault="007411B1" w:rsidP="007411B1">
      <w:pPr>
        <w:rPr>
          <w:rFonts w:ascii="Times New Roman" w:hAnsi="Times New Roman" w:cs="Times New Roman"/>
          <w:sz w:val="24"/>
          <w:szCs w:val="24"/>
        </w:rPr>
      </w:pPr>
      <w:r w:rsidRPr="008B0A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9BD" w:rsidRDefault="005D09BD">
      <w:bookmarkStart w:id="0" w:name="_GoBack"/>
      <w:bookmarkEnd w:id="0"/>
    </w:p>
    <w:sectPr w:rsidR="005D09BD" w:rsidSect="00FD26F9">
      <w:headerReference w:type="default" r:id="rId5"/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EAF" w:rsidRDefault="007411B1" w:rsidP="00FD26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66EAF" w:rsidRDefault="007411B1" w:rsidP="00FD26F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EAF" w:rsidRDefault="007411B1" w:rsidP="00FD26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66EAF" w:rsidRDefault="007411B1" w:rsidP="00FD26F9">
    <w:pPr>
      <w:pStyle w:val="Footer"/>
      <w:ind w:right="360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EAF" w:rsidRDefault="007411B1">
    <w:pPr>
      <w:pStyle w:val="Header"/>
    </w:pPr>
    <w:r>
      <w:tab/>
    </w:r>
    <w:r>
      <w:tab/>
    </w:r>
  </w:p>
  <w:p w:rsidR="00A66EAF" w:rsidRDefault="007411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1B1"/>
    <w:rsid w:val="004C56E3"/>
    <w:rsid w:val="005D09BD"/>
    <w:rsid w:val="007411B1"/>
    <w:rsid w:val="00C86E66"/>
    <w:rsid w:val="00D955F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A7824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B1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7411B1"/>
  </w:style>
  <w:style w:type="paragraph" w:styleId="Footer">
    <w:name w:val="footer"/>
    <w:basedOn w:val="Normal"/>
    <w:link w:val="FooterChar"/>
    <w:uiPriority w:val="99"/>
    <w:unhideWhenUsed/>
    <w:rsid w:val="007411B1"/>
    <w:pPr>
      <w:tabs>
        <w:tab w:val="center" w:pos="4320"/>
        <w:tab w:val="right" w:pos="8640"/>
      </w:tabs>
      <w:spacing w:after="0" w:line="240" w:lineRule="auto"/>
    </w:pPr>
    <w:rPr>
      <w:rFonts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411B1"/>
    <w:rPr>
      <w:rFonts w:ascii="Calibri" w:eastAsia="Calibri" w:hAnsi="Calibri" w:cs="Times New Roman"/>
      <w:sz w:val="22"/>
      <w:szCs w:val="22"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7411B1"/>
    <w:pPr>
      <w:tabs>
        <w:tab w:val="center" w:pos="4320"/>
        <w:tab w:val="right" w:pos="8640"/>
      </w:tabs>
      <w:spacing w:after="0" w:line="240" w:lineRule="auto"/>
    </w:pPr>
    <w:rPr>
      <w:rFonts w:cs="Times New Roman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7411B1"/>
    <w:rPr>
      <w:rFonts w:ascii="Calibri" w:eastAsia="Calibri" w:hAnsi="Calibri"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B1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7411B1"/>
  </w:style>
  <w:style w:type="paragraph" w:styleId="Footer">
    <w:name w:val="footer"/>
    <w:basedOn w:val="Normal"/>
    <w:link w:val="FooterChar"/>
    <w:uiPriority w:val="99"/>
    <w:unhideWhenUsed/>
    <w:rsid w:val="007411B1"/>
    <w:pPr>
      <w:tabs>
        <w:tab w:val="center" w:pos="4320"/>
        <w:tab w:val="right" w:pos="8640"/>
      </w:tabs>
      <w:spacing w:after="0" w:line="240" w:lineRule="auto"/>
    </w:pPr>
    <w:rPr>
      <w:rFonts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411B1"/>
    <w:rPr>
      <w:rFonts w:ascii="Calibri" w:eastAsia="Calibri" w:hAnsi="Calibri" w:cs="Times New Roman"/>
      <w:sz w:val="22"/>
      <w:szCs w:val="22"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7411B1"/>
    <w:pPr>
      <w:tabs>
        <w:tab w:val="center" w:pos="4320"/>
        <w:tab w:val="right" w:pos="8640"/>
      </w:tabs>
      <w:spacing w:after="0" w:line="240" w:lineRule="auto"/>
    </w:pPr>
    <w:rPr>
      <w:rFonts w:cs="Times New Roman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7411B1"/>
    <w:rPr>
      <w:rFonts w:ascii="Calibri" w:eastAsia="Calibri" w:hAnsi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Macintosh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Linden</dc:creator>
  <cp:keywords/>
  <dc:description/>
  <cp:lastModifiedBy>Isabelle Linden</cp:lastModifiedBy>
  <cp:revision>1</cp:revision>
  <dcterms:created xsi:type="dcterms:W3CDTF">2012-10-02T21:56:00Z</dcterms:created>
  <dcterms:modified xsi:type="dcterms:W3CDTF">2012-10-02T21:56:00Z</dcterms:modified>
</cp:coreProperties>
</file>