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6D18" w:rsidRPr="00D36FDF" w:rsidRDefault="0038005C" w:rsidP="000B76BE">
      <w:pPr>
        <w:spacing w:line="480" w:lineRule="auto"/>
        <w:jc w:val="both"/>
        <w:rPr>
          <w:rFonts w:ascii="Arial" w:hAnsi="Arial" w:cs="Arial"/>
          <w:b/>
          <w:u w:val="single"/>
        </w:rPr>
      </w:pPr>
      <w:r>
        <w:rPr>
          <w:rFonts w:ascii="Arial" w:hAnsi="Arial" w:cs="Arial"/>
          <w:b/>
          <w:u w:val="single"/>
        </w:rPr>
        <w:t>Additional file</w:t>
      </w:r>
    </w:p>
    <w:p w:rsidR="001B6D18" w:rsidRPr="00D36FDF" w:rsidRDefault="001B6D18" w:rsidP="000B76BE">
      <w:pPr>
        <w:spacing w:line="480" w:lineRule="auto"/>
        <w:jc w:val="both"/>
        <w:rPr>
          <w:rFonts w:ascii="Arial" w:hAnsi="Arial" w:cs="Arial"/>
          <w:b/>
        </w:rPr>
      </w:pPr>
    </w:p>
    <w:p w:rsidR="00415DE3" w:rsidRPr="00D36FDF" w:rsidRDefault="00415DE3" w:rsidP="000B76BE">
      <w:pPr>
        <w:spacing w:line="480" w:lineRule="auto"/>
        <w:jc w:val="both"/>
        <w:rPr>
          <w:rFonts w:ascii="Arial" w:hAnsi="Arial" w:cs="Arial"/>
        </w:rPr>
      </w:pPr>
      <w:r w:rsidRPr="00D36FDF">
        <w:rPr>
          <w:rFonts w:ascii="Arial" w:hAnsi="Arial" w:cs="Arial"/>
          <w:b/>
        </w:rPr>
        <w:t>Methods:</w:t>
      </w:r>
      <w:r w:rsidRPr="00D36FDF">
        <w:rPr>
          <w:rFonts w:ascii="Arial" w:hAnsi="Arial" w:cs="Arial"/>
        </w:rPr>
        <w:t xml:space="preserve"> </w:t>
      </w:r>
    </w:p>
    <w:p w:rsidR="00415DE3" w:rsidRPr="00D36FDF" w:rsidRDefault="00415DE3" w:rsidP="000B76BE">
      <w:pPr>
        <w:spacing w:line="480" w:lineRule="auto"/>
        <w:jc w:val="both"/>
        <w:rPr>
          <w:rFonts w:ascii="Arial" w:hAnsi="Arial" w:cs="Arial"/>
          <w:b/>
        </w:rPr>
      </w:pPr>
      <w:r w:rsidRPr="00D36FDF">
        <w:rPr>
          <w:rFonts w:ascii="Arial" w:hAnsi="Arial" w:cs="Arial"/>
          <w:b/>
        </w:rPr>
        <w:t>Animal model</w:t>
      </w:r>
    </w:p>
    <w:p w:rsidR="00CC727D" w:rsidRPr="00D36FDF" w:rsidRDefault="00CE7D07" w:rsidP="000B76BE">
      <w:pPr>
        <w:widowControl w:val="0"/>
        <w:autoSpaceDE w:val="0"/>
        <w:autoSpaceDN w:val="0"/>
        <w:adjustRightInd w:val="0"/>
        <w:spacing w:line="480" w:lineRule="auto"/>
        <w:ind w:firstLine="708"/>
        <w:jc w:val="both"/>
        <w:rPr>
          <w:rFonts w:ascii="Arial" w:hAnsi="Arial"/>
        </w:rPr>
      </w:pPr>
      <w:r w:rsidRPr="00D36FDF">
        <w:rPr>
          <w:rFonts w:ascii="Arial" w:hAnsi="Arial" w:cs="Arial"/>
        </w:rPr>
        <w:t xml:space="preserve">Male ZDF rats were purchased from Charles Rivers (France) and were kept on an artificial 12-hour light-dark cycle (7 a.m.-7 p.m.) at 25°C. </w:t>
      </w:r>
      <w:r w:rsidR="00415DE3" w:rsidRPr="00D36FDF">
        <w:rPr>
          <w:rFonts w:ascii="Arial" w:hAnsi="Arial" w:cs="Arial"/>
        </w:rPr>
        <w:t>Under fatty diet intake (Purina #5008; 26.8% protein, 16.7% fat and 56.4% carbohydrates)</w:t>
      </w:r>
      <w:r w:rsidRPr="00D36FDF">
        <w:rPr>
          <w:rFonts w:ascii="Arial" w:hAnsi="Arial" w:cs="Arial"/>
        </w:rPr>
        <w:t>, ZDF rats</w:t>
      </w:r>
      <w:r w:rsidR="00984722" w:rsidRPr="00D36FDF">
        <w:rPr>
          <w:rFonts w:ascii="Arial" w:hAnsi="Arial" w:cs="Arial"/>
        </w:rPr>
        <w:t>, but not their lean littermates (</w:t>
      </w:r>
      <w:proofErr w:type="spellStart"/>
      <w:r w:rsidR="00984722" w:rsidRPr="00D36FDF">
        <w:rPr>
          <w:rFonts w:ascii="Arial" w:hAnsi="Arial" w:cs="Arial"/>
        </w:rPr>
        <w:t>Zucker</w:t>
      </w:r>
      <w:proofErr w:type="spellEnd"/>
      <w:r w:rsidR="00984722" w:rsidRPr="00D36FDF">
        <w:rPr>
          <w:rFonts w:ascii="Arial" w:hAnsi="Arial" w:cs="Arial"/>
        </w:rPr>
        <w:t xml:space="preserve"> Lean),</w:t>
      </w:r>
      <w:r w:rsidRPr="00D36FDF">
        <w:rPr>
          <w:rFonts w:ascii="Arial" w:hAnsi="Arial" w:cs="Arial"/>
        </w:rPr>
        <w:t xml:space="preserve"> developed obesity and type-II diabetes</w:t>
      </w:r>
      <w:r w:rsidR="00415DE3" w:rsidRPr="00D36FDF">
        <w:rPr>
          <w:rFonts w:ascii="Arial" w:hAnsi="Arial" w:cs="Arial"/>
        </w:rPr>
        <w:t xml:space="preserve">. Rats received tap water </w:t>
      </w:r>
      <w:r w:rsidR="00415DE3" w:rsidRPr="00D36FDF">
        <w:rPr>
          <w:rFonts w:ascii="Arial" w:hAnsi="Arial" w:cs="Arial"/>
          <w:i/>
        </w:rPr>
        <w:t>ad libitum</w:t>
      </w:r>
      <w:r w:rsidR="00415DE3" w:rsidRPr="00D36FDF">
        <w:rPr>
          <w:rFonts w:ascii="Arial" w:hAnsi="Arial" w:cs="Arial"/>
        </w:rPr>
        <w:t>. After full onset of type-II diabetes (at the 14</w:t>
      </w:r>
      <w:r w:rsidR="00415DE3" w:rsidRPr="00D36FDF">
        <w:rPr>
          <w:rFonts w:ascii="Arial" w:hAnsi="Arial" w:cs="Arial"/>
          <w:vertAlign w:val="superscript"/>
        </w:rPr>
        <w:t>th</w:t>
      </w:r>
      <w:r w:rsidR="00415DE3" w:rsidRPr="00D36FDF">
        <w:rPr>
          <w:rFonts w:ascii="Arial" w:hAnsi="Arial" w:cs="Arial"/>
        </w:rPr>
        <w:t xml:space="preserve"> week), ZDF rats were randomized and received eplerenone [</w:t>
      </w:r>
      <w:r w:rsidR="00415DE3" w:rsidRPr="00D36FDF">
        <w:rPr>
          <w:rFonts w:ascii="Arial" w:hAnsi="Arial"/>
        </w:rPr>
        <w:t xml:space="preserve">Pfizer; </w:t>
      </w:r>
      <w:r w:rsidR="00415DE3" w:rsidRPr="00D36FDF">
        <w:rPr>
          <w:rFonts w:ascii="Arial" w:hAnsi="Arial" w:cs="Arial"/>
        </w:rPr>
        <w:t xml:space="preserve">25 mg/kg/day in drinking water, by oral gavage (10 a.m.)] or vehicle. </w:t>
      </w:r>
      <w:r w:rsidR="00CD74D5" w:rsidRPr="00D36FDF">
        <w:rPr>
          <w:rFonts w:ascii="Arial" w:hAnsi="Arial" w:cs="Arial"/>
        </w:rPr>
        <w:t xml:space="preserve">Systolic blood pressure was monitored by tail-cuff method. </w:t>
      </w:r>
      <w:r w:rsidR="00415DE3" w:rsidRPr="00D36FDF">
        <w:rPr>
          <w:rFonts w:ascii="Arial" w:hAnsi="Arial" w:cs="Arial"/>
        </w:rPr>
        <w:t xml:space="preserve">After 16 weeks of treatment, plasma (collected from cava vein) and </w:t>
      </w:r>
      <w:r w:rsidR="00924379" w:rsidRPr="00D36FDF">
        <w:rPr>
          <w:rFonts w:ascii="Arial" w:hAnsi="Arial" w:cs="Arial"/>
        </w:rPr>
        <w:t>PBS</w:t>
      </w:r>
      <w:r w:rsidR="00A71DF9" w:rsidRPr="00D36FDF">
        <w:rPr>
          <w:rFonts w:ascii="Arial" w:hAnsi="Arial" w:cs="Arial"/>
        </w:rPr>
        <w:t>-</w:t>
      </w:r>
      <w:r w:rsidR="00924379" w:rsidRPr="00D36FDF">
        <w:rPr>
          <w:rFonts w:ascii="Arial" w:hAnsi="Arial" w:cs="Arial"/>
        </w:rPr>
        <w:t xml:space="preserve">perfused </w:t>
      </w:r>
      <w:r w:rsidR="00415DE3" w:rsidRPr="00D36FDF">
        <w:rPr>
          <w:rFonts w:ascii="Arial" w:hAnsi="Arial" w:cs="Arial"/>
        </w:rPr>
        <w:t>hearts were isolated under isoflurane (1.5% in O</w:t>
      </w:r>
      <w:r w:rsidR="00415DE3" w:rsidRPr="00D36FDF">
        <w:rPr>
          <w:rFonts w:ascii="Arial" w:hAnsi="Arial" w:cs="Arial"/>
          <w:vertAlign w:val="subscript"/>
        </w:rPr>
        <w:t>2</w:t>
      </w:r>
      <w:r w:rsidR="00415DE3" w:rsidRPr="00D36FDF">
        <w:rPr>
          <w:rFonts w:ascii="Arial" w:hAnsi="Arial" w:cs="Arial"/>
        </w:rPr>
        <w:t xml:space="preserve">) anaesthesia (3-7 p.m.). Plasma lipid profile, aldosterone, cortisol, glucose, hepatic enzymes, ions and renal parameters were measured in the </w:t>
      </w:r>
      <w:r w:rsidR="008B13C6" w:rsidRPr="00D36FDF">
        <w:rPr>
          <w:rFonts w:ascii="Arial" w:hAnsi="Arial" w:cs="Arial"/>
        </w:rPr>
        <w:t>Biochemistry Department of the Hospital</w:t>
      </w:r>
      <w:r w:rsidR="00415DE3" w:rsidRPr="00D36FDF">
        <w:rPr>
          <w:rFonts w:ascii="Arial" w:hAnsi="Arial" w:cs="Arial"/>
        </w:rPr>
        <w:t xml:space="preserve">. </w:t>
      </w:r>
    </w:p>
    <w:p w:rsidR="00415DE3" w:rsidRPr="00D36FDF" w:rsidRDefault="00415DE3" w:rsidP="000B76BE">
      <w:pPr>
        <w:spacing w:line="480" w:lineRule="auto"/>
        <w:ind w:firstLine="708"/>
        <w:jc w:val="both"/>
        <w:rPr>
          <w:rFonts w:ascii="Arial" w:hAnsi="Arial" w:cs="Arial"/>
          <w:b/>
        </w:rPr>
      </w:pPr>
    </w:p>
    <w:p w:rsidR="00415DE3" w:rsidRPr="00D36FDF" w:rsidRDefault="00F832B4" w:rsidP="000B76BE">
      <w:pPr>
        <w:spacing w:line="480" w:lineRule="auto"/>
        <w:jc w:val="both"/>
        <w:outlineLvl w:val="0"/>
        <w:rPr>
          <w:rFonts w:ascii="Arial" w:hAnsi="Arial" w:cs="Arial"/>
          <w:b/>
        </w:rPr>
      </w:pPr>
      <w:r w:rsidRPr="00D36FDF">
        <w:rPr>
          <w:rFonts w:ascii="Arial" w:hAnsi="Arial" w:cs="Arial"/>
          <w:b/>
        </w:rPr>
        <w:t>Examination of cardiac</w:t>
      </w:r>
      <w:r w:rsidR="00415DE3" w:rsidRPr="00D36FDF">
        <w:rPr>
          <w:rFonts w:ascii="Arial" w:hAnsi="Arial" w:cs="Arial"/>
          <w:b/>
        </w:rPr>
        <w:t xml:space="preserve"> steatosis, apoptosis and oxidative stress</w:t>
      </w:r>
    </w:p>
    <w:p w:rsidR="00415DE3" w:rsidRPr="00D36FDF" w:rsidRDefault="00B63EC0" w:rsidP="000B76BE">
      <w:pPr>
        <w:spacing w:line="480" w:lineRule="auto"/>
        <w:ind w:firstLine="708"/>
        <w:jc w:val="both"/>
        <w:outlineLvl w:val="0"/>
        <w:rPr>
          <w:rFonts w:ascii="Arial" w:hAnsi="Arial" w:cs="Arial"/>
        </w:rPr>
      </w:pPr>
      <w:r w:rsidRPr="00D36FDF">
        <w:rPr>
          <w:rFonts w:ascii="Arial" w:hAnsi="Arial" w:cs="Arial"/>
        </w:rPr>
        <w:t>F</w:t>
      </w:r>
      <w:r w:rsidR="00415DE3" w:rsidRPr="00D36FDF">
        <w:rPr>
          <w:rFonts w:ascii="Arial" w:hAnsi="Arial" w:cs="Arial"/>
        </w:rPr>
        <w:t>rozen OCT-sections were sliced with the cryostat, immersed in 100% propylene glycol (2’) and incubated (60°C, 1h) with constant stirring in filtered and preheated 0.7% Oil red O (ORO) stain (Sigma-Aldrich; USA)</w:t>
      </w:r>
      <w:r w:rsidRPr="00D36FDF">
        <w:rPr>
          <w:rFonts w:ascii="Arial" w:hAnsi="Arial" w:cs="Arial"/>
        </w:rPr>
        <w:t xml:space="preserve"> for cardiac steatosis evaluation</w:t>
      </w:r>
      <w:r w:rsidR="00415DE3" w:rsidRPr="00D36FDF">
        <w:rPr>
          <w:rFonts w:ascii="Arial" w:hAnsi="Arial" w:cs="Arial"/>
        </w:rPr>
        <w:t xml:space="preserve">. Slides were transferred to 80% propylene glycol, washed in distilled water, nuclear-counterstained with haematoxylin and mounted in glycerol jelly. </w:t>
      </w:r>
      <w:r w:rsidR="00E13762" w:rsidRPr="00D36FDF">
        <w:rPr>
          <w:rFonts w:ascii="Arial" w:hAnsi="Arial" w:cs="Arial"/>
          <w:i/>
        </w:rPr>
        <w:t>In</w:t>
      </w:r>
      <w:r w:rsidR="00415DE3" w:rsidRPr="00D36FDF">
        <w:rPr>
          <w:rFonts w:ascii="Arial" w:hAnsi="Arial" w:cs="Arial"/>
          <w:i/>
        </w:rPr>
        <w:t xml:space="preserve"> situ</w:t>
      </w:r>
      <w:r w:rsidR="00415DE3" w:rsidRPr="00D36FDF">
        <w:rPr>
          <w:rFonts w:ascii="Arial" w:hAnsi="Arial" w:cs="Arial"/>
        </w:rPr>
        <w:t xml:space="preserve"> DNA fragmentation was identified by incorporating </w:t>
      </w:r>
      <w:proofErr w:type="spellStart"/>
      <w:r w:rsidR="00415DE3" w:rsidRPr="00D36FDF">
        <w:rPr>
          <w:rFonts w:ascii="Arial" w:hAnsi="Arial" w:cs="Arial"/>
        </w:rPr>
        <w:t>labeled</w:t>
      </w:r>
      <w:proofErr w:type="spellEnd"/>
      <w:r w:rsidR="00415DE3" w:rsidRPr="00D36FDF">
        <w:rPr>
          <w:rFonts w:ascii="Arial" w:hAnsi="Arial" w:cs="Arial"/>
        </w:rPr>
        <w:t xml:space="preserve"> nucleotides onto the free 3'-OH ends of DNA fragments and using a </w:t>
      </w:r>
      <w:r w:rsidR="001E4D6C" w:rsidRPr="00D36FDF">
        <w:rPr>
          <w:rFonts w:ascii="Arial" w:hAnsi="Arial" w:cs="Arial"/>
        </w:rPr>
        <w:t xml:space="preserve">terminal </w:t>
      </w:r>
      <w:proofErr w:type="spellStart"/>
      <w:r w:rsidR="001E4D6C" w:rsidRPr="00D36FDF">
        <w:rPr>
          <w:rFonts w:ascii="Arial" w:hAnsi="Arial" w:cs="Arial"/>
        </w:rPr>
        <w:lastRenderedPageBreak/>
        <w:t>deoxynucleotidyl</w:t>
      </w:r>
      <w:proofErr w:type="spellEnd"/>
      <w:r w:rsidR="001E4D6C" w:rsidRPr="00D36FDF">
        <w:rPr>
          <w:rFonts w:ascii="Arial" w:hAnsi="Arial" w:cs="Arial"/>
        </w:rPr>
        <w:t xml:space="preserve"> </w:t>
      </w:r>
      <w:proofErr w:type="spellStart"/>
      <w:r w:rsidR="001E4D6C" w:rsidRPr="00D36FDF">
        <w:rPr>
          <w:rFonts w:ascii="Arial" w:hAnsi="Arial" w:cs="Arial"/>
        </w:rPr>
        <w:t>transferase</w:t>
      </w:r>
      <w:proofErr w:type="spellEnd"/>
      <w:r w:rsidR="001E4D6C" w:rsidRPr="00D36FDF">
        <w:rPr>
          <w:rFonts w:ascii="Arial" w:hAnsi="Arial" w:cs="Arial"/>
        </w:rPr>
        <w:t xml:space="preserve"> </w:t>
      </w:r>
      <w:proofErr w:type="spellStart"/>
      <w:r w:rsidR="001E4D6C" w:rsidRPr="00D36FDF">
        <w:rPr>
          <w:rFonts w:ascii="Arial" w:hAnsi="Arial" w:cs="Arial"/>
        </w:rPr>
        <w:t>dUTP</w:t>
      </w:r>
      <w:proofErr w:type="spellEnd"/>
      <w:r w:rsidR="001E4D6C" w:rsidRPr="00D36FDF">
        <w:rPr>
          <w:rFonts w:ascii="Arial" w:hAnsi="Arial" w:cs="Arial"/>
        </w:rPr>
        <w:t xml:space="preserve"> nick end </w:t>
      </w:r>
      <w:proofErr w:type="spellStart"/>
      <w:r w:rsidR="001E4D6C" w:rsidRPr="00D36FDF">
        <w:rPr>
          <w:rFonts w:ascii="Arial" w:hAnsi="Arial" w:cs="Arial"/>
        </w:rPr>
        <w:t>labeling</w:t>
      </w:r>
      <w:proofErr w:type="spellEnd"/>
      <w:r w:rsidR="001E4D6C" w:rsidRPr="00D36FDF">
        <w:rPr>
          <w:rFonts w:ascii="Arial" w:hAnsi="Arial" w:cs="Arial"/>
        </w:rPr>
        <w:t xml:space="preserve"> (TUNEL)-based </w:t>
      </w:r>
      <w:proofErr w:type="spellStart"/>
      <w:r w:rsidR="001E4D6C" w:rsidRPr="00D36FDF">
        <w:rPr>
          <w:rFonts w:ascii="Arial" w:hAnsi="Arial" w:cs="Arial"/>
        </w:rPr>
        <w:t>CardioTACS</w:t>
      </w:r>
      <w:proofErr w:type="spellEnd"/>
      <w:r w:rsidR="001E4D6C" w:rsidRPr="00D36FDF">
        <w:rPr>
          <w:rFonts w:ascii="Arial" w:hAnsi="Arial" w:cs="Arial"/>
        </w:rPr>
        <w:t xml:space="preserve"> In Situ Apoptosis Detection Kit (R&amp;D systems; Minneapolis, USA)</w:t>
      </w:r>
      <w:r w:rsidR="00415DE3" w:rsidRPr="00D36FDF">
        <w:rPr>
          <w:rFonts w:ascii="Arial" w:hAnsi="Arial" w:cs="Arial"/>
        </w:rPr>
        <w:t xml:space="preserve">. DNA was visualized by binding streptavidin-horseradish peroxidase followed by reaction with TACS Blue Label™, which generated a dark blue precipitate. DHE was used </w:t>
      </w:r>
      <w:r w:rsidR="004331D5" w:rsidRPr="00D36FDF">
        <w:rPr>
          <w:rFonts w:ascii="Arial" w:hAnsi="Arial" w:cs="Arial"/>
        </w:rPr>
        <w:t xml:space="preserve">myocardial </w:t>
      </w:r>
      <w:r w:rsidR="00415DE3" w:rsidRPr="00D36FDF">
        <w:rPr>
          <w:rFonts w:ascii="Arial" w:hAnsi="Arial" w:cs="Arial"/>
        </w:rPr>
        <w:t xml:space="preserve">cytosolic ROS </w:t>
      </w:r>
      <w:r w:rsidR="004331D5" w:rsidRPr="00D36FDF">
        <w:rPr>
          <w:rFonts w:ascii="Arial" w:hAnsi="Arial" w:cs="Arial"/>
        </w:rPr>
        <w:t>quantification</w:t>
      </w:r>
      <w:r w:rsidR="00415DE3" w:rsidRPr="00D36FDF">
        <w:rPr>
          <w:rFonts w:ascii="Arial" w:hAnsi="Arial" w:cs="Arial"/>
        </w:rPr>
        <w:t xml:space="preserve">. DHE is a cell-permeable fluorescent dye that is oxidized by cytosolic superoxide to fluorescent </w:t>
      </w:r>
      <w:proofErr w:type="spellStart"/>
      <w:r w:rsidR="00415DE3" w:rsidRPr="00D36FDF">
        <w:rPr>
          <w:rFonts w:ascii="Arial" w:hAnsi="Arial" w:cs="Arial"/>
        </w:rPr>
        <w:t>ethidium</w:t>
      </w:r>
      <w:proofErr w:type="spellEnd"/>
      <w:r w:rsidR="00415DE3" w:rsidRPr="00D36FDF">
        <w:rPr>
          <w:rFonts w:ascii="Arial" w:hAnsi="Arial" w:cs="Arial"/>
        </w:rPr>
        <w:t xml:space="preserve"> bromide, which is a nucleic acid stain trapped by intercalation with DNA. </w:t>
      </w:r>
    </w:p>
    <w:p w:rsidR="00E119AE" w:rsidRPr="00D36FDF" w:rsidRDefault="00E119AE" w:rsidP="000B76BE">
      <w:pPr>
        <w:spacing w:line="480" w:lineRule="auto"/>
        <w:jc w:val="both"/>
        <w:rPr>
          <w:rFonts w:ascii="Arial" w:hAnsi="Arial"/>
          <w:b/>
        </w:rPr>
      </w:pPr>
      <w:bookmarkStart w:id="0" w:name="40"/>
      <w:bookmarkEnd w:id="0"/>
    </w:p>
    <w:p w:rsidR="00415DE3" w:rsidRPr="00D36FDF" w:rsidRDefault="00415DE3" w:rsidP="000B76BE">
      <w:pPr>
        <w:spacing w:line="480" w:lineRule="auto"/>
        <w:jc w:val="both"/>
        <w:outlineLvl w:val="0"/>
        <w:rPr>
          <w:rFonts w:ascii="Arial" w:hAnsi="Arial" w:cs="Arial"/>
          <w:b/>
        </w:rPr>
      </w:pPr>
      <w:r w:rsidRPr="00D36FDF">
        <w:rPr>
          <w:rFonts w:ascii="Arial" w:hAnsi="Arial" w:cs="Arial"/>
          <w:b/>
        </w:rPr>
        <w:t>Detection of apoptosis and</w:t>
      </w:r>
      <w:r w:rsidRPr="00D36FDF">
        <w:rPr>
          <w:rFonts w:ascii="Arial" w:hAnsi="Arial" w:cs="Arial"/>
          <w:b/>
          <w:i/>
        </w:rPr>
        <w:t xml:space="preserve"> </w:t>
      </w:r>
      <w:r w:rsidRPr="00D36FDF">
        <w:rPr>
          <w:rFonts w:ascii="Arial" w:hAnsi="Arial" w:cs="Arial"/>
          <w:b/>
        </w:rPr>
        <w:t>survival in cardiomyocytes</w:t>
      </w:r>
    </w:p>
    <w:p w:rsidR="0061050A" w:rsidRPr="00D36FDF" w:rsidRDefault="00415DE3" w:rsidP="000B76BE">
      <w:pPr>
        <w:widowControl w:val="0"/>
        <w:autoSpaceDE w:val="0"/>
        <w:autoSpaceDN w:val="0"/>
        <w:adjustRightInd w:val="0"/>
        <w:spacing w:line="480" w:lineRule="auto"/>
        <w:ind w:firstLine="708"/>
        <w:jc w:val="both"/>
        <w:rPr>
          <w:rFonts w:ascii="Arial" w:hAnsi="Arial" w:cs="Arial"/>
        </w:rPr>
      </w:pPr>
      <w:r w:rsidRPr="00D36FDF">
        <w:rPr>
          <w:rFonts w:ascii="Arial" w:hAnsi="Arial" w:cs="Arial"/>
        </w:rPr>
        <w:t xml:space="preserve">After stimulations, H9c2 were harvested, </w:t>
      </w:r>
      <w:proofErr w:type="spellStart"/>
      <w:r w:rsidRPr="00D36FDF">
        <w:rPr>
          <w:rFonts w:ascii="Arial" w:hAnsi="Arial" w:cs="Arial"/>
        </w:rPr>
        <w:t>permeabilized</w:t>
      </w:r>
      <w:proofErr w:type="spellEnd"/>
      <w:r w:rsidRPr="00D36FDF">
        <w:rPr>
          <w:rFonts w:ascii="Arial" w:hAnsi="Arial" w:cs="Arial"/>
        </w:rPr>
        <w:t xml:space="preserve"> in PBS-0.05% NP-40 and 10 </w:t>
      </w:r>
      <w:proofErr w:type="spellStart"/>
      <w:r w:rsidRPr="00D36FDF">
        <w:rPr>
          <w:rFonts w:ascii="Arial" w:hAnsi="Arial" w:cs="Arial"/>
        </w:rPr>
        <w:t>μg</w:t>
      </w:r>
      <w:proofErr w:type="spellEnd"/>
      <w:r w:rsidRPr="00D36FDF">
        <w:rPr>
          <w:rFonts w:ascii="Arial" w:hAnsi="Arial" w:cs="Arial"/>
        </w:rPr>
        <w:t xml:space="preserve">/ml </w:t>
      </w:r>
      <w:proofErr w:type="spellStart"/>
      <w:r w:rsidRPr="00D36FDF">
        <w:rPr>
          <w:rFonts w:ascii="Arial" w:hAnsi="Arial" w:cs="Arial"/>
        </w:rPr>
        <w:t>RNAse</w:t>
      </w:r>
      <w:proofErr w:type="spellEnd"/>
      <w:r w:rsidRPr="00D36FDF">
        <w:rPr>
          <w:rFonts w:ascii="Arial" w:hAnsi="Arial" w:cs="Arial"/>
        </w:rPr>
        <w:t xml:space="preserve">-A (3h, 4°C), and DNA-stained with 100 </w:t>
      </w:r>
      <w:proofErr w:type="spellStart"/>
      <w:r w:rsidRPr="00D36FDF">
        <w:rPr>
          <w:rFonts w:ascii="Arial" w:hAnsi="Arial" w:cs="Arial"/>
        </w:rPr>
        <w:t>μg</w:t>
      </w:r>
      <w:proofErr w:type="spellEnd"/>
      <w:r w:rsidRPr="00D36FDF">
        <w:rPr>
          <w:rFonts w:ascii="Arial" w:hAnsi="Arial" w:cs="Arial"/>
        </w:rPr>
        <w:t xml:space="preserve">/ml </w:t>
      </w:r>
      <w:proofErr w:type="spellStart"/>
      <w:r w:rsidRPr="00D36FDF">
        <w:rPr>
          <w:rFonts w:ascii="Arial" w:hAnsi="Arial" w:cs="Arial"/>
        </w:rPr>
        <w:t>propidium</w:t>
      </w:r>
      <w:proofErr w:type="spellEnd"/>
      <w:r w:rsidRPr="00D36FDF">
        <w:rPr>
          <w:rFonts w:ascii="Arial" w:hAnsi="Arial" w:cs="Arial"/>
        </w:rPr>
        <w:t xml:space="preserve"> iodide</w:t>
      </w:r>
      <w:r w:rsidR="00AD46E4" w:rsidRPr="00D36FDF">
        <w:rPr>
          <w:rFonts w:ascii="Arial" w:hAnsi="Arial" w:cs="Arial"/>
        </w:rPr>
        <w:t xml:space="preserve"> for apoptosis measurement</w:t>
      </w:r>
      <w:r w:rsidR="00F0775D" w:rsidRPr="00D36FDF">
        <w:rPr>
          <w:rFonts w:ascii="Arial" w:hAnsi="Arial" w:cs="Arial"/>
        </w:rPr>
        <w:t xml:space="preserve"> by flow </w:t>
      </w:r>
      <w:proofErr w:type="spellStart"/>
      <w:r w:rsidR="00F0775D" w:rsidRPr="00D36FDF">
        <w:rPr>
          <w:rFonts w:ascii="Arial" w:hAnsi="Arial" w:cs="Arial"/>
        </w:rPr>
        <w:t>cytometry</w:t>
      </w:r>
      <w:proofErr w:type="spellEnd"/>
      <w:r w:rsidR="00F0775D" w:rsidRPr="00D36FDF">
        <w:rPr>
          <w:rFonts w:ascii="Arial" w:hAnsi="Arial" w:cs="Arial"/>
        </w:rPr>
        <w:t xml:space="preserve"> (</w:t>
      </w:r>
      <w:proofErr w:type="spellStart"/>
      <w:r w:rsidR="00F0775D" w:rsidRPr="00D36FDF">
        <w:rPr>
          <w:rFonts w:ascii="Arial" w:hAnsi="Arial" w:cs="Arial"/>
        </w:rPr>
        <w:t>FACSCalibur</w:t>
      </w:r>
      <w:proofErr w:type="spellEnd"/>
      <w:r w:rsidR="00F0775D" w:rsidRPr="00D36FDF">
        <w:rPr>
          <w:rFonts w:ascii="Arial" w:hAnsi="Arial" w:cs="Arial"/>
        </w:rPr>
        <w:t xml:space="preserve"> Analyzer, BD)</w:t>
      </w:r>
      <w:r w:rsidRPr="00D36FDF">
        <w:rPr>
          <w:rFonts w:ascii="Arial" w:hAnsi="Arial" w:cs="Arial"/>
        </w:rPr>
        <w:t>. Lower DNA content (</w:t>
      </w:r>
      <w:proofErr w:type="spellStart"/>
      <w:r w:rsidRPr="00D36FDF">
        <w:rPr>
          <w:rFonts w:ascii="Arial" w:hAnsi="Arial" w:cs="Arial"/>
        </w:rPr>
        <w:t>hypodiploid</w:t>
      </w:r>
      <w:proofErr w:type="spellEnd"/>
      <w:r w:rsidRPr="00D36FDF">
        <w:rPr>
          <w:rFonts w:ascii="Arial" w:hAnsi="Arial" w:cs="Arial"/>
        </w:rPr>
        <w:t xml:space="preserve"> cells; Sub-G0/G1 phase) due to nuclear fragmentation characterized apoptotic cells. The percentage of apoptotic cells with decreased DNA content is shown. </w:t>
      </w:r>
      <w:r w:rsidR="00E42491" w:rsidRPr="00D36FDF">
        <w:rPr>
          <w:rFonts w:ascii="Arial" w:hAnsi="Arial" w:cs="Arial"/>
        </w:rPr>
        <w:t>C</w:t>
      </w:r>
      <w:r w:rsidRPr="00D36FDF">
        <w:rPr>
          <w:rFonts w:ascii="Arial" w:hAnsi="Arial" w:cs="Arial"/>
        </w:rPr>
        <w:t xml:space="preserve">ells were </w:t>
      </w:r>
      <w:r w:rsidR="00E42491" w:rsidRPr="00D36FDF">
        <w:rPr>
          <w:rFonts w:ascii="Arial" w:hAnsi="Arial" w:cs="Arial"/>
        </w:rPr>
        <w:t xml:space="preserve">also </w:t>
      </w:r>
      <w:r w:rsidRPr="00D36FDF">
        <w:rPr>
          <w:rFonts w:ascii="Arial" w:hAnsi="Arial" w:cs="Arial"/>
        </w:rPr>
        <w:t>cultured in chamber slides (</w:t>
      </w:r>
      <w:proofErr w:type="spellStart"/>
      <w:r w:rsidRPr="00D36FDF">
        <w:rPr>
          <w:rFonts w:ascii="Arial" w:hAnsi="Arial" w:cs="Arial"/>
        </w:rPr>
        <w:t>Nunc</w:t>
      </w:r>
      <w:proofErr w:type="spellEnd"/>
      <w:r w:rsidRPr="00D36FDF">
        <w:rPr>
          <w:rFonts w:ascii="Arial" w:hAnsi="Arial" w:cs="Arial"/>
        </w:rPr>
        <w:t xml:space="preserve">; Naperville, IL), stimulated, fixed with </w:t>
      </w:r>
      <w:proofErr w:type="spellStart"/>
      <w:r w:rsidRPr="00D36FDF">
        <w:rPr>
          <w:rFonts w:ascii="Arial" w:hAnsi="Arial" w:cs="Arial"/>
        </w:rPr>
        <w:t>methanol</w:t>
      </w:r>
      <w:proofErr w:type="gramStart"/>
      <w:r w:rsidRPr="00D36FDF">
        <w:rPr>
          <w:rFonts w:ascii="Arial" w:hAnsi="Arial" w:cs="Arial"/>
        </w:rPr>
        <w:t>:acetone</w:t>
      </w:r>
      <w:proofErr w:type="spellEnd"/>
      <w:proofErr w:type="gramEnd"/>
      <w:r w:rsidRPr="00D36FDF">
        <w:rPr>
          <w:rFonts w:ascii="Arial" w:hAnsi="Arial" w:cs="Arial"/>
        </w:rPr>
        <w:t xml:space="preserve"> (1:1) and nuclear-stained with </w:t>
      </w:r>
      <w:r w:rsidR="006A45E9" w:rsidRPr="00D36FDF">
        <w:rPr>
          <w:rFonts w:ascii="Arial" w:hAnsi="Arial" w:cs="Arial"/>
        </w:rPr>
        <w:t>DAPI</w:t>
      </w:r>
      <w:r w:rsidRPr="00D36FDF">
        <w:rPr>
          <w:rFonts w:ascii="Arial" w:hAnsi="Arial" w:cs="Arial"/>
        </w:rPr>
        <w:t xml:space="preserve">. Condensed, </w:t>
      </w:r>
      <w:proofErr w:type="spellStart"/>
      <w:r w:rsidRPr="00D36FDF">
        <w:rPr>
          <w:rFonts w:ascii="Arial" w:hAnsi="Arial" w:cs="Arial"/>
        </w:rPr>
        <w:t>piknotic</w:t>
      </w:r>
      <w:proofErr w:type="spellEnd"/>
      <w:r w:rsidRPr="00D36FDF">
        <w:rPr>
          <w:rFonts w:ascii="Arial" w:hAnsi="Arial" w:cs="Arial"/>
        </w:rPr>
        <w:t xml:space="preserve"> and fragmented nuclei of apoptotic cells were identified by a laser scanning confocal microscope (</w:t>
      </w:r>
      <w:r w:rsidR="003A3BCC" w:rsidRPr="00D36FDF">
        <w:rPr>
          <w:rFonts w:ascii="Arial" w:hAnsi="Arial" w:cs="Arial"/>
        </w:rPr>
        <w:t>Leica</w:t>
      </w:r>
      <w:r w:rsidRPr="00D36FDF">
        <w:rPr>
          <w:rFonts w:ascii="Arial" w:hAnsi="Arial" w:cs="Arial"/>
        </w:rPr>
        <w:t>). MTT [3-(4</w:t>
      </w:r>
      <w:proofErr w:type="gramStart"/>
      <w:r w:rsidRPr="00D36FDF">
        <w:rPr>
          <w:rFonts w:ascii="Arial" w:hAnsi="Arial" w:cs="Arial"/>
        </w:rPr>
        <w:t>,5</w:t>
      </w:r>
      <w:proofErr w:type="gramEnd"/>
      <w:r w:rsidRPr="00D36FDF">
        <w:rPr>
          <w:rFonts w:ascii="Arial" w:hAnsi="Arial" w:cs="Arial"/>
        </w:rPr>
        <w:t xml:space="preserve">-dimethylthiazol-2-yl)-2,5-diphenyl </w:t>
      </w:r>
      <w:proofErr w:type="spellStart"/>
      <w:r w:rsidRPr="00D36FDF">
        <w:rPr>
          <w:rFonts w:ascii="Arial" w:hAnsi="Arial" w:cs="Arial"/>
        </w:rPr>
        <w:t>tetrazolium</w:t>
      </w:r>
      <w:proofErr w:type="spellEnd"/>
      <w:r w:rsidRPr="00D36FDF">
        <w:rPr>
          <w:rFonts w:ascii="Arial" w:hAnsi="Arial" w:cs="Arial"/>
        </w:rPr>
        <w:t xml:space="preserve"> bromide; Sigma] is cleaved by living cells to yield a dark blue </w:t>
      </w:r>
      <w:proofErr w:type="spellStart"/>
      <w:r w:rsidRPr="00D36FDF">
        <w:rPr>
          <w:rFonts w:ascii="Arial" w:hAnsi="Arial" w:cs="Arial"/>
        </w:rPr>
        <w:t>formazan</w:t>
      </w:r>
      <w:proofErr w:type="spellEnd"/>
      <w:r w:rsidRPr="00D36FDF">
        <w:rPr>
          <w:rFonts w:ascii="Arial" w:hAnsi="Arial" w:cs="Arial"/>
        </w:rPr>
        <w:t xml:space="preserve"> product detected by a colorimetric assay (Abs</w:t>
      </w:r>
      <w:r w:rsidRPr="00D36FDF">
        <w:rPr>
          <w:rFonts w:ascii="Arial" w:hAnsi="Arial" w:cs="Arial"/>
          <w:vertAlign w:val="subscript"/>
        </w:rPr>
        <w:t>540nm</w:t>
      </w:r>
      <w:r w:rsidRPr="00D36FDF">
        <w:rPr>
          <w:rFonts w:ascii="Arial" w:hAnsi="Arial" w:cs="Arial"/>
        </w:rPr>
        <w:t xml:space="preserve">). </w:t>
      </w:r>
      <w:proofErr w:type="spellStart"/>
      <w:r w:rsidRPr="00D36FDF">
        <w:rPr>
          <w:rFonts w:ascii="Arial" w:hAnsi="Arial" w:cs="Arial"/>
        </w:rPr>
        <w:t>Bioreduction</w:t>
      </w:r>
      <w:proofErr w:type="spellEnd"/>
      <w:r w:rsidRPr="00D36FDF">
        <w:rPr>
          <w:rFonts w:ascii="Arial" w:hAnsi="Arial" w:cs="Arial"/>
        </w:rPr>
        <w:t xml:space="preserve"> of MTT involves endoplasmic reticulum, cytosolic and plasma membranes </w:t>
      </w:r>
      <w:proofErr w:type="spellStart"/>
      <w:r w:rsidRPr="00D36FDF">
        <w:rPr>
          <w:rFonts w:ascii="Arial" w:hAnsi="Arial" w:cs="Arial"/>
        </w:rPr>
        <w:t>reductases</w:t>
      </w:r>
      <w:proofErr w:type="spellEnd"/>
      <w:r w:rsidRPr="00D36FDF">
        <w:rPr>
          <w:rFonts w:ascii="Arial" w:hAnsi="Arial" w:cs="Arial"/>
        </w:rPr>
        <w:t>. MTT was added to cells at a concentration of 0.5 mg/ml for 3h at 37°C, and the number of cells in the bottom of each plate exhibiting a positive blue granular reaction product was quantified.</w:t>
      </w:r>
      <w:r w:rsidR="00F0775D" w:rsidRPr="00D36FDF">
        <w:rPr>
          <w:rFonts w:ascii="Arial" w:hAnsi="Arial" w:cs="Arial"/>
        </w:rPr>
        <w:t xml:space="preserve"> </w:t>
      </w:r>
    </w:p>
    <w:p w:rsidR="00476023" w:rsidRPr="00D36FDF" w:rsidRDefault="009651CE" w:rsidP="009651CE">
      <w:pPr>
        <w:spacing w:line="480" w:lineRule="auto"/>
        <w:jc w:val="both"/>
        <w:rPr>
          <w:rFonts w:ascii="Arial" w:hAnsi="Arial" w:cs="Arial"/>
          <w:b/>
          <w:color w:val="FF0000"/>
        </w:rPr>
      </w:pPr>
      <w:r w:rsidRPr="00D36FDF">
        <w:rPr>
          <w:rFonts w:ascii="Arial" w:hAnsi="Arial" w:cs="Arial"/>
          <w:b/>
          <w:color w:val="FF0000"/>
        </w:rPr>
        <w:t>Lipid quantification: Data processing</w:t>
      </w:r>
      <w:r w:rsidR="00886E94" w:rsidRPr="00D36FDF">
        <w:rPr>
          <w:rFonts w:ascii="Arial" w:hAnsi="Arial" w:cs="Arial"/>
          <w:b/>
          <w:color w:val="FF0000"/>
        </w:rPr>
        <w:t xml:space="preserve"> and reagents</w:t>
      </w:r>
    </w:p>
    <w:p w:rsidR="00476023" w:rsidRPr="00D36FDF" w:rsidRDefault="00476023" w:rsidP="009651CE">
      <w:pPr>
        <w:spacing w:line="480" w:lineRule="auto"/>
        <w:ind w:firstLine="708"/>
        <w:jc w:val="both"/>
        <w:rPr>
          <w:rFonts w:ascii="Arial" w:hAnsi="Arial" w:cs="Arial"/>
          <w:color w:val="FF0000"/>
        </w:rPr>
      </w:pPr>
      <w:r w:rsidRPr="00D36FDF">
        <w:rPr>
          <w:rFonts w:ascii="Arial" w:hAnsi="Arial" w:cs="Arial"/>
          <w:color w:val="FF0000"/>
        </w:rPr>
        <w:t xml:space="preserve">The resulting data files were processed with </w:t>
      </w:r>
      <w:proofErr w:type="spellStart"/>
      <w:r w:rsidRPr="00D36FDF">
        <w:rPr>
          <w:rFonts w:ascii="Arial" w:hAnsi="Arial" w:cs="Arial"/>
          <w:color w:val="FF0000"/>
        </w:rPr>
        <w:t>MassHunter</w:t>
      </w:r>
      <w:proofErr w:type="spellEnd"/>
      <w:r w:rsidRPr="00D36FDF">
        <w:rPr>
          <w:rFonts w:ascii="Arial" w:hAnsi="Arial" w:cs="Arial"/>
          <w:color w:val="FF0000"/>
        </w:rPr>
        <w:t xml:space="preserve"> Qualitative Analysis B.05.00 in order to clean of background noises and unrelated ions by the Molecular Feature Extraction (MFE) tool. Data pre-treatment including alignment and filtering was performed in </w:t>
      </w:r>
      <w:proofErr w:type="spellStart"/>
      <w:r w:rsidRPr="00D36FDF">
        <w:rPr>
          <w:rFonts w:ascii="Arial" w:hAnsi="Arial" w:cs="Arial"/>
          <w:color w:val="FF0000"/>
        </w:rPr>
        <w:t>MassProfiler</w:t>
      </w:r>
      <w:proofErr w:type="spellEnd"/>
      <w:r w:rsidRPr="00D36FDF">
        <w:rPr>
          <w:rFonts w:ascii="Arial" w:hAnsi="Arial" w:cs="Arial"/>
          <w:color w:val="FF0000"/>
        </w:rPr>
        <w:t xml:space="preserve"> Professional (B.12.01, Agilent Technologies). The result was a matrix with all the compounds in the samples sorted by their characteristic retention time and neutral mass, and the abundance of each compound for each sample. The list of exact masses was exported to public databases (METLIN – </w:t>
      </w:r>
      <w:hyperlink r:id="rId5" w:history="1">
        <w:r w:rsidRPr="00D36FDF">
          <w:rPr>
            <w:rFonts w:ascii="Arial" w:hAnsi="Arial" w:cs="Arial"/>
            <w:color w:val="FF0000"/>
          </w:rPr>
          <w:t>http://metlin.scripps.edu/</w:t>
        </w:r>
      </w:hyperlink>
      <w:r w:rsidRPr="00D36FDF">
        <w:rPr>
          <w:rFonts w:ascii="Arial" w:hAnsi="Arial" w:cs="Arial"/>
          <w:color w:val="FF0000"/>
        </w:rPr>
        <w:t xml:space="preserve">; </w:t>
      </w:r>
      <w:proofErr w:type="spellStart"/>
      <w:r w:rsidRPr="00D36FDF">
        <w:rPr>
          <w:rFonts w:ascii="Arial" w:hAnsi="Arial" w:cs="Arial"/>
          <w:color w:val="FF0000"/>
        </w:rPr>
        <w:t>LipidMaps</w:t>
      </w:r>
      <w:proofErr w:type="spellEnd"/>
      <w:r w:rsidRPr="00D36FDF">
        <w:rPr>
          <w:rFonts w:ascii="Arial" w:hAnsi="Arial" w:cs="Arial"/>
          <w:color w:val="FF0000"/>
        </w:rPr>
        <w:t xml:space="preserve"> - </w:t>
      </w:r>
      <w:hyperlink r:id="rId6" w:history="1">
        <w:r w:rsidRPr="00D36FDF">
          <w:rPr>
            <w:rFonts w:ascii="Arial" w:hAnsi="Arial" w:cs="Arial"/>
            <w:color w:val="FF0000"/>
          </w:rPr>
          <w:t>http://www.lipidmaps.org/</w:t>
        </w:r>
      </w:hyperlink>
      <w:r w:rsidRPr="00D36FDF">
        <w:rPr>
          <w:rFonts w:ascii="Arial" w:hAnsi="Arial" w:cs="Arial"/>
          <w:color w:val="FF0000"/>
        </w:rPr>
        <w:t xml:space="preserve">; and KEGG - </w:t>
      </w:r>
      <w:hyperlink r:id="rId7" w:history="1">
        <w:r w:rsidRPr="00D36FDF">
          <w:rPr>
            <w:rFonts w:ascii="Arial" w:hAnsi="Arial" w:cs="Arial"/>
            <w:color w:val="FF0000"/>
          </w:rPr>
          <w:t>http://www.genome.jp/kegg/</w:t>
        </w:r>
      </w:hyperlink>
      <w:r w:rsidRPr="00D36FDF">
        <w:rPr>
          <w:rFonts w:ascii="Arial" w:hAnsi="Arial" w:cs="Arial"/>
          <w:color w:val="FF0000"/>
        </w:rPr>
        <w:t>), all accessed through our own developed engine, CEU Mass mediator (</w:t>
      </w:r>
      <w:hyperlink r:id="rId8" w:history="1">
        <w:r w:rsidRPr="00D36FDF">
          <w:rPr>
            <w:rFonts w:ascii="Arial" w:hAnsi="Arial" w:cs="Arial"/>
            <w:color w:val="FF0000"/>
          </w:rPr>
          <w:t>http://biolab.uspceu.com/mediator/</w:t>
        </w:r>
      </w:hyperlink>
      <w:r w:rsidRPr="00D36FDF">
        <w:rPr>
          <w:rFonts w:ascii="Arial" w:hAnsi="Arial" w:cs="Arial"/>
          <w:color w:val="FF0000"/>
        </w:rPr>
        <w:t>) and the features for every lipid were identified by the exact mass (less than 5 ppm error).</w:t>
      </w:r>
    </w:p>
    <w:p w:rsidR="00BD673B" w:rsidRPr="00D36FDF" w:rsidRDefault="00BD673B" w:rsidP="00BD673B">
      <w:pPr>
        <w:rPr>
          <w:rFonts w:ascii="Arial" w:hAnsi="Arial" w:cs="Arial"/>
          <w:color w:val="FF0000"/>
        </w:rPr>
      </w:pPr>
      <w:r w:rsidRPr="00D36FDF">
        <w:rPr>
          <w:rFonts w:ascii="Arial" w:hAnsi="Arial" w:cs="Arial"/>
          <w:color w:val="FF0000"/>
        </w:rPr>
        <w:t>MS detection conditions:</w:t>
      </w:r>
    </w:p>
    <w:p w:rsidR="00BD673B" w:rsidRPr="00D36FDF" w:rsidRDefault="00BD673B" w:rsidP="00BD673B">
      <w:pPr>
        <w:pStyle w:val="ListParagraph"/>
        <w:numPr>
          <w:ilvl w:val="0"/>
          <w:numId w:val="1"/>
        </w:numPr>
        <w:rPr>
          <w:rFonts w:ascii="Arial" w:eastAsia="Times New Roman" w:hAnsi="Arial" w:cs="Arial"/>
          <w:color w:val="FF0000"/>
          <w:sz w:val="24"/>
          <w:szCs w:val="24"/>
          <w:lang w:val="en-GB"/>
        </w:rPr>
      </w:pPr>
      <w:proofErr w:type="spellStart"/>
      <w:r w:rsidRPr="00D36FDF">
        <w:rPr>
          <w:rFonts w:ascii="Arial" w:eastAsia="Times New Roman" w:hAnsi="Arial" w:cs="Arial"/>
          <w:color w:val="FF0000"/>
          <w:sz w:val="24"/>
          <w:szCs w:val="24"/>
          <w:lang w:val="en-GB"/>
        </w:rPr>
        <w:t>Fragmentor</w:t>
      </w:r>
      <w:proofErr w:type="spellEnd"/>
      <w:r w:rsidRPr="00D36FDF">
        <w:rPr>
          <w:rFonts w:ascii="Arial" w:eastAsia="Times New Roman" w:hAnsi="Arial" w:cs="Arial"/>
          <w:color w:val="FF0000"/>
          <w:sz w:val="24"/>
          <w:szCs w:val="24"/>
          <w:lang w:val="en-GB"/>
        </w:rPr>
        <w:t>: 175 V</w:t>
      </w:r>
    </w:p>
    <w:p w:rsidR="00BD673B" w:rsidRPr="00D36FDF" w:rsidRDefault="00BD673B" w:rsidP="00BD673B">
      <w:pPr>
        <w:pStyle w:val="ListParagraph"/>
        <w:numPr>
          <w:ilvl w:val="0"/>
          <w:numId w:val="1"/>
        </w:numPr>
        <w:rPr>
          <w:rFonts w:ascii="Arial" w:eastAsia="Times New Roman" w:hAnsi="Arial" w:cs="Arial"/>
          <w:color w:val="FF0000"/>
          <w:sz w:val="24"/>
          <w:szCs w:val="24"/>
          <w:lang w:val="en-GB"/>
        </w:rPr>
      </w:pPr>
      <w:r w:rsidRPr="00D36FDF">
        <w:rPr>
          <w:rFonts w:ascii="Arial" w:eastAsia="Times New Roman" w:hAnsi="Arial" w:cs="Arial"/>
          <w:color w:val="FF0000"/>
          <w:sz w:val="24"/>
          <w:szCs w:val="24"/>
          <w:lang w:val="en-GB"/>
        </w:rPr>
        <w:t>Skimmer: 65 V</w:t>
      </w:r>
    </w:p>
    <w:p w:rsidR="00BD673B" w:rsidRPr="00D36FDF" w:rsidRDefault="00BD673B" w:rsidP="00BD673B">
      <w:pPr>
        <w:pStyle w:val="ListParagraph"/>
        <w:numPr>
          <w:ilvl w:val="0"/>
          <w:numId w:val="1"/>
        </w:numPr>
        <w:rPr>
          <w:rFonts w:ascii="Arial" w:eastAsia="Times New Roman" w:hAnsi="Arial" w:cs="Arial"/>
          <w:color w:val="FF0000"/>
          <w:sz w:val="24"/>
          <w:szCs w:val="24"/>
          <w:lang w:val="en-GB"/>
        </w:rPr>
      </w:pPr>
      <w:r w:rsidRPr="00D36FDF">
        <w:rPr>
          <w:rFonts w:ascii="Arial" w:eastAsia="Times New Roman" w:hAnsi="Arial" w:cs="Arial"/>
          <w:color w:val="FF0000"/>
          <w:sz w:val="24"/>
          <w:szCs w:val="24"/>
          <w:lang w:val="en-GB"/>
        </w:rPr>
        <w:t>Gas Temp.: 250 °C</w:t>
      </w:r>
    </w:p>
    <w:p w:rsidR="00BD673B" w:rsidRPr="00D36FDF" w:rsidRDefault="00BD673B" w:rsidP="00BD673B">
      <w:pPr>
        <w:pStyle w:val="ListParagraph"/>
        <w:numPr>
          <w:ilvl w:val="0"/>
          <w:numId w:val="1"/>
        </w:numPr>
        <w:rPr>
          <w:rFonts w:ascii="Arial" w:eastAsia="Times New Roman" w:hAnsi="Arial" w:cs="Arial"/>
          <w:color w:val="FF0000"/>
          <w:sz w:val="24"/>
          <w:szCs w:val="24"/>
          <w:lang w:val="en-GB"/>
        </w:rPr>
      </w:pPr>
      <w:r w:rsidRPr="00D36FDF">
        <w:rPr>
          <w:rFonts w:ascii="Arial" w:eastAsia="Times New Roman" w:hAnsi="Arial" w:cs="Arial"/>
          <w:color w:val="FF0000"/>
          <w:sz w:val="24"/>
          <w:szCs w:val="24"/>
          <w:lang w:val="en-GB"/>
        </w:rPr>
        <w:t>Drying Gas 12 ml/min</w:t>
      </w:r>
    </w:p>
    <w:p w:rsidR="00BD673B" w:rsidRPr="00D36FDF" w:rsidRDefault="00BD673B" w:rsidP="00BD673B">
      <w:pPr>
        <w:pStyle w:val="ListParagraph"/>
        <w:numPr>
          <w:ilvl w:val="0"/>
          <w:numId w:val="1"/>
        </w:numPr>
        <w:rPr>
          <w:rFonts w:ascii="Arial" w:eastAsia="Times New Roman" w:hAnsi="Arial" w:cs="Arial"/>
          <w:color w:val="FF0000"/>
          <w:sz w:val="24"/>
          <w:szCs w:val="24"/>
          <w:lang w:val="en-GB"/>
        </w:rPr>
      </w:pPr>
      <w:r w:rsidRPr="00D36FDF">
        <w:rPr>
          <w:rFonts w:ascii="Arial" w:eastAsia="Times New Roman" w:hAnsi="Arial" w:cs="Arial"/>
          <w:color w:val="FF0000"/>
          <w:sz w:val="24"/>
          <w:szCs w:val="24"/>
          <w:lang w:val="en-GB"/>
        </w:rPr>
        <w:t>Nebulizer: 52 psig</w:t>
      </w:r>
    </w:p>
    <w:p w:rsidR="00BD673B" w:rsidRPr="00D36FDF" w:rsidRDefault="00BD673B" w:rsidP="00BD673B">
      <w:pPr>
        <w:pStyle w:val="ListParagraph"/>
        <w:numPr>
          <w:ilvl w:val="0"/>
          <w:numId w:val="1"/>
        </w:numPr>
        <w:rPr>
          <w:rFonts w:ascii="Arial" w:eastAsia="Times New Roman" w:hAnsi="Arial" w:cs="Arial"/>
          <w:color w:val="FF0000"/>
          <w:sz w:val="24"/>
          <w:szCs w:val="24"/>
          <w:lang w:val="en-GB"/>
        </w:rPr>
      </w:pPr>
      <w:r w:rsidRPr="00D36FDF">
        <w:rPr>
          <w:rFonts w:ascii="Arial" w:eastAsia="Times New Roman" w:hAnsi="Arial" w:cs="Arial"/>
          <w:color w:val="FF0000"/>
          <w:sz w:val="24"/>
          <w:szCs w:val="24"/>
          <w:lang w:val="en-GB"/>
        </w:rPr>
        <w:t>Sheath Gas Temp: 370 °C</w:t>
      </w:r>
    </w:p>
    <w:p w:rsidR="00BD673B" w:rsidRPr="00D36FDF" w:rsidRDefault="00BD673B" w:rsidP="00BD673B">
      <w:pPr>
        <w:pStyle w:val="ListParagraph"/>
        <w:numPr>
          <w:ilvl w:val="0"/>
          <w:numId w:val="1"/>
        </w:numPr>
        <w:rPr>
          <w:rFonts w:ascii="Arial" w:eastAsia="Times New Roman" w:hAnsi="Arial" w:cs="Arial"/>
          <w:color w:val="FF0000"/>
          <w:sz w:val="24"/>
          <w:szCs w:val="24"/>
          <w:lang w:val="en-GB"/>
        </w:rPr>
      </w:pPr>
      <w:r w:rsidRPr="00D36FDF">
        <w:rPr>
          <w:rFonts w:ascii="Arial" w:eastAsia="Times New Roman" w:hAnsi="Arial" w:cs="Arial"/>
          <w:color w:val="FF0000"/>
          <w:sz w:val="24"/>
          <w:szCs w:val="24"/>
          <w:lang w:val="en-GB"/>
        </w:rPr>
        <w:t>Sheath Gas Flow: 11 ml/min</w:t>
      </w:r>
    </w:p>
    <w:p w:rsidR="00BD673B" w:rsidRPr="00D36FDF" w:rsidRDefault="00BD673B" w:rsidP="00BD673B">
      <w:pPr>
        <w:pStyle w:val="ListParagraph"/>
        <w:numPr>
          <w:ilvl w:val="0"/>
          <w:numId w:val="1"/>
        </w:numPr>
        <w:rPr>
          <w:rFonts w:ascii="Arial" w:eastAsia="Times New Roman" w:hAnsi="Arial" w:cs="Arial"/>
          <w:color w:val="FF0000"/>
          <w:sz w:val="24"/>
          <w:szCs w:val="24"/>
          <w:lang w:val="en-GB"/>
        </w:rPr>
      </w:pPr>
      <w:r w:rsidRPr="00D36FDF">
        <w:rPr>
          <w:rFonts w:ascii="Arial" w:eastAsia="Times New Roman" w:hAnsi="Arial" w:cs="Arial"/>
          <w:color w:val="FF0000"/>
          <w:sz w:val="24"/>
          <w:szCs w:val="24"/>
          <w:lang w:val="en-GB"/>
        </w:rPr>
        <w:t xml:space="preserve">Capillary voltage: 3000 V </w:t>
      </w:r>
    </w:p>
    <w:p w:rsidR="00BD673B" w:rsidRPr="00D36FDF" w:rsidRDefault="00BD673B" w:rsidP="00BD673B">
      <w:pPr>
        <w:pStyle w:val="ListParagraph"/>
        <w:numPr>
          <w:ilvl w:val="0"/>
          <w:numId w:val="1"/>
        </w:numPr>
        <w:rPr>
          <w:rFonts w:ascii="Arial" w:eastAsia="Times New Roman" w:hAnsi="Arial" w:cs="Arial"/>
          <w:color w:val="FF0000"/>
          <w:sz w:val="24"/>
          <w:szCs w:val="24"/>
          <w:lang w:val="en-GB"/>
        </w:rPr>
      </w:pPr>
      <w:r w:rsidRPr="00D36FDF">
        <w:rPr>
          <w:rFonts w:ascii="Arial" w:eastAsia="Times New Roman" w:hAnsi="Arial" w:cs="Arial"/>
          <w:color w:val="FF0000"/>
          <w:sz w:val="24"/>
          <w:szCs w:val="24"/>
          <w:lang w:val="en-GB"/>
        </w:rPr>
        <w:t>Nozzle Voltage: 1000 V</w:t>
      </w:r>
    </w:p>
    <w:p w:rsidR="00BD673B" w:rsidRPr="00D36FDF" w:rsidRDefault="00BD673B" w:rsidP="00BD673B">
      <w:pPr>
        <w:pStyle w:val="ListParagraph"/>
        <w:numPr>
          <w:ilvl w:val="0"/>
          <w:numId w:val="2"/>
        </w:numPr>
        <w:rPr>
          <w:rFonts w:ascii="Arial" w:eastAsia="Times New Roman" w:hAnsi="Arial" w:cs="Arial"/>
          <w:color w:val="FF0000"/>
          <w:sz w:val="24"/>
          <w:szCs w:val="24"/>
          <w:lang w:val="en-GB"/>
        </w:rPr>
      </w:pPr>
      <w:r w:rsidRPr="00D36FDF">
        <w:rPr>
          <w:rFonts w:ascii="Arial" w:eastAsia="Times New Roman" w:hAnsi="Arial" w:cs="Arial"/>
          <w:color w:val="FF0000"/>
          <w:sz w:val="24"/>
          <w:szCs w:val="24"/>
          <w:lang w:val="en-GB"/>
        </w:rPr>
        <w:t xml:space="preserve">Reference masses: 121.0509 m/z (C5H4N4) and 922.0098 m/z (C18H18O6N3P3F24) </w:t>
      </w:r>
    </w:p>
    <w:p w:rsidR="00415DE3" w:rsidRPr="00D36FDF" w:rsidRDefault="00476023" w:rsidP="00BD673B">
      <w:pPr>
        <w:spacing w:line="480" w:lineRule="auto"/>
        <w:ind w:firstLine="708"/>
        <w:jc w:val="both"/>
        <w:rPr>
          <w:rFonts w:ascii="Arial" w:hAnsi="Arial" w:cs="Arial"/>
          <w:color w:val="FF0000"/>
        </w:rPr>
      </w:pPr>
      <w:r w:rsidRPr="00D36FDF">
        <w:rPr>
          <w:rFonts w:ascii="Arial" w:hAnsi="Arial" w:cs="Arial"/>
          <w:color w:val="FF0000"/>
        </w:rPr>
        <w:t xml:space="preserve">Ethanol (HPLC-grade) and ammonia (Reagent-grade) were purchased from </w:t>
      </w:r>
      <w:proofErr w:type="spellStart"/>
      <w:r w:rsidRPr="00D36FDF">
        <w:rPr>
          <w:rFonts w:ascii="Arial" w:hAnsi="Arial" w:cs="Arial"/>
          <w:color w:val="FF0000"/>
        </w:rPr>
        <w:t>Panreac</w:t>
      </w:r>
      <w:proofErr w:type="spellEnd"/>
      <w:r w:rsidRPr="00D36FDF">
        <w:rPr>
          <w:rFonts w:ascii="Arial" w:hAnsi="Arial" w:cs="Arial"/>
          <w:color w:val="FF0000"/>
        </w:rPr>
        <w:t xml:space="preserve"> </w:t>
      </w:r>
      <w:proofErr w:type="spellStart"/>
      <w:r w:rsidRPr="00D36FDF">
        <w:rPr>
          <w:rFonts w:ascii="Arial" w:hAnsi="Arial" w:cs="Arial"/>
          <w:color w:val="FF0000"/>
        </w:rPr>
        <w:t>Quimica</w:t>
      </w:r>
      <w:proofErr w:type="spellEnd"/>
      <w:r w:rsidRPr="00D36FDF">
        <w:rPr>
          <w:rFonts w:ascii="Arial" w:hAnsi="Arial" w:cs="Arial"/>
          <w:color w:val="FF0000"/>
        </w:rPr>
        <w:t xml:space="preserve"> (</w:t>
      </w:r>
      <w:proofErr w:type="spellStart"/>
      <w:r w:rsidRPr="00D36FDF">
        <w:rPr>
          <w:rFonts w:ascii="Arial" w:hAnsi="Arial" w:cs="Arial"/>
          <w:color w:val="FF0000"/>
        </w:rPr>
        <w:t>Castellar</w:t>
      </w:r>
      <w:proofErr w:type="spellEnd"/>
      <w:r w:rsidRPr="00D36FDF">
        <w:rPr>
          <w:rFonts w:ascii="Arial" w:hAnsi="Arial" w:cs="Arial"/>
          <w:color w:val="FF0000"/>
        </w:rPr>
        <w:t xml:space="preserve"> de </w:t>
      </w:r>
      <w:proofErr w:type="spellStart"/>
      <w:r w:rsidRPr="00D36FDF">
        <w:rPr>
          <w:rFonts w:ascii="Arial" w:hAnsi="Arial" w:cs="Arial"/>
          <w:color w:val="FF0000"/>
        </w:rPr>
        <w:t>Vallés</w:t>
      </w:r>
      <w:proofErr w:type="spellEnd"/>
      <w:r w:rsidRPr="00D36FDF">
        <w:rPr>
          <w:rFonts w:ascii="Arial" w:hAnsi="Arial" w:cs="Arial"/>
          <w:color w:val="FF0000"/>
        </w:rPr>
        <w:t xml:space="preserve">, Barcelona, Spain), formic acid (98%) and LC-MS grade methanol were purchased from </w:t>
      </w:r>
      <w:proofErr w:type="spellStart"/>
      <w:r w:rsidRPr="00D36FDF">
        <w:rPr>
          <w:rFonts w:ascii="Arial" w:hAnsi="Arial" w:cs="Arial"/>
          <w:color w:val="FF0000"/>
        </w:rPr>
        <w:t>Fluka</w:t>
      </w:r>
      <w:proofErr w:type="spellEnd"/>
      <w:r w:rsidRPr="00D36FDF">
        <w:rPr>
          <w:rFonts w:ascii="Arial" w:hAnsi="Arial" w:cs="Arial"/>
          <w:color w:val="FF0000"/>
        </w:rPr>
        <w:t xml:space="preserve"> Analytical (</w:t>
      </w:r>
      <w:proofErr w:type="spellStart"/>
      <w:r w:rsidRPr="00D36FDF">
        <w:rPr>
          <w:rFonts w:ascii="Arial" w:hAnsi="Arial" w:cs="Arial"/>
          <w:color w:val="FF0000"/>
        </w:rPr>
        <w:t>Steinheim</w:t>
      </w:r>
      <w:proofErr w:type="spellEnd"/>
      <w:r w:rsidRPr="00D36FDF">
        <w:rPr>
          <w:rFonts w:ascii="Arial" w:hAnsi="Arial" w:cs="Arial"/>
          <w:color w:val="FF0000"/>
        </w:rPr>
        <w:t xml:space="preserve">, Germany). </w:t>
      </w:r>
    </w:p>
    <w:p w:rsidR="00BD673B" w:rsidRPr="00D36FDF" w:rsidRDefault="00BD673B" w:rsidP="00BD673B">
      <w:pPr>
        <w:spacing w:line="480" w:lineRule="auto"/>
        <w:ind w:firstLine="708"/>
        <w:jc w:val="both"/>
        <w:rPr>
          <w:rFonts w:ascii="Arial" w:hAnsi="Arial" w:cs="Arial"/>
          <w:color w:val="FF0000"/>
        </w:rPr>
      </w:pPr>
    </w:p>
    <w:p w:rsidR="00BD673B" w:rsidRPr="00D36FDF" w:rsidRDefault="00BD673B" w:rsidP="00BD673B">
      <w:pPr>
        <w:spacing w:line="480" w:lineRule="auto"/>
        <w:ind w:firstLine="708"/>
        <w:jc w:val="both"/>
        <w:rPr>
          <w:rFonts w:ascii="Arial" w:hAnsi="Arial" w:cs="Arial"/>
        </w:rPr>
      </w:pPr>
    </w:p>
    <w:p w:rsidR="00415DE3" w:rsidRPr="00D36FDF" w:rsidRDefault="00415DE3" w:rsidP="000B76BE">
      <w:pPr>
        <w:spacing w:line="480" w:lineRule="auto"/>
        <w:jc w:val="both"/>
        <w:outlineLvl w:val="0"/>
        <w:rPr>
          <w:rFonts w:ascii="Arial" w:hAnsi="Arial" w:cs="Arial"/>
          <w:b/>
        </w:rPr>
      </w:pPr>
      <w:r w:rsidRPr="00D36FDF">
        <w:rPr>
          <w:rFonts w:ascii="Arial" w:hAnsi="Arial" w:cs="Arial"/>
          <w:b/>
        </w:rPr>
        <w:t>Western Blot</w:t>
      </w:r>
    </w:p>
    <w:p w:rsidR="00415DE3" w:rsidRPr="00D36FDF" w:rsidRDefault="007B1919" w:rsidP="000B76BE">
      <w:pPr>
        <w:spacing w:line="480" w:lineRule="auto"/>
        <w:ind w:firstLine="708"/>
        <w:jc w:val="both"/>
        <w:rPr>
          <w:rFonts w:ascii="Arial" w:hAnsi="Arial" w:cs="Arial"/>
        </w:rPr>
      </w:pPr>
      <w:proofErr w:type="spellStart"/>
      <w:r w:rsidRPr="00D36FDF">
        <w:rPr>
          <w:rFonts w:ascii="Arial" w:hAnsi="Arial" w:cs="Arial"/>
        </w:rPr>
        <w:t>L</w:t>
      </w:r>
      <w:r w:rsidR="00415DE3" w:rsidRPr="00D36FDF">
        <w:rPr>
          <w:rFonts w:ascii="Arial" w:hAnsi="Arial" w:cs="Arial"/>
        </w:rPr>
        <w:t>ysis</w:t>
      </w:r>
      <w:proofErr w:type="spellEnd"/>
      <w:r w:rsidR="00415DE3" w:rsidRPr="00D36FDF">
        <w:rPr>
          <w:rFonts w:ascii="Arial" w:hAnsi="Arial" w:cs="Arial"/>
        </w:rPr>
        <w:t xml:space="preserve"> buffer </w:t>
      </w:r>
      <w:r w:rsidRPr="00D36FDF">
        <w:rPr>
          <w:rFonts w:ascii="Arial" w:hAnsi="Arial" w:cs="Arial"/>
        </w:rPr>
        <w:t xml:space="preserve">was: </w:t>
      </w:r>
      <w:r w:rsidR="00415DE3" w:rsidRPr="00D36FDF">
        <w:rPr>
          <w:rFonts w:ascii="Arial" w:hAnsi="Arial" w:cs="Arial"/>
        </w:rPr>
        <w:t xml:space="preserve">50 </w:t>
      </w:r>
      <w:proofErr w:type="spellStart"/>
      <w:r w:rsidR="00415DE3" w:rsidRPr="00D36FDF">
        <w:rPr>
          <w:rFonts w:ascii="Arial" w:hAnsi="Arial" w:cs="Arial"/>
        </w:rPr>
        <w:t>mM</w:t>
      </w:r>
      <w:proofErr w:type="spellEnd"/>
      <w:r w:rsidR="00415DE3" w:rsidRPr="00D36FDF">
        <w:rPr>
          <w:rFonts w:ascii="Arial" w:hAnsi="Arial" w:cs="Arial"/>
        </w:rPr>
        <w:t xml:space="preserve"> </w:t>
      </w:r>
      <w:proofErr w:type="spellStart"/>
      <w:r w:rsidR="00415DE3" w:rsidRPr="00D36FDF">
        <w:rPr>
          <w:rFonts w:ascii="Arial" w:hAnsi="Arial" w:cs="Arial"/>
        </w:rPr>
        <w:t>Tris-HCl</w:t>
      </w:r>
      <w:proofErr w:type="spellEnd"/>
      <w:r w:rsidR="00415DE3" w:rsidRPr="00D36FDF">
        <w:rPr>
          <w:rFonts w:ascii="Arial" w:hAnsi="Arial" w:cs="Arial"/>
        </w:rPr>
        <w:t xml:space="preserve"> pH 7.5, 1 mM EDTA, 2% SDS + 1/250 mammalian protease inhibitors. </w:t>
      </w:r>
      <w:r w:rsidR="00613A4D" w:rsidRPr="00D36FDF">
        <w:rPr>
          <w:rFonts w:ascii="Arial" w:hAnsi="Arial" w:cs="Arial"/>
        </w:rPr>
        <w:t>Protein content of blood-free heart tissue homogenates and cultured cardiomyocytes were detected by p</w:t>
      </w:r>
      <w:r w:rsidR="00B00619" w:rsidRPr="00D36FDF">
        <w:rPr>
          <w:rFonts w:ascii="Arial" w:hAnsi="Arial" w:cs="Arial"/>
        </w:rPr>
        <w:t xml:space="preserve">rimary </w:t>
      </w:r>
      <w:r w:rsidR="0031086E" w:rsidRPr="00D36FDF">
        <w:rPr>
          <w:rFonts w:ascii="Arial" w:hAnsi="Arial" w:cs="Arial"/>
        </w:rPr>
        <w:t>antibodies anti-</w:t>
      </w:r>
      <w:r w:rsidR="00415DE3" w:rsidRPr="00D36FDF">
        <w:rPr>
          <w:rFonts w:ascii="Arial" w:hAnsi="Arial" w:cs="Arial"/>
        </w:rPr>
        <w:t xml:space="preserve">FAT/CD36, </w:t>
      </w:r>
      <w:r w:rsidR="0031086E" w:rsidRPr="00D36FDF">
        <w:rPr>
          <w:rFonts w:ascii="Arial" w:hAnsi="Arial" w:cs="Arial"/>
          <w:color w:val="FF0000"/>
        </w:rPr>
        <w:t>-IRS-1,</w:t>
      </w:r>
      <w:r w:rsidR="0031086E" w:rsidRPr="00D36FDF">
        <w:rPr>
          <w:rFonts w:ascii="Arial" w:hAnsi="Arial" w:cs="Arial"/>
        </w:rPr>
        <w:t xml:space="preserve"> </w:t>
      </w:r>
      <w:r w:rsidR="00415DE3" w:rsidRPr="00D36FDF">
        <w:rPr>
          <w:rFonts w:ascii="Arial" w:hAnsi="Arial" w:cs="Arial"/>
        </w:rPr>
        <w:t>-SPTLC2, -DGAT</w:t>
      </w:r>
      <w:r w:rsidR="00BA1B85" w:rsidRPr="00D36FDF">
        <w:rPr>
          <w:rFonts w:ascii="Arial" w:hAnsi="Arial" w:cs="Arial"/>
        </w:rPr>
        <w:t>1</w:t>
      </w:r>
      <w:r w:rsidR="00415DE3" w:rsidRPr="00D36FDF">
        <w:rPr>
          <w:rFonts w:ascii="Arial" w:hAnsi="Arial" w:cs="Arial"/>
        </w:rPr>
        <w:t>, -GPAT</w:t>
      </w:r>
      <w:r w:rsidR="00BA1B85" w:rsidRPr="00D36FDF">
        <w:rPr>
          <w:rFonts w:ascii="Arial" w:hAnsi="Arial" w:cs="Arial"/>
        </w:rPr>
        <w:t>1</w:t>
      </w:r>
      <w:r w:rsidR="00415DE3" w:rsidRPr="00D36FDF">
        <w:rPr>
          <w:rFonts w:ascii="Arial" w:hAnsi="Arial" w:cs="Arial"/>
        </w:rPr>
        <w:t xml:space="preserve">, </w:t>
      </w:r>
      <w:r w:rsidR="00393895" w:rsidRPr="00D36FDF">
        <w:rPr>
          <w:rFonts w:ascii="Arial" w:hAnsi="Arial" w:cs="Arial"/>
        </w:rPr>
        <w:t>-PPAR</w:t>
      </w:r>
      <w:r w:rsidR="00393895" w:rsidRPr="00D36FDF">
        <w:rPr>
          <w:rFonts w:ascii="Symbol" w:hAnsi="Symbol" w:cs="Arial"/>
        </w:rPr>
        <w:t></w:t>
      </w:r>
      <w:r w:rsidR="00393895" w:rsidRPr="00D36FDF">
        <w:rPr>
          <w:rFonts w:ascii="Arial" w:hAnsi="Arial" w:cs="Arial"/>
        </w:rPr>
        <w:t xml:space="preserve"> </w:t>
      </w:r>
      <w:r w:rsidR="00254863" w:rsidRPr="00D36FDF">
        <w:rPr>
          <w:rFonts w:ascii="Arial" w:hAnsi="Arial" w:cs="Arial"/>
        </w:rPr>
        <w:t>-PGC1</w:t>
      </w:r>
      <w:r w:rsidR="00254863" w:rsidRPr="00D36FDF">
        <w:rPr>
          <w:rFonts w:ascii="Symbol" w:hAnsi="Symbol" w:cs="Arial"/>
        </w:rPr>
        <w:t></w:t>
      </w:r>
      <w:r w:rsidR="00254863" w:rsidRPr="00D36FDF">
        <w:rPr>
          <w:rFonts w:ascii="Arial" w:hAnsi="Arial" w:cs="Arial"/>
        </w:rPr>
        <w:t>, -</w:t>
      </w:r>
      <w:proofErr w:type="spellStart"/>
      <w:r w:rsidR="00254863" w:rsidRPr="00D36FDF">
        <w:rPr>
          <w:rFonts w:ascii="Arial" w:hAnsi="Arial" w:cs="Arial"/>
        </w:rPr>
        <w:t>T</w:t>
      </w:r>
      <w:r w:rsidR="00415DE3" w:rsidRPr="00D36FDF">
        <w:rPr>
          <w:rFonts w:ascii="Arial" w:hAnsi="Arial" w:cs="Arial"/>
        </w:rPr>
        <w:t>fam</w:t>
      </w:r>
      <w:proofErr w:type="spellEnd"/>
      <w:r w:rsidR="0031086E" w:rsidRPr="00D36FDF">
        <w:rPr>
          <w:rFonts w:ascii="Arial" w:hAnsi="Arial" w:cs="Arial"/>
        </w:rPr>
        <w:t xml:space="preserve">, </w:t>
      </w:r>
      <w:r w:rsidR="00393895" w:rsidRPr="00D36FDF">
        <w:rPr>
          <w:rFonts w:ascii="Arial" w:hAnsi="Arial" w:cs="Arial"/>
        </w:rPr>
        <w:t xml:space="preserve">-NRF1 </w:t>
      </w:r>
      <w:r w:rsidR="00415DE3" w:rsidRPr="00D36FDF">
        <w:rPr>
          <w:rFonts w:ascii="Arial" w:hAnsi="Arial" w:cs="Arial"/>
        </w:rPr>
        <w:t>(Sigma)</w:t>
      </w:r>
      <w:r w:rsidR="0031086E" w:rsidRPr="00D36FDF">
        <w:rPr>
          <w:rFonts w:ascii="Arial" w:hAnsi="Arial" w:cs="Arial"/>
        </w:rPr>
        <w:t xml:space="preserve"> and </w:t>
      </w:r>
      <w:r w:rsidR="00415DE3" w:rsidRPr="00D36FDF">
        <w:rPr>
          <w:rFonts w:ascii="Arial" w:hAnsi="Arial" w:cs="Arial"/>
        </w:rPr>
        <w:t>-caspase-</w:t>
      </w:r>
      <w:r w:rsidR="002D3CD1" w:rsidRPr="00D36FDF">
        <w:rPr>
          <w:rFonts w:ascii="Arial" w:hAnsi="Arial" w:cs="Arial"/>
        </w:rPr>
        <w:t xml:space="preserve">3 (Cell Signalling). Anti-GAPDH </w:t>
      </w:r>
      <w:r w:rsidR="00415DE3" w:rsidRPr="00D36FDF">
        <w:rPr>
          <w:rFonts w:ascii="Arial" w:hAnsi="Arial" w:cs="Arial"/>
        </w:rPr>
        <w:t xml:space="preserve">(Millipore, MA, USA) was used as loading control. </w:t>
      </w:r>
    </w:p>
    <w:p w:rsidR="00415DE3" w:rsidRPr="00D36FDF" w:rsidRDefault="00415DE3" w:rsidP="000B76BE">
      <w:pPr>
        <w:spacing w:line="480" w:lineRule="auto"/>
        <w:jc w:val="both"/>
        <w:rPr>
          <w:rFonts w:ascii="Arial" w:hAnsi="Arial" w:cs="Arial"/>
        </w:rPr>
      </w:pPr>
      <w:r w:rsidRPr="00D36FDF">
        <w:rPr>
          <w:rFonts w:ascii="Arial" w:hAnsi="Arial" w:cs="Arial"/>
        </w:rPr>
        <w:tab/>
      </w:r>
      <w:r w:rsidRPr="00D36FDF">
        <w:rPr>
          <w:rFonts w:ascii="Arial" w:hAnsi="Arial" w:cs="Arial"/>
        </w:rPr>
        <w:tab/>
      </w:r>
    </w:p>
    <w:p w:rsidR="00415DE3" w:rsidRPr="00D36FDF" w:rsidRDefault="00415DE3" w:rsidP="000B76BE">
      <w:pPr>
        <w:spacing w:line="480" w:lineRule="auto"/>
        <w:jc w:val="both"/>
        <w:outlineLvl w:val="0"/>
        <w:rPr>
          <w:rFonts w:ascii="Arial" w:hAnsi="Arial" w:cs="Arial"/>
          <w:b/>
        </w:rPr>
      </w:pPr>
      <w:r w:rsidRPr="00D36FDF">
        <w:rPr>
          <w:rFonts w:ascii="Arial" w:hAnsi="Arial" w:cs="Arial"/>
          <w:b/>
        </w:rPr>
        <w:t>QPCR</w:t>
      </w:r>
      <w:r w:rsidR="00EC66C7" w:rsidRPr="00D36FDF">
        <w:rPr>
          <w:rFonts w:ascii="Arial" w:hAnsi="Arial" w:cs="Arial"/>
          <w:b/>
        </w:rPr>
        <w:t xml:space="preserve"> conditions</w:t>
      </w:r>
    </w:p>
    <w:p w:rsidR="00415DE3" w:rsidRPr="00D36FDF" w:rsidRDefault="00DE1965" w:rsidP="00DE1965">
      <w:pPr>
        <w:pStyle w:val="Heading4"/>
        <w:spacing w:line="480" w:lineRule="auto"/>
        <w:ind w:firstLine="708"/>
        <w:jc w:val="both"/>
        <w:rPr>
          <w:rFonts w:ascii="Arial" w:eastAsia="Times New Roman" w:hAnsi="Arial" w:cs="Arial"/>
          <w:b w:val="0"/>
          <w:bCs w:val="0"/>
          <w:lang w:val="en-GB" w:eastAsia="en-US"/>
        </w:rPr>
      </w:pPr>
      <w:r w:rsidRPr="00D36FDF">
        <w:rPr>
          <w:rFonts w:ascii="Arial" w:eastAsia="Times New Roman" w:hAnsi="Arial" w:cs="Arial"/>
          <w:b w:val="0"/>
          <w:bCs w:val="0"/>
          <w:lang w:val="en-GB" w:eastAsia="en-US"/>
        </w:rPr>
        <w:t>A m</w:t>
      </w:r>
      <w:r w:rsidR="00415DE3" w:rsidRPr="00D36FDF">
        <w:rPr>
          <w:rFonts w:ascii="Arial" w:eastAsia="Times New Roman" w:hAnsi="Arial" w:cs="Arial"/>
          <w:b w:val="0"/>
          <w:bCs w:val="0"/>
          <w:lang w:val="en-GB" w:eastAsia="en-US"/>
        </w:rPr>
        <w:t xml:space="preserve">ixture of QPCR was prepared as it follows: 33 </w:t>
      </w:r>
      <w:proofErr w:type="spellStart"/>
      <w:r w:rsidR="00415DE3" w:rsidRPr="00D36FDF">
        <w:rPr>
          <w:rFonts w:ascii="Arial" w:eastAsia="Times New Roman" w:hAnsi="Arial" w:cs="Arial"/>
          <w:b w:val="0"/>
          <w:bCs w:val="0"/>
          <w:lang w:val="en-GB" w:eastAsia="en-US"/>
        </w:rPr>
        <w:t>ng</w:t>
      </w:r>
      <w:proofErr w:type="spellEnd"/>
      <w:r w:rsidR="00415DE3" w:rsidRPr="00D36FDF">
        <w:rPr>
          <w:rFonts w:ascii="Arial" w:eastAsia="Times New Roman" w:hAnsi="Arial" w:cs="Arial"/>
          <w:b w:val="0"/>
          <w:bCs w:val="0"/>
          <w:lang w:val="en-GB" w:eastAsia="en-US"/>
        </w:rPr>
        <w:t xml:space="preserve"> of </w:t>
      </w:r>
      <w:proofErr w:type="spellStart"/>
      <w:r w:rsidR="00415DE3" w:rsidRPr="00D36FDF">
        <w:rPr>
          <w:rFonts w:ascii="Arial" w:eastAsia="Times New Roman" w:hAnsi="Arial" w:cs="Arial"/>
          <w:b w:val="0"/>
          <w:bCs w:val="0"/>
          <w:lang w:val="en-GB" w:eastAsia="en-US"/>
        </w:rPr>
        <w:t>cDNA</w:t>
      </w:r>
      <w:proofErr w:type="spellEnd"/>
      <w:r w:rsidR="00415DE3" w:rsidRPr="00D36FDF">
        <w:rPr>
          <w:rFonts w:ascii="Arial" w:eastAsia="Times New Roman" w:hAnsi="Arial" w:cs="Arial"/>
          <w:b w:val="0"/>
          <w:bCs w:val="0"/>
          <w:lang w:val="en-GB" w:eastAsia="en-US"/>
        </w:rPr>
        <w:t xml:space="preserve">, 0.25 </w:t>
      </w:r>
      <w:r w:rsidR="00415DE3" w:rsidRPr="00D36FDF">
        <w:rPr>
          <w:rFonts w:ascii="Arial" w:eastAsia="Times New Roman" w:hAnsi="Arial" w:cs="Arial"/>
          <w:b w:val="0"/>
          <w:bCs w:val="0"/>
          <w:lang w:val="en-GB" w:eastAsia="en-US"/>
        </w:rPr>
        <w:sym w:font="Symbol" w:char="F06D"/>
      </w:r>
      <w:r w:rsidR="00415DE3" w:rsidRPr="00D36FDF">
        <w:rPr>
          <w:rFonts w:ascii="Arial" w:eastAsia="Times New Roman" w:hAnsi="Arial" w:cs="Arial"/>
          <w:b w:val="0"/>
          <w:bCs w:val="0"/>
          <w:lang w:val="en-GB" w:eastAsia="en-US"/>
        </w:rPr>
        <w:t xml:space="preserve">l of gene expression assays [0.125 </w:t>
      </w:r>
      <w:r w:rsidR="00415DE3" w:rsidRPr="00D36FDF">
        <w:rPr>
          <w:rFonts w:ascii="Arial" w:eastAsia="Times New Roman" w:hAnsi="Arial" w:cs="Arial"/>
          <w:b w:val="0"/>
          <w:bCs w:val="0"/>
          <w:lang w:val="en-GB" w:eastAsia="en-US"/>
        </w:rPr>
        <w:sym w:font="Symbol" w:char="F06D"/>
      </w:r>
      <w:r w:rsidR="00415DE3" w:rsidRPr="00D36FDF">
        <w:rPr>
          <w:rFonts w:ascii="Arial" w:eastAsia="Times New Roman" w:hAnsi="Arial" w:cs="Arial"/>
          <w:b w:val="0"/>
          <w:bCs w:val="0"/>
          <w:lang w:val="en-GB" w:eastAsia="en-US"/>
        </w:rPr>
        <w:t xml:space="preserve">l </w:t>
      </w:r>
      <w:r w:rsidR="00BA20E5" w:rsidRPr="00D36FDF">
        <w:rPr>
          <w:rFonts w:ascii="Arial" w:eastAsia="Times New Roman" w:hAnsi="Arial" w:cs="Arial"/>
          <w:b w:val="0"/>
          <w:bCs w:val="0"/>
          <w:lang w:val="en-GB" w:eastAsia="en-US"/>
        </w:rPr>
        <w:t>ANP (Rn00561661_m1), BNP (Rn00580641_m1), type-IV collagen (Rn01401018_m1), fibronectin</w:t>
      </w:r>
      <w:r w:rsidRPr="00D36FDF">
        <w:rPr>
          <w:rFonts w:ascii="Arial" w:eastAsia="Times New Roman" w:hAnsi="Arial" w:cs="Arial"/>
          <w:b w:val="0"/>
          <w:bCs w:val="0"/>
          <w:lang w:val="en-GB" w:eastAsia="en-US"/>
        </w:rPr>
        <w:t xml:space="preserve"> </w:t>
      </w:r>
      <w:r w:rsidR="00BA20E5" w:rsidRPr="00D36FDF">
        <w:rPr>
          <w:rFonts w:ascii="Arial" w:eastAsia="Times New Roman" w:hAnsi="Arial" w:cs="Arial"/>
          <w:b w:val="0"/>
          <w:bCs w:val="0"/>
          <w:lang w:val="en-GB" w:eastAsia="en-US"/>
        </w:rPr>
        <w:t>(Rn00569575_m1)</w:t>
      </w:r>
      <w:r w:rsidR="00415DE3" w:rsidRPr="00D36FDF">
        <w:rPr>
          <w:rFonts w:ascii="Arial" w:eastAsia="Times New Roman" w:hAnsi="Arial" w:cs="Arial"/>
          <w:b w:val="0"/>
          <w:bCs w:val="0"/>
          <w:lang w:val="en-GB" w:eastAsia="en-US"/>
        </w:rPr>
        <w:t>,</w:t>
      </w:r>
      <w:r w:rsidR="00583568" w:rsidRPr="00D36FDF">
        <w:rPr>
          <w:rFonts w:ascii="Arial" w:eastAsia="Times New Roman" w:hAnsi="Arial" w:cs="Arial"/>
          <w:b w:val="0"/>
          <w:bCs w:val="0"/>
          <w:lang w:val="en-GB" w:eastAsia="en-US"/>
        </w:rPr>
        <w:t xml:space="preserve"> </w:t>
      </w:r>
      <w:r w:rsidR="00133E78" w:rsidRPr="00D36FDF">
        <w:rPr>
          <w:rFonts w:ascii="Arial" w:eastAsia="Times New Roman" w:hAnsi="Arial" w:cs="Arial"/>
          <w:b w:val="0"/>
          <w:bCs w:val="0"/>
          <w:color w:val="FF0000"/>
          <w:lang w:val="en-GB" w:eastAsia="en-US"/>
        </w:rPr>
        <w:t>FAT/CD36 (</w:t>
      </w:r>
      <w:r w:rsidRPr="00D36FDF">
        <w:rPr>
          <w:rFonts w:ascii="Arial" w:eastAsia="Times New Roman" w:hAnsi="Arial" w:cs="Arial"/>
          <w:b w:val="0"/>
          <w:bCs w:val="0"/>
          <w:color w:val="FF0000"/>
          <w:lang w:val="en-GB" w:eastAsia="en-US"/>
        </w:rPr>
        <w:t>Rn00580728_m1)</w:t>
      </w:r>
      <w:r w:rsidR="00133E78" w:rsidRPr="00D36FDF">
        <w:rPr>
          <w:rFonts w:ascii="Arial" w:hAnsi="Arial" w:cs="Arial"/>
          <w:b w:val="0"/>
          <w:lang w:val="en-GB"/>
        </w:rPr>
        <w:t xml:space="preserve">, </w:t>
      </w:r>
      <w:r w:rsidR="00415DE3" w:rsidRPr="00D36FDF">
        <w:rPr>
          <w:rFonts w:ascii="Arial" w:hAnsi="Arial" w:cs="Arial"/>
          <w:b w:val="0"/>
          <w:lang w:val="en-GB"/>
        </w:rPr>
        <w:t xml:space="preserve">FABP3 (Rn00577366_m1), </w:t>
      </w:r>
      <w:proofErr w:type="spellStart"/>
      <w:r w:rsidR="00415DE3" w:rsidRPr="00D36FDF">
        <w:rPr>
          <w:rFonts w:ascii="Arial" w:hAnsi="Arial" w:cs="Arial"/>
          <w:b w:val="0"/>
          <w:lang w:val="en-GB"/>
        </w:rPr>
        <w:t>ACADl</w:t>
      </w:r>
      <w:proofErr w:type="spellEnd"/>
      <w:r w:rsidR="00415DE3" w:rsidRPr="00D36FDF">
        <w:rPr>
          <w:rFonts w:ascii="Arial" w:hAnsi="Arial" w:cs="Arial"/>
          <w:b w:val="0"/>
          <w:lang w:val="en-GB"/>
        </w:rPr>
        <w:t xml:space="preserve"> (Rn00563121_m1), </w:t>
      </w:r>
      <w:proofErr w:type="spellStart"/>
      <w:r w:rsidR="00415DE3" w:rsidRPr="00D36FDF">
        <w:rPr>
          <w:rFonts w:ascii="Arial" w:hAnsi="Arial" w:cs="Arial"/>
          <w:b w:val="0"/>
          <w:lang w:val="en-GB"/>
        </w:rPr>
        <w:t>ACADm</w:t>
      </w:r>
      <w:proofErr w:type="spellEnd"/>
      <w:r w:rsidR="00415DE3" w:rsidRPr="00D36FDF">
        <w:rPr>
          <w:rFonts w:ascii="Arial" w:hAnsi="Arial" w:cs="Arial"/>
          <w:b w:val="0"/>
          <w:lang w:val="en-GB"/>
        </w:rPr>
        <w:t xml:space="preserve"> (Rn00566390_m1) </w:t>
      </w:r>
      <w:proofErr w:type="spellStart"/>
      <w:r w:rsidR="00415DE3" w:rsidRPr="00D36FDF">
        <w:rPr>
          <w:rFonts w:ascii="Arial" w:hAnsi="Arial" w:cs="Arial"/>
          <w:b w:val="0"/>
          <w:lang w:val="en-GB"/>
        </w:rPr>
        <w:t>Fam-fluorophore</w:t>
      </w:r>
      <w:proofErr w:type="spellEnd"/>
      <w:r w:rsidR="00415DE3" w:rsidRPr="00D36FDF">
        <w:rPr>
          <w:rFonts w:ascii="Arial" w:hAnsi="Arial" w:cs="Arial"/>
          <w:b w:val="0"/>
          <w:lang w:val="en-GB"/>
        </w:rPr>
        <w:t xml:space="preserve"> + 0.125 </w:t>
      </w:r>
      <w:r w:rsidR="00415DE3" w:rsidRPr="00D36FDF">
        <w:rPr>
          <w:rFonts w:ascii="Arial" w:hAnsi="Arial" w:cs="Arial"/>
          <w:b w:val="0"/>
          <w:lang w:val="en-GB"/>
        </w:rPr>
        <w:sym w:font="Symbol" w:char="F06D"/>
      </w:r>
      <w:r w:rsidR="00415DE3" w:rsidRPr="00D36FDF">
        <w:rPr>
          <w:rFonts w:ascii="Arial" w:hAnsi="Arial" w:cs="Arial"/>
          <w:b w:val="0"/>
          <w:lang w:val="en-GB"/>
        </w:rPr>
        <w:t xml:space="preserve">l housekeeping gene eukaryotic </w:t>
      </w:r>
      <w:proofErr w:type="spellStart"/>
      <w:r w:rsidR="00415DE3" w:rsidRPr="00D36FDF">
        <w:rPr>
          <w:rFonts w:ascii="Arial" w:hAnsi="Arial" w:cs="Arial"/>
          <w:b w:val="0"/>
          <w:lang w:val="en-GB"/>
        </w:rPr>
        <w:t>ribosomic</w:t>
      </w:r>
      <w:proofErr w:type="spellEnd"/>
      <w:r w:rsidR="00415DE3" w:rsidRPr="00D36FDF">
        <w:rPr>
          <w:rFonts w:ascii="Arial" w:hAnsi="Arial" w:cs="Arial"/>
          <w:b w:val="0"/>
          <w:lang w:val="en-GB"/>
        </w:rPr>
        <w:t xml:space="preserve"> 18s Vic-</w:t>
      </w:r>
      <w:proofErr w:type="spellStart"/>
      <w:r w:rsidR="00415DE3" w:rsidRPr="00D36FDF">
        <w:rPr>
          <w:rFonts w:ascii="Arial" w:hAnsi="Arial" w:cs="Arial"/>
          <w:b w:val="0"/>
          <w:lang w:val="en-GB"/>
        </w:rPr>
        <w:t>fluorophore</w:t>
      </w:r>
      <w:proofErr w:type="spellEnd"/>
      <w:r w:rsidR="00415DE3" w:rsidRPr="00D36FDF" w:rsidDel="00704A41">
        <w:rPr>
          <w:rFonts w:ascii="Arial" w:hAnsi="Arial" w:cs="Arial"/>
          <w:b w:val="0"/>
          <w:lang w:val="en-GB"/>
        </w:rPr>
        <w:t xml:space="preserve"> </w:t>
      </w:r>
      <w:r w:rsidR="00415DE3" w:rsidRPr="00D36FDF">
        <w:rPr>
          <w:rFonts w:ascii="Arial" w:hAnsi="Arial" w:cs="Arial"/>
          <w:b w:val="0"/>
          <w:lang w:val="en-GB"/>
        </w:rPr>
        <w:t xml:space="preserve">(4310893E)], 5 </w:t>
      </w:r>
      <w:r w:rsidR="00415DE3" w:rsidRPr="00D36FDF">
        <w:rPr>
          <w:rFonts w:ascii="Arial" w:hAnsi="Arial" w:cs="Arial"/>
          <w:b w:val="0"/>
          <w:lang w:val="en-GB"/>
        </w:rPr>
        <w:sym w:font="Symbol" w:char="F06D"/>
      </w:r>
      <w:r w:rsidR="00415DE3" w:rsidRPr="00D36FDF">
        <w:rPr>
          <w:rFonts w:ascii="Arial" w:hAnsi="Arial" w:cs="Arial"/>
          <w:b w:val="0"/>
          <w:lang w:val="en-GB"/>
        </w:rPr>
        <w:t xml:space="preserve">l premix buffer (polymerase and salts) and </w:t>
      </w:r>
      <w:proofErr w:type="spellStart"/>
      <w:r w:rsidR="00415DE3" w:rsidRPr="00D36FDF">
        <w:rPr>
          <w:rFonts w:ascii="Arial" w:hAnsi="Arial" w:cs="Arial"/>
          <w:b w:val="0"/>
          <w:lang w:val="en-GB"/>
        </w:rPr>
        <w:t>RNAase</w:t>
      </w:r>
      <w:proofErr w:type="spellEnd"/>
      <w:r w:rsidR="00415DE3" w:rsidRPr="00D36FDF">
        <w:rPr>
          <w:rFonts w:ascii="Arial" w:hAnsi="Arial" w:cs="Arial"/>
          <w:b w:val="0"/>
          <w:lang w:val="en-GB"/>
        </w:rPr>
        <w:t xml:space="preserve"> free water (</w:t>
      </w:r>
      <w:proofErr w:type="spellStart"/>
      <w:r w:rsidR="006F7971">
        <w:rPr>
          <w:rFonts w:ascii="Arial" w:hAnsi="Arial" w:cs="Arial"/>
          <w:b w:val="0"/>
          <w:lang w:val="en-GB"/>
        </w:rPr>
        <w:t>TaqMan</w:t>
      </w:r>
      <w:proofErr w:type="spellEnd"/>
      <w:r w:rsidR="006F7971">
        <w:rPr>
          <w:rFonts w:ascii="Arial" w:hAnsi="Arial" w:cs="Arial"/>
          <w:b w:val="0"/>
          <w:lang w:val="en-GB"/>
        </w:rPr>
        <w:t xml:space="preserve">; </w:t>
      </w:r>
      <w:r w:rsidR="00415DE3" w:rsidRPr="00D36FDF">
        <w:rPr>
          <w:rFonts w:ascii="Arial" w:hAnsi="Arial" w:cs="Arial"/>
          <w:b w:val="0"/>
          <w:lang w:val="en-GB"/>
        </w:rPr>
        <w:t xml:space="preserve">Applied </w:t>
      </w:r>
      <w:proofErr w:type="spellStart"/>
      <w:r w:rsidR="00415DE3" w:rsidRPr="00D36FDF">
        <w:rPr>
          <w:rFonts w:ascii="Arial" w:hAnsi="Arial" w:cs="Arial"/>
          <w:b w:val="0"/>
          <w:lang w:val="en-GB"/>
        </w:rPr>
        <w:t>Biosystems</w:t>
      </w:r>
      <w:proofErr w:type="spellEnd"/>
      <w:r w:rsidR="00415DE3" w:rsidRPr="00D36FDF">
        <w:rPr>
          <w:rFonts w:ascii="Arial" w:hAnsi="Arial" w:cs="Arial"/>
          <w:b w:val="0"/>
          <w:lang w:val="en-GB"/>
        </w:rPr>
        <w:t>). Amplificatio</w:t>
      </w:r>
      <w:bookmarkStart w:id="1" w:name="_GoBack"/>
      <w:bookmarkEnd w:id="1"/>
      <w:r w:rsidR="00415DE3" w:rsidRPr="00D36FDF">
        <w:rPr>
          <w:rFonts w:ascii="Arial" w:hAnsi="Arial" w:cs="Arial"/>
          <w:b w:val="0"/>
          <w:lang w:val="en-GB"/>
        </w:rPr>
        <w:t>n conditions were: 2’ at 50</w:t>
      </w:r>
      <w:r w:rsidR="00415DE3" w:rsidRPr="00D36FDF">
        <w:rPr>
          <w:rFonts w:ascii="Arial" w:hAnsi="Arial" w:cs="Arial"/>
          <w:b w:val="0"/>
          <w:lang w:val="en-GB"/>
        </w:rPr>
        <w:sym w:font="Symbol" w:char="F0B0"/>
      </w:r>
      <w:r w:rsidR="00415DE3" w:rsidRPr="00D36FDF">
        <w:rPr>
          <w:rFonts w:ascii="Arial" w:hAnsi="Arial" w:cs="Arial"/>
          <w:b w:val="0"/>
          <w:lang w:val="en-GB"/>
        </w:rPr>
        <w:t>C, 10’’ at 95</w:t>
      </w:r>
      <w:r w:rsidR="00415DE3" w:rsidRPr="00D36FDF">
        <w:rPr>
          <w:rFonts w:ascii="Arial" w:hAnsi="Arial" w:cs="Arial"/>
          <w:b w:val="0"/>
          <w:lang w:val="en-GB"/>
        </w:rPr>
        <w:sym w:font="Symbol" w:char="F0B0"/>
      </w:r>
      <w:r w:rsidR="00415DE3" w:rsidRPr="00D36FDF">
        <w:rPr>
          <w:rFonts w:ascii="Arial" w:hAnsi="Arial" w:cs="Arial"/>
          <w:b w:val="0"/>
          <w:lang w:val="en-GB"/>
        </w:rPr>
        <w:t>C and 40 cycles of 15’’ at 95</w:t>
      </w:r>
      <w:r w:rsidR="00415DE3" w:rsidRPr="00D36FDF">
        <w:rPr>
          <w:rFonts w:ascii="Arial" w:hAnsi="Arial" w:cs="Arial"/>
          <w:b w:val="0"/>
          <w:lang w:val="en-GB"/>
        </w:rPr>
        <w:sym w:font="Symbol" w:char="F0B0"/>
      </w:r>
      <w:r w:rsidR="00415DE3" w:rsidRPr="00D36FDF">
        <w:rPr>
          <w:rFonts w:ascii="Arial" w:hAnsi="Arial" w:cs="Arial"/>
          <w:b w:val="0"/>
          <w:lang w:val="en-GB"/>
        </w:rPr>
        <w:t>C and 1’ at 60</w:t>
      </w:r>
      <w:r w:rsidR="00415DE3" w:rsidRPr="00D36FDF">
        <w:rPr>
          <w:rFonts w:ascii="Arial" w:hAnsi="Arial" w:cs="Arial"/>
          <w:b w:val="0"/>
          <w:lang w:val="en-GB"/>
        </w:rPr>
        <w:sym w:font="Symbol" w:char="F0B0"/>
      </w:r>
      <w:r w:rsidR="00415DE3" w:rsidRPr="00D36FDF">
        <w:rPr>
          <w:rFonts w:ascii="Arial" w:hAnsi="Arial" w:cs="Arial"/>
          <w:b w:val="0"/>
          <w:lang w:val="en-GB"/>
        </w:rPr>
        <w:t xml:space="preserve">C. </w:t>
      </w:r>
      <w:r w:rsidR="00154C3A" w:rsidRPr="00D36FDF">
        <w:rPr>
          <w:rFonts w:ascii="Arial" w:hAnsi="Arial" w:cs="Arial"/>
          <w:b w:val="0"/>
          <w:lang w:val="en-GB"/>
        </w:rPr>
        <w:t>All samples were prepared in triplicate to obtain their threshold cycle (Ct). If deviation for each triplicate were higher than 0.3 cycles, Ct was not considered. The relative expression for each gene was achieved following the model R=2</w:t>
      </w:r>
      <w:r w:rsidR="00154C3A" w:rsidRPr="00D36FDF">
        <w:rPr>
          <w:rFonts w:ascii="Arial" w:hAnsi="Arial" w:cs="Arial"/>
          <w:b w:val="0"/>
          <w:vertAlign w:val="superscript"/>
          <w:lang w:val="en-GB"/>
        </w:rPr>
        <w:t>-ΔΔCt</w:t>
      </w:r>
      <w:r w:rsidR="00154C3A" w:rsidRPr="00D36FDF">
        <w:rPr>
          <w:rFonts w:ascii="Arial" w:hAnsi="Arial" w:cs="Arial"/>
          <w:b w:val="0"/>
          <w:lang w:val="en-GB"/>
        </w:rPr>
        <w:t>.</w:t>
      </w:r>
    </w:p>
    <w:p w:rsidR="005B12A1" w:rsidRPr="00D36FDF" w:rsidRDefault="005B12A1" w:rsidP="000B76BE">
      <w:pPr>
        <w:spacing w:line="480" w:lineRule="auto"/>
      </w:pPr>
    </w:p>
    <w:sectPr w:rsidR="005B12A1" w:rsidRPr="00D36FDF" w:rsidSect="005B12A1">
      <w:pgSz w:w="11900" w:h="16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ＭＳ 明朝">
    <w:altName w:val="MS Mincho"/>
    <w:charset w:val="4E"/>
    <w:family w:val="auto"/>
    <w:pitch w:val="variable"/>
    <w:sig w:usb0="00000000" w:usb1="08070000" w:usb2="00000010" w:usb3="00000000" w:csb0="00020000" w:csb1="00000000"/>
  </w:font>
  <w:font w:name="Times">
    <w:panose1 w:val="020206030504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ＭＳ ゴシック">
    <w:altName w:val="MS Mincho"/>
    <w:charset w:val="4E"/>
    <w:family w:val="auto"/>
    <w:pitch w:val="variable"/>
    <w:sig w:usb0="00000000" w:usb1="08070000" w:usb2="00000010" w:usb3="00000000" w:csb0="00020000"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BB6162"/>
    <w:multiLevelType w:val="hybridMultilevel"/>
    <w:tmpl w:val="E4FA0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A4B0341"/>
    <w:multiLevelType w:val="hybridMultilevel"/>
    <w:tmpl w:val="209C4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5"/>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savePreviewPicture/>
  <w:compat>
    <w:useFELayout/>
  </w:compat>
  <w:rsids>
    <w:rsidRoot w:val="00415DE3"/>
    <w:rsid w:val="000250C1"/>
    <w:rsid w:val="00043FB0"/>
    <w:rsid w:val="00056D88"/>
    <w:rsid w:val="000638E3"/>
    <w:rsid w:val="000B4168"/>
    <w:rsid w:val="000B418A"/>
    <w:rsid w:val="000B76BE"/>
    <w:rsid w:val="000D2C09"/>
    <w:rsid w:val="000F132D"/>
    <w:rsid w:val="00127931"/>
    <w:rsid w:val="00133E78"/>
    <w:rsid w:val="00154C3A"/>
    <w:rsid w:val="00182AAC"/>
    <w:rsid w:val="0019707D"/>
    <w:rsid w:val="001B6D18"/>
    <w:rsid w:val="001E4D6C"/>
    <w:rsid w:val="001E71B2"/>
    <w:rsid w:val="00254863"/>
    <w:rsid w:val="00277457"/>
    <w:rsid w:val="002A77C2"/>
    <w:rsid w:val="002B0C03"/>
    <w:rsid w:val="002D3CD1"/>
    <w:rsid w:val="0030209D"/>
    <w:rsid w:val="0031086E"/>
    <w:rsid w:val="0032644B"/>
    <w:rsid w:val="00332164"/>
    <w:rsid w:val="0038005C"/>
    <w:rsid w:val="00393895"/>
    <w:rsid w:val="00395CBB"/>
    <w:rsid w:val="003A3BCC"/>
    <w:rsid w:val="003B6356"/>
    <w:rsid w:val="0041331D"/>
    <w:rsid w:val="00415DE3"/>
    <w:rsid w:val="0041761E"/>
    <w:rsid w:val="004331D5"/>
    <w:rsid w:val="00476023"/>
    <w:rsid w:val="00515183"/>
    <w:rsid w:val="00566A2C"/>
    <w:rsid w:val="00583568"/>
    <w:rsid w:val="005B12A1"/>
    <w:rsid w:val="005B7CA2"/>
    <w:rsid w:val="005E2D6B"/>
    <w:rsid w:val="0061050A"/>
    <w:rsid w:val="00613A4D"/>
    <w:rsid w:val="006669D3"/>
    <w:rsid w:val="00666C4D"/>
    <w:rsid w:val="0068418D"/>
    <w:rsid w:val="006A45E9"/>
    <w:rsid w:val="006F4C93"/>
    <w:rsid w:val="006F7971"/>
    <w:rsid w:val="00704FED"/>
    <w:rsid w:val="0079343A"/>
    <w:rsid w:val="007B1919"/>
    <w:rsid w:val="007D628E"/>
    <w:rsid w:val="007E138B"/>
    <w:rsid w:val="00886E94"/>
    <w:rsid w:val="008B13C6"/>
    <w:rsid w:val="008F7842"/>
    <w:rsid w:val="0091642C"/>
    <w:rsid w:val="00924379"/>
    <w:rsid w:val="009651CE"/>
    <w:rsid w:val="00984722"/>
    <w:rsid w:val="00A15418"/>
    <w:rsid w:val="00A4670D"/>
    <w:rsid w:val="00A71DF9"/>
    <w:rsid w:val="00AD46E4"/>
    <w:rsid w:val="00AE4329"/>
    <w:rsid w:val="00B00619"/>
    <w:rsid w:val="00B21524"/>
    <w:rsid w:val="00B63EC0"/>
    <w:rsid w:val="00B94C34"/>
    <w:rsid w:val="00BA1B85"/>
    <w:rsid w:val="00BA20E5"/>
    <w:rsid w:val="00BD4863"/>
    <w:rsid w:val="00BD673B"/>
    <w:rsid w:val="00C35EE5"/>
    <w:rsid w:val="00C40D5C"/>
    <w:rsid w:val="00C5568C"/>
    <w:rsid w:val="00C97264"/>
    <w:rsid w:val="00CA3C28"/>
    <w:rsid w:val="00CC0CD3"/>
    <w:rsid w:val="00CC727D"/>
    <w:rsid w:val="00CD74D5"/>
    <w:rsid w:val="00CE1C3A"/>
    <w:rsid w:val="00CE7D07"/>
    <w:rsid w:val="00CF60FB"/>
    <w:rsid w:val="00D15D37"/>
    <w:rsid w:val="00D27119"/>
    <w:rsid w:val="00D36FDF"/>
    <w:rsid w:val="00D70D80"/>
    <w:rsid w:val="00DA5D7B"/>
    <w:rsid w:val="00DE1965"/>
    <w:rsid w:val="00E119AE"/>
    <w:rsid w:val="00E13762"/>
    <w:rsid w:val="00E42491"/>
    <w:rsid w:val="00E70FFC"/>
    <w:rsid w:val="00EC66C7"/>
    <w:rsid w:val="00F0775D"/>
    <w:rsid w:val="00F34908"/>
    <w:rsid w:val="00F50CA9"/>
    <w:rsid w:val="00F75BD1"/>
    <w:rsid w:val="00F832B4"/>
    <w:rsid w:val="00FD6F6B"/>
  </w:rsids>
  <m:mathPr>
    <m:mathFont m:val="Cambria Math"/>
    <m:brkBin m:val="before"/>
    <m:brkBinSub m:val="--"/>
    <m:smallFrac m:val="off"/>
    <m:dispDef m:val="off"/>
    <m:lMargin m:val="0"/>
    <m:rMargin m:val="0"/>
    <m:defJc m:val="centerGroup"/>
    <m:wrapRight/>
    <m:intLim m:val="subSup"/>
    <m:naryLim m:val="subSup"/>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EastAsia" w:hAnsi="Arial" w:cs="Times New Roman"/>
        <w:spacing w:val="-2"/>
        <w:sz w:val="19"/>
        <w:szCs w:val="19"/>
        <w:lang w:val="es-ES_tradnl"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5DE3"/>
    <w:rPr>
      <w:rFonts w:ascii="Times New Roman" w:eastAsia="Times New Roman" w:hAnsi="Times New Roman"/>
      <w:spacing w:val="0"/>
      <w:sz w:val="24"/>
      <w:szCs w:val="24"/>
      <w:lang w:val="en-GB" w:eastAsia="en-US"/>
    </w:rPr>
  </w:style>
  <w:style w:type="paragraph" w:styleId="Heading4">
    <w:name w:val="heading 4"/>
    <w:basedOn w:val="Normal"/>
    <w:link w:val="Heading4Char"/>
    <w:uiPriority w:val="9"/>
    <w:qFormat/>
    <w:rsid w:val="00DE1965"/>
    <w:pPr>
      <w:spacing w:before="100" w:beforeAutospacing="1" w:after="100" w:afterAutospacing="1"/>
      <w:outlineLvl w:val="3"/>
    </w:pPr>
    <w:rPr>
      <w:rFonts w:ascii="Times" w:eastAsiaTheme="minorEastAsia" w:hAnsi="Times"/>
      <w:b/>
      <w:bCs/>
      <w:lang w:val="es-ES_tradnl"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DE1965"/>
    <w:rPr>
      <w:rFonts w:ascii="Times" w:hAnsi="Times"/>
      <w:b/>
      <w:bCs/>
      <w:spacing w:val="0"/>
      <w:sz w:val="24"/>
      <w:szCs w:val="24"/>
    </w:rPr>
  </w:style>
  <w:style w:type="paragraph" w:styleId="ListParagraph">
    <w:name w:val="List Paragraph"/>
    <w:basedOn w:val="Normal"/>
    <w:uiPriority w:val="34"/>
    <w:qFormat/>
    <w:rsid w:val="00476023"/>
    <w:pPr>
      <w:spacing w:after="200" w:line="276" w:lineRule="auto"/>
      <w:ind w:left="720"/>
      <w:contextualSpacing/>
    </w:pPr>
    <w:rPr>
      <w:rFonts w:asciiTheme="minorHAnsi" w:eastAsiaTheme="minorHAnsi" w:hAnsiTheme="minorHAnsi" w:cstheme="minorBidi"/>
      <w:sz w:val="22"/>
      <w:szCs w:val="22"/>
      <w:lang w:val="en-US"/>
    </w:rPr>
  </w:style>
  <w:style w:type="character" w:styleId="Hyperlink">
    <w:name w:val="Hyperlink"/>
    <w:basedOn w:val="DefaultParagraphFont"/>
    <w:uiPriority w:val="99"/>
    <w:unhideWhenUsed/>
    <w:rsid w:val="00476023"/>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Times New Roman"/>
        <w:spacing w:val="-2"/>
        <w:sz w:val="19"/>
        <w:szCs w:val="19"/>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5DE3"/>
    <w:rPr>
      <w:rFonts w:ascii="Times New Roman" w:eastAsia="Times New Roman" w:hAnsi="Times New Roman"/>
      <w:spacing w:val="0"/>
      <w:sz w:val="24"/>
      <w:szCs w:val="24"/>
      <w:lang w:val="en-GB" w:eastAsia="en-US"/>
    </w:rPr>
  </w:style>
  <w:style w:type="paragraph" w:styleId="Ttulo4">
    <w:name w:val="heading 4"/>
    <w:basedOn w:val="Normal"/>
    <w:link w:val="Ttulo4Car"/>
    <w:uiPriority w:val="9"/>
    <w:qFormat/>
    <w:rsid w:val="00DE1965"/>
    <w:pPr>
      <w:spacing w:before="100" w:beforeAutospacing="1" w:after="100" w:afterAutospacing="1"/>
      <w:outlineLvl w:val="3"/>
    </w:pPr>
    <w:rPr>
      <w:rFonts w:ascii="Times" w:eastAsiaTheme="minorEastAsia" w:hAnsi="Times"/>
      <w:b/>
      <w:bCs/>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uiPriority w:val="9"/>
    <w:rsid w:val="00DE1965"/>
    <w:rPr>
      <w:rFonts w:ascii="Times" w:hAnsi="Times"/>
      <w:b/>
      <w:bCs/>
      <w:spacing w:val="0"/>
      <w:sz w:val="24"/>
      <w:szCs w:val="24"/>
    </w:rPr>
  </w:style>
  <w:style w:type="paragraph" w:styleId="Prrafodelista">
    <w:name w:val="List Paragraph"/>
    <w:basedOn w:val="Normal"/>
    <w:uiPriority w:val="34"/>
    <w:qFormat/>
    <w:rsid w:val="00476023"/>
    <w:pPr>
      <w:spacing w:after="200" w:line="276" w:lineRule="auto"/>
      <w:ind w:left="720"/>
      <w:contextualSpacing/>
    </w:pPr>
    <w:rPr>
      <w:rFonts w:asciiTheme="minorHAnsi" w:eastAsiaTheme="minorHAnsi" w:hAnsiTheme="minorHAnsi" w:cstheme="minorBidi"/>
      <w:sz w:val="22"/>
      <w:szCs w:val="22"/>
      <w:lang w:val="en-US"/>
    </w:rPr>
  </w:style>
  <w:style w:type="character" w:styleId="Hipervnculo">
    <w:name w:val="Hyperlink"/>
    <w:basedOn w:val="Fuentedeprrafopredeter"/>
    <w:uiPriority w:val="99"/>
    <w:unhideWhenUsed/>
    <w:rsid w:val="00476023"/>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5427259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biolab.uspceu.com/mediator/" TargetMode="External"/><Relationship Id="rId3" Type="http://schemas.openxmlformats.org/officeDocument/2006/relationships/settings" Target="settings.xml"/><Relationship Id="rId7" Type="http://schemas.openxmlformats.org/officeDocument/2006/relationships/hyperlink" Target="http://www.genome.jp/keg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ipidmaps.org/" TargetMode="External"/><Relationship Id="rId11" Type="http://schemas.microsoft.com/office/2007/relationships/stylesWithEffects" Target="stylesWithEffects.xml"/><Relationship Id="rId5" Type="http://schemas.openxmlformats.org/officeDocument/2006/relationships/hyperlink" Target="http://metlin.scripps.ed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Pages>
  <Words>922</Words>
  <Characters>5262</Characters>
  <Application>Microsoft Office Word</Application>
  <DocSecurity>0</DocSecurity>
  <Lines>43</Lines>
  <Paragraphs>12</Paragraphs>
  <ScaleCrop>false</ScaleCrop>
  <Company>University of Liverpool</Company>
  <LinksUpToDate>false</LinksUpToDate>
  <CharactersWithSpaces>6172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Oscar Lorenzo</dc:creator>
  <cp:keywords/>
  <dc:description/>
  <cp:lastModifiedBy>yguevarra</cp:lastModifiedBy>
  <cp:revision>18</cp:revision>
  <dcterms:created xsi:type="dcterms:W3CDTF">2013-10-02T09:50:00Z</dcterms:created>
  <dcterms:modified xsi:type="dcterms:W3CDTF">2013-11-11T13:59:00Z</dcterms:modified>
</cp:coreProperties>
</file>