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horzAnchor="margin" w:tblpY="1567"/>
        <w:tblW w:w="9747" w:type="dxa"/>
        <w:tblLayout w:type="fixed"/>
        <w:tblLook w:val="04A0"/>
      </w:tblPr>
      <w:tblGrid>
        <w:gridCol w:w="2660"/>
        <w:gridCol w:w="1843"/>
        <w:gridCol w:w="1701"/>
        <w:gridCol w:w="1842"/>
        <w:gridCol w:w="1701"/>
      </w:tblGrid>
      <w:tr w:rsidR="000905F1" w:rsidRPr="00AA0876" w:rsidTr="00DF4E25">
        <w:tc>
          <w:tcPr>
            <w:tcW w:w="2660" w:type="dxa"/>
          </w:tcPr>
          <w:p w:rsidR="000905F1" w:rsidRDefault="000905F1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905F1" w:rsidRPr="00AA0876" w:rsidRDefault="000905F1" w:rsidP="000905F1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gridSpan w:val="2"/>
          </w:tcPr>
          <w:p w:rsidR="000905F1" w:rsidRPr="000905F1" w:rsidRDefault="000905F1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905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Wild Type</w:t>
            </w:r>
          </w:p>
        </w:tc>
        <w:tc>
          <w:tcPr>
            <w:tcW w:w="3543" w:type="dxa"/>
            <w:gridSpan w:val="2"/>
          </w:tcPr>
          <w:p w:rsidR="000905F1" w:rsidRPr="000905F1" w:rsidRDefault="000905F1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905F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DKO</w:t>
            </w:r>
          </w:p>
        </w:tc>
      </w:tr>
      <w:tr w:rsidR="000905F1" w:rsidRPr="00AA0876" w:rsidTr="00DF4E25">
        <w:tc>
          <w:tcPr>
            <w:tcW w:w="2660" w:type="dxa"/>
          </w:tcPr>
          <w:p w:rsidR="000905F1" w:rsidRPr="00AA0876" w:rsidRDefault="000905F1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905F1" w:rsidRPr="00D668DD" w:rsidRDefault="000905F1" w:rsidP="00D668DD">
            <w:pPr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668DD">
              <w:rPr>
                <w:rFonts w:ascii="Times New Roman" w:hAnsi="Times New Roman"/>
                <w:b/>
                <w:lang w:val="en-US"/>
              </w:rPr>
              <w:t>Sham</w:t>
            </w:r>
            <w:r w:rsidR="00D668DD" w:rsidRPr="00D668DD">
              <w:rPr>
                <w:rFonts w:ascii="Times New Roman" w:hAnsi="Times New Roman"/>
                <w:b/>
                <w:lang w:val="en-US"/>
              </w:rPr>
              <w:t xml:space="preserve"> non preconditioned</w:t>
            </w:r>
          </w:p>
        </w:tc>
        <w:tc>
          <w:tcPr>
            <w:tcW w:w="1701" w:type="dxa"/>
          </w:tcPr>
          <w:p w:rsidR="000905F1" w:rsidRPr="00D668DD" w:rsidRDefault="000905F1" w:rsidP="00D668DD">
            <w:pPr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668DD">
              <w:rPr>
                <w:rFonts w:ascii="Times New Roman" w:hAnsi="Times New Roman"/>
                <w:b/>
                <w:lang w:val="en-US"/>
              </w:rPr>
              <w:t xml:space="preserve">Sham </w:t>
            </w:r>
            <w:r w:rsidR="00D668DD" w:rsidRPr="00D668DD">
              <w:rPr>
                <w:rFonts w:ascii="Times New Roman" w:hAnsi="Times New Roman"/>
                <w:b/>
                <w:lang w:val="en-US"/>
              </w:rPr>
              <w:t>preconditioned</w:t>
            </w:r>
          </w:p>
        </w:tc>
        <w:tc>
          <w:tcPr>
            <w:tcW w:w="1842" w:type="dxa"/>
          </w:tcPr>
          <w:p w:rsidR="000905F1" w:rsidRPr="00D668DD" w:rsidRDefault="000905F1" w:rsidP="00D668DD">
            <w:pPr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668DD">
              <w:rPr>
                <w:rFonts w:ascii="Times New Roman" w:hAnsi="Times New Roman"/>
                <w:b/>
                <w:lang w:val="en-US"/>
              </w:rPr>
              <w:t xml:space="preserve">Sham </w:t>
            </w:r>
            <w:r w:rsidR="00D668DD" w:rsidRPr="00D668DD">
              <w:rPr>
                <w:rFonts w:ascii="Times New Roman" w:hAnsi="Times New Roman"/>
                <w:b/>
                <w:lang w:val="en-US"/>
              </w:rPr>
              <w:t>non preconditioned</w:t>
            </w:r>
          </w:p>
        </w:tc>
        <w:tc>
          <w:tcPr>
            <w:tcW w:w="1701" w:type="dxa"/>
          </w:tcPr>
          <w:p w:rsidR="000905F1" w:rsidRPr="00D668DD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668DD">
              <w:rPr>
                <w:rFonts w:ascii="Times New Roman" w:hAnsi="Times New Roman"/>
                <w:b/>
                <w:lang w:val="en-US"/>
              </w:rPr>
              <w:t>Sham preconditioned</w:t>
            </w:r>
          </w:p>
        </w:tc>
      </w:tr>
      <w:tr w:rsidR="00D668DD" w:rsidRPr="00AA0876" w:rsidTr="00DF4E25">
        <w:trPr>
          <w:trHeight w:val="402"/>
        </w:trPr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Numbers (survivors)</w:t>
            </w:r>
          </w:p>
        </w:tc>
        <w:tc>
          <w:tcPr>
            <w:tcW w:w="1843" w:type="dxa"/>
          </w:tcPr>
          <w:p w:rsidR="00D668DD" w:rsidRPr="00AA0876" w:rsidRDefault="00DF4E2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 (8)</w:t>
            </w:r>
          </w:p>
        </w:tc>
        <w:tc>
          <w:tcPr>
            <w:tcW w:w="1701" w:type="dxa"/>
          </w:tcPr>
          <w:p w:rsidR="00D668DD" w:rsidRPr="00AA0876" w:rsidRDefault="00DF4E2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 (8)</w:t>
            </w:r>
          </w:p>
        </w:tc>
        <w:tc>
          <w:tcPr>
            <w:tcW w:w="1842" w:type="dxa"/>
          </w:tcPr>
          <w:p w:rsidR="00D668DD" w:rsidRPr="00AA0876" w:rsidRDefault="00DF4E2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7(6)</w:t>
            </w:r>
          </w:p>
        </w:tc>
        <w:tc>
          <w:tcPr>
            <w:tcW w:w="1701" w:type="dxa"/>
          </w:tcPr>
          <w:p w:rsidR="00D668DD" w:rsidRPr="00AA0876" w:rsidRDefault="00DF4E2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 (7)</w:t>
            </w:r>
          </w:p>
        </w:tc>
      </w:tr>
      <w:tr w:rsidR="00D668DD" w:rsidRPr="00D668DD" w:rsidTr="00DF4E25">
        <w:trPr>
          <w:trHeight w:val="402"/>
        </w:trPr>
        <w:tc>
          <w:tcPr>
            <w:tcW w:w="2660" w:type="dxa"/>
          </w:tcPr>
          <w:p w:rsidR="00D668DD" w:rsidRPr="00B040F7" w:rsidRDefault="00D668DD" w:rsidP="00836513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B040F7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Area at risk (% of heart)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</w:tcPr>
          <w:p w:rsidR="00D668DD" w:rsidRPr="00D668DD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D668DD" w:rsidRPr="00D668DD" w:rsidTr="00DF4E25">
        <w:trPr>
          <w:trHeight w:val="402"/>
        </w:trPr>
        <w:tc>
          <w:tcPr>
            <w:tcW w:w="2660" w:type="dxa"/>
          </w:tcPr>
          <w:p w:rsidR="00D668DD" w:rsidRPr="00D668DD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668D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Infarct size (% of area at risk)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1701" w:type="dxa"/>
          </w:tcPr>
          <w:p w:rsidR="00D668DD" w:rsidRPr="00D668DD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</w:p>
        </w:tc>
      </w:tr>
      <w:tr w:rsidR="00D668DD" w:rsidRPr="00AA0876" w:rsidTr="00DF4E25">
        <w:trPr>
          <w:trHeight w:val="402"/>
        </w:trPr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Heart rate (bpm)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570±40</w:t>
            </w:r>
          </w:p>
        </w:tc>
        <w:tc>
          <w:tcPr>
            <w:tcW w:w="1701" w:type="dxa"/>
          </w:tcPr>
          <w:p w:rsidR="00D668DD" w:rsidRPr="00AA0876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549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51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525±31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522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48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Stroke volume (µl)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16.0±5.6</w:t>
            </w:r>
          </w:p>
        </w:tc>
        <w:tc>
          <w:tcPr>
            <w:tcW w:w="1701" w:type="dxa"/>
          </w:tcPr>
          <w:p w:rsidR="00D668DD" w:rsidRPr="00AA0876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18.8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6.9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10.9±5.2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14.2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Stroke work (mmHg*µl)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1197±315</w:t>
            </w:r>
          </w:p>
        </w:tc>
        <w:tc>
          <w:tcPr>
            <w:tcW w:w="1701" w:type="dxa"/>
          </w:tcPr>
          <w:p w:rsidR="00D668DD" w:rsidRPr="00AA0876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1206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658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656±269 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852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494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Psys (mmHg)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75.6±11.6</w:t>
            </w:r>
          </w:p>
        </w:tc>
        <w:tc>
          <w:tcPr>
            <w:tcW w:w="1701" w:type="dxa"/>
          </w:tcPr>
          <w:p w:rsidR="00D668DD" w:rsidRPr="00AA0876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73.4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13.5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65.6±4.9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70.1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8.5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Ped (mmHg)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2.9±0.7</w:t>
            </w:r>
          </w:p>
        </w:tc>
        <w:tc>
          <w:tcPr>
            <w:tcW w:w="1701" w:type="dxa"/>
          </w:tcPr>
          <w:p w:rsidR="00D668DD" w:rsidRPr="00E83C95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4.2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0.9 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4.1±1.1 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3.7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1.5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PRSW (mmHg)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</w:rPr>
              <w:t>87.9±5.0</w:t>
            </w:r>
          </w:p>
        </w:tc>
        <w:tc>
          <w:tcPr>
            <w:tcW w:w="1701" w:type="dxa"/>
          </w:tcPr>
          <w:p w:rsidR="00D668DD" w:rsidRPr="00AA0876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5.6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</w:rPr>
              <w:t xml:space="preserve">58.0±4.1 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57.5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2.1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Ees (mmHg/µl)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8.3±2.5</w:t>
            </w:r>
          </w:p>
        </w:tc>
        <w:tc>
          <w:tcPr>
            <w:tcW w:w="1701" w:type="dxa"/>
          </w:tcPr>
          <w:p w:rsidR="00D668DD" w:rsidRPr="00AA0876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7.6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1.7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6.0±2.2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4.9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Tau (ms)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6.5±1.2</w:t>
            </w:r>
          </w:p>
        </w:tc>
        <w:tc>
          <w:tcPr>
            <w:tcW w:w="1701" w:type="dxa"/>
          </w:tcPr>
          <w:p w:rsidR="00D668DD" w:rsidRPr="00AA0876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6.4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1.6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6.8±0.9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6.2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0.7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EDPVR (mmHg/µl)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0.2±0.2</w:t>
            </w:r>
          </w:p>
        </w:tc>
        <w:tc>
          <w:tcPr>
            <w:tcW w:w="1701" w:type="dxa"/>
          </w:tcPr>
          <w:p w:rsidR="00D668DD" w:rsidRPr="00AA0876" w:rsidRDefault="00DE0807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0.5</w:t>
            </w:r>
            <w:r w:rsidR="00E83C95"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0.5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0.5±0.4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0.4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0.3</w:t>
            </w:r>
          </w:p>
        </w:tc>
      </w:tr>
      <w:tr w:rsidR="00D668DD" w:rsidRPr="00AA0876" w:rsidTr="00DF4E25">
        <w:tc>
          <w:tcPr>
            <w:tcW w:w="2660" w:type="dxa"/>
          </w:tcPr>
          <w:p w:rsidR="00D668DD" w:rsidRPr="0042741B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741B">
              <w:rPr>
                <w:rFonts w:ascii="Times New Roman" w:hAnsi="Times New Roman"/>
                <w:b/>
                <w:sz w:val="18"/>
                <w:szCs w:val="18"/>
              </w:rPr>
              <w:t>Ea (mmHg/µl)</w:t>
            </w:r>
          </w:p>
        </w:tc>
        <w:tc>
          <w:tcPr>
            <w:tcW w:w="1843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4.6±1.5</w:t>
            </w:r>
          </w:p>
        </w:tc>
        <w:tc>
          <w:tcPr>
            <w:tcW w:w="1701" w:type="dxa"/>
          </w:tcPr>
          <w:p w:rsidR="00D668DD" w:rsidRPr="00AA0876" w:rsidRDefault="00E83C95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3.7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0.6</w:t>
            </w:r>
          </w:p>
        </w:tc>
        <w:tc>
          <w:tcPr>
            <w:tcW w:w="1842" w:type="dxa"/>
          </w:tcPr>
          <w:p w:rsidR="00D668DD" w:rsidRPr="00AA0876" w:rsidRDefault="00D668DD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5.8±2.6</w:t>
            </w:r>
          </w:p>
        </w:tc>
        <w:tc>
          <w:tcPr>
            <w:tcW w:w="1701" w:type="dxa"/>
          </w:tcPr>
          <w:p w:rsidR="00D668DD" w:rsidRPr="00AA0876" w:rsidRDefault="000D4E98" w:rsidP="000905F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4.4</w:t>
            </w:r>
            <w:r w:rsidRPr="00AA0876">
              <w:rPr>
                <w:rFonts w:ascii="Times New Roman" w:hAnsi="Times New Roman"/>
                <w:sz w:val="18"/>
                <w:szCs w:val="18"/>
                <w:lang w:val="en-US"/>
              </w:rPr>
              <w:t>±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1.2</w:t>
            </w:r>
          </w:p>
        </w:tc>
      </w:tr>
    </w:tbl>
    <w:p w:rsidR="00D67E3D" w:rsidRPr="00136D99" w:rsidRDefault="000905F1">
      <w:pPr>
        <w:rPr>
          <w:rFonts w:ascii="Times New Roman" w:hAnsi="Times New Roman"/>
          <w:b/>
          <w:sz w:val="20"/>
          <w:szCs w:val="20"/>
          <w:lang w:val="en-US"/>
        </w:rPr>
      </w:pPr>
      <w:r w:rsidRPr="00136D99">
        <w:rPr>
          <w:rFonts w:ascii="Times New Roman" w:hAnsi="Times New Roman"/>
          <w:b/>
          <w:sz w:val="20"/>
          <w:szCs w:val="20"/>
          <w:u w:val="single"/>
          <w:lang w:val="en-US"/>
        </w:rPr>
        <w:t>Additional file</w:t>
      </w:r>
      <w:r w:rsidR="000C3F4C" w:rsidRPr="00136D99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1</w:t>
      </w:r>
      <w:r w:rsidRPr="00136D99">
        <w:rPr>
          <w:rFonts w:ascii="Times New Roman" w:hAnsi="Times New Roman"/>
          <w:b/>
          <w:sz w:val="20"/>
          <w:szCs w:val="20"/>
          <w:u w:val="single"/>
          <w:lang w:val="en-US"/>
        </w:rPr>
        <w:t>:</w:t>
      </w:r>
      <w:r w:rsidRPr="00136D99">
        <w:rPr>
          <w:rFonts w:ascii="Times New Roman" w:hAnsi="Times New Roman"/>
          <w:b/>
          <w:sz w:val="20"/>
          <w:szCs w:val="20"/>
          <w:lang w:val="en-US"/>
        </w:rPr>
        <w:t xml:space="preserve"> Hemodynamic </w:t>
      </w:r>
      <w:r w:rsidR="00F455E3" w:rsidRPr="00136D99">
        <w:rPr>
          <w:rFonts w:ascii="Times New Roman" w:hAnsi="Times New Roman"/>
          <w:b/>
          <w:sz w:val="20"/>
          <w:szCs w:val="20"/>
          <w:lang w:val="en-US"/>
        </w:rPr>
        <w:t xml:space="preserve">parameters </w:t>
      </w:r>
      <w:r w:rsidRPr="00136D99">
        <w:rPr>
          <w:rFonts w:ascii="Times New Roman" w:hAnsi="Times New Roman"/>
          <w:b/>
          <w:sz w:val="20"/>
          <w:szCs w:val="20"/>
          <w:lang w:val="en-US"/>
        </w:rPr>
        <w:t xml:space="preserve">and </w:t>
      </w:r>
      <w:r w:rsidR="00F455E3" w:rsidRPr="00136D99">
        <w:rPr>
          <w:rFonts w:ascii="Times New Roman" w:hAnsi="Times New Roman"/>
          <w:b/>
          <w:sz w:val="20"/>
          <w:szCs w:val="20"/>
          <w:lang w:val="en-US"/>
        </w:rPr>
        <w:t>infarct size</w:t>
      </w:r>
      <w:r w:rsidRPr="00136D99">
        <w:rPr>
          <w:rFonts w:ascii="Times New Roman" w:hAnsi="Times New Roman"/>
          <w:b/>
          <w:sz w:val="20"/>
          <w:szCs w:val="20"/>
          <w:lang w:val="en-US"/>
        </w:rPr>
        <w:t xml:space="preserve"> of the non-preconditioned and preconditioned </w:t>
      </w:r>
      <w:r w:rsidR="00D668DD" w:rsidRPr="00136D99">
        <w:rPr>
          <w:rFonts w:ascii="Times New Roman" w:hAnsi="Times New Roman"/>
          <w:b/>
          <w:sz w:val="20"/>
          <w:szCs w:val="20"/>
          <w:lang w:val="en-US"/>
        </w:rPr>
        <w:t>wild type and DKO, without subsequent ischemia (shams)</w:t>
      </w:r>
    </w:p>
    <w:p w:rsidR="00D668DD" w:rsidRDefault="00D668DD">
      <w:pPr>
        <w:rPr>
          <w:rFonts w:ascii="Times New Roman" w:hAnsi="Times New Roman"/>
          <w:b/>
          <w:lang w:val="en-US"/>
        </w:rPr>
      </w:pPr>
    </w:p>
    <w:p w:rsidR="00D668DD" w:rsidRDefault="00D668DD">
      <w:pPr>
        <w:rPr>
          <w:rFonts w:ascii="Times New Roman" w:hAnsi="Times New Roman"/>
          <w:sz w:val="20"/>
          <w:szCs w:val="20"/>
          <w:lang w:val="en-US"/>
        </w:rPr>
      </w:pPr>
      <w:r w:rsidRPr="00BB7FDD">
        <w:rPr>
          <w:rFonts w:ascii="Times New Roman" w:hAnsi="Times New Roman"/>
          <w:sz w:val="20"/>
          <w:szCs w:val="20"/>
          <w:lang w:val="en-US"/>
        </w:rPr>
        <w:t xml:space="preserve">DKO: double knock-out (ob/ob; </w:t>
      </w:r>
      <w:proofErr w:type="spellStart"/>
      <w:r w:rsidRPr="00BB7FDD">
        <w:rPr>
          <w:rFonts w:ascii="Times New Roman" w:hAnsi="Times New Roman"/>
          <w:sz w:val="20"/>
          <w:szCs w:val="20"/>
          <w:lang w:val="en-US"/>
        </w:rPr>
        <w:t>LDLR</w:t>
      </w:r>
      <w:proofErr w:type="spellEnd"/>
      <w:r w:rsidRPr="00BB7FDD">
        <w:rPr>
          <w:rFonts w:ascii="Times New Roman" w:hAnsi="Times New Roman"/>
          <w:sz w:val="20"/>
          <w:szCs w:val="20"/>
          <w:lang w:val="en-US"/>
        </w:rPr>
        <w:t>-/-)</w:t>
      </w:r>
      <w:r>
        <w:rPr>
          <w:rFonts w:ascii="Times New Roman" w:hAnsi="Times New Roman"/>
          <w:sz w:val="20"/>
          <w:szCs w:val="20"/>
          <w:lang w:val="en-US"/>
        </w:rPr>
        <w:t xml:space="preserve">; </w:t>
      </w:r>
      <w:r w:rsidRPr="0052723C">
        <w:rPr>
          <w:rFonts w:ascii="Times New Roman" w:hAnsi="Times New Roman"/>
          <w:sz w:val="20"/>
          <w:szCs w:val="20"/>
          <w:vertAlign w:val="superscript"/>
          <w:lang w:val="en-US"/>
        </w:rPr>
        <w:t>“a</w:t>
      </w:r>
      <w:proofErr w:type="gramStart"/>
      <w:r w:rsidRPr="0052723C">
        <w:rPr>
          <w:rFonts w:ascii="Times New Roman" w:hAnsi="Times New Roman"/>
          <w:sz w:val="20"/>
          <w:szCs w:val="20"/>
          <w:vertAlign w:val="superscript"/>
          <w:lang w:val="en-US"/>
        </w:rPr>
        <w:t>”</w:t>
      </w:r>
      <w:r w:rsidRPr="0052723C">
        <w:rPr>
          <w:rFonts w:ascii="Times New Roman" w:hAnsi="Times New Roman"/>
          <w:sz w:val="20"/>
          <w:szCs w:val="20"/>
          <w:lang w:val="en-US"/>
        </w:rPr>
        <w:t xml:space="preserve">  p</w:t>
      </w:r>
      <w:proofErr w:type="gramEnd"/>
      <w:r w:rsidRPr="0052723C">
        <w:rPr>
          <w:rFonts w:ascii="Times New Roman" w:hAnsi="Times New Roman"/>
          <w:sz w:val="20"/>
          <w:szCs w:val="20"/>
          <w:lang w:val="en-US"/>
        </w:rPr>
        <w:t xml:space="preserve">&lt;0.05 </w:t>
      </w:r>
      <w:r w:rsidR="00424EC1">
        <w:rPr>
          <w:rFonts w:ascii="Times New Roman" w:hAnsi="Times New Roman"/>
          <w:sz w:val="20"/>
          <w:szCs w:val="20"/>
          <w:lang w:val="en-US"/>
        </w:rPr>
        <w:t xml:space="preserve">versus </w:t>
      </w:r>
      <w:r>
        <w:rPr>
          <w:rFonts w:ascii="Times New Roman" w:hAnsi="Times New Roman"/>
          <w:sz w:val="20"/>
          <w:szCs w:val="20"/>
          <w:lang w:val="en-US"/>
        </w:rPr>
        <w:t xml:space="preserve">non preconditioned </w:t>
      </w:r>
      <w:r w:rsidR="00424EC1">
        <w:rPr>
          <w:rFonts w:ascii="Times New Roman" w:hAnsi="Times New Roman"/>
          <w:sz w:val="20"/>
          <w:szCs w:val="20"/>
          <w:lang w:val="en-US"/>
        </w:rPr>
        <w:t xml:space="preserve">sham </w:t>
      </w:r>
      <w:r>
        <w:rPr>
          <w:rFonts w:ascii="Times New Roman" w:hAnsi="Times New Roman"/>
          <w:sz w:val="20"/>
          <w:szCs w:val="20"/>
          <w:lang w:val="en-US"/>
        </w:rPr>
        <w:t>group, same genotype</w:t>
      </w:r>
    </w:p>
    <w:p w:rsidR="000C1768" w:rsidRDefault="000C1768">
      <w:pPr>
        <w:rPr>
          <w:rFonts w:ascii="Times New Roman" w:hAnsi="Times New Roman"/>
          <w:sz w:val="20"/>
          <w:szCs w:val="20"/>
          <w:lang w:val="en-US"/>
        </w:rPr>
      </w:pPr>
    </w:p>
    <w:p w:rsidR="000C1768" w:rsidRDefault="000C1768">
      <w:pPr>
        <w:rPr>
          <w:rFonts w:ascii="Times New Roman" w:hAnsi="Times New Roman"/>
          <w:sz w:val="20"/>
          <w:szCs w:val="20"/>
          <w:lang w:val="en-US"/>
        </w:rPr>
      </w:pPr>
    </w:p>
    <w:p w:rsidR="000C1768" w:rsidRDefault="000C1768">
      <w:pPr>
        <w:rPr>
          <w:rFonts w:ascii="Times New Roman" w:hAnsi="Times New Roman"/>
          <w:sz w:val="20"/>
          <w:szCs w:val="20"/>
          <w:lang w:val="en-US"/>
        </w:rPr>
      </w:pPr>
    </w:p>
    <w:p w:rsidR="000C1768" w:rsidRDefault="000C1768">
      <w:pPr>
        <w:rPr>
          <w:rFonts w:ascii="Times New Roman" w:hAnsi="Times New Roman"/>
          <w:sz w:val="20"/>
          <w:szCs w:val="20"/>
          <w:lang w:val="en-US"/>
        </w:rPr>
      </w:pPr>
    </w:p>
    <w:p w:rsidR="000C1768" w:rsidRDefault="000C1768">
      <w:pPr>
        <w:rPr>
          <w:rFonts w:ascii="Times New Roman" w:hAnsi="Times New Roman"/>
          <w:sz w:val="20"/>
          <w:szCs w:val="20"/>
          <w:lang w:val="en-US"/>
        </w:rPr>
      </w:pPr>
    </w:p>
    <w:p w:rsidR="000C1768" w:rsidRDefault="000C1768">
      <w:pPr>
        <w:rPr>
          <w:rFonts w:ascii="Times New Roman" w:hAnsi="Times New Roman"/>
          <w:sz w:val="20"/>
          <w:szCs w:val="20"/>
          <w:lang w:val="en-US"/>
        </w:rPr>
      </w:pPr>
    </w:p>
    <w:p w:rsidR="000C1768" w:rsidRDefault="000C1768">
      <w:pPr>
        <w:rPr>
          <w:rFonts w:ascii="Times New Roman" w:hAnsi="Times New Roman"/>
          <w:sz w:val="20"/>
          <w:szCs w:val="20"/>
          <w:lang w:val="en-US"/>
        </w:rPr>
      </w:pPr>
    </w:p>
    <w:p w:rsidR="000C1768" w:rsidRDefault="000C1768">
      <w:pPr>
        <w:rPr>
          <w:rFonts w:ascii="Times New Roman" w:hAnsi="Times New Roman"/>
          <w:sz w:val="20"/>
          <w:szCs w:val="20"/>
          <w:lang w:val="en-US"/>
        </w:rPr>
      </w:pPr>
    </w:p>
    <w:sectPr w:rsidR="000C1768" w:rsidSect="00DF4E2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86583"/>
    <w:rsid w:val="0007723B"/>
    <w:rsid w:val="000905F1"/>
    <w:rsid w:val="000A3B28"/>
    <w:rsid w:val="000C1768"/>
    <w:rsid w:val="000C3F4C"/>
    <w:rsid w:val="000D4E98"/>
    <w:rsid w:val="00136D99"/>
    <w:rsid w:val="00297C62"/>
    <w:rsid w:val="00312EDA"/>
    <w:rsid w:val="00312FD3"/>
    <w:rsid w:val="003371FD"/>
    <w:rsid w:val="003B0D29"/>
    <w:rsid w:val="003D013E"/>
    <w:rsid w:val="003E73B5"/>
    <w:rsid w:val="003F2217"/>
    <w:rsid w:val="00424EC1"/>
    <w:rsid w:val="00555A1A"/>
    <w:rsid w:val="00577AD5"/>
    <w:rsid w:val="00586583"/>
    <w:rsid w:val="006444D2"/>
    <w:rsid w:val="006E2D6F"/>
    <w:rsid w:val="007D3020"/>
    <w:rsid w:val="009B7FFC"/>
    <w:rsid w:val="00A331F7"/>
    <w:rsid w:val="00AF3F07"/>
    <w:rsid w:val="00B46AD0"/>
    <w:rsid w:val="00B46F24"/>
    <w:rsid w:val="00BF4F2A"/>
    <w:rsid w:val="00C16F87"/>
    <w:rsid w:val="00D668DD"/>
    <w:rsid w:val="00D8035C"/>
    <w:rsid w:val="00DE0807"/>
    <w:rsid w:val="00DF4E25"/>
    <w:rsid w:val="00E83C95"/>
    <w:rsid w:val="00EA5533"/>
    <w:rsid w:val="00EB6E58"/>
    <w:rsid w:val="00F4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583"/>
    <w:pPr>
      <w:spacing w:line="48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F2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86583"/>
    <w:pPr>
      <w:spacing w:line="480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86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F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2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78A6B-1903-4ACA-A1B3-E4618B024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Gerry</dc:creator>
  <cp:lastModifiedBy>jabella</cp:lastModifiedBy>
  <cp:revision>13</cp:revision>
  <cp:lastPrinted>2012-12-15T23:58:00Z</cp:lastPrinted>
  <dcterms:created xsi:type="dcterms:W3CDTF">2012-12-15T15:03:00Z</dcterms:created>
  <dcterms:modified xsi:type="dcterms:W3CDTF">2013-02-21T23:03:00Z</dcterms:modified>
</cp:coreProperties>
</file>