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D27" w:rsidRDefault="00630D27" w:rsidP="00630D27">
      <w:proofErr w:type="gramStart"/>
      <w:r>
        <w:rPr>
          <w:rFonts w:hint="eastAsia"/>
        </w:rPr>
        <w:t>Supplementary Fig. 1.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The HMBC spectrum of the product P1.</w:t>
      </w:r>
      <w:proofErr w:type="gramEnd"/>
    </w:p>
    <w:p w:rsidR="00630D27" w:rsidRDefault="00630D27" w:rsidP="00630D27">
      <w:r>
        <w:rPr>
          <w:noProof/>
        </w:rPr>
        <w:drawing>
          <wp:inline distT="0" distB="0" distL="0" distR="0" wp14:anchorId="0C968620" wp14:editId="05A430ED">
            <wp:extent cx="3481070" cy="2403635"/>
            <wp:effectExtent l="1905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0" cy="2403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D27" w:rsidRDefault="00630D27" w:rsidP="00630D27"/>
    <w:p w:rsidR="00630D27" w:rsidRDefault="00630D27" w:rsidP="00630D27">
      <w:proofErr w:type="gramStart"/>
      <w:r>
        <w:rPr>
          <w:rFonts w:hint="eastAsia"/>
        </w:rPr>
        <w:t>Supplementary Figure 2.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The HMQC spectrum of the product P1.</w:t>
      </w:r>
      <w:proofErr w:type="gramEnd"/>
    </w:p>
    <w:p w:rsidR="00630D27" w:rsidRDefault="00630D27" w:rsidP="00630D27">
      <w:r>
        <w:rPr>
          <w:noProof/>
        </w:rPr>
        <w:drawing>
          <wp:inline distT="0" distB="0" distL="0" distR="0" wp14:anchorId="06F5A986" wp14:editId="197540B7">
            <wp:extent cx="3435350" cy="24144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223" cy="241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D27" w:rsidRPr="007A1309" w:rsidRDefault="00630D27" w:rsidP="00630D27"/>
    <w:p w:rsidR="00720C00" w:rsidRDefault="00720C00">
      <w:bookmarkStart w:id="0" w:name="_GoBack"/>
      <w:bookmarkEnd w:id="0"/>
    </w:p>
    <w:sectPr w:rsidR="00720C00" w:rsidSect="0070090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D27"/>
    <w:rsid w:val="00630D27"/>
    <w:rsid w:val="0072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D27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0D2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30D2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D27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0D2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30D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Joong-Hoon Ahn</dc:creator>
  <cp:lastModifiedBy>Joong-Hoon Ahn</cp:lastModifiedBy>
  <cp:revision>1</cp:revision>
  <dcterms:created xsi:type="dcterms:W3CDTF">2012-12-11T01:05:00Z</dcterms:created>
  <dcterms:modified xsi:type="dcterms:W3CDTF">2012-12-11T01:06:00Z</dcterms:modified>
</cp:coreProperties>
</file>