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15" w:rsidRDefault="00EB4315" w:rsidP="00F048AB">
      <w:pPr>
        <w:ind w:hanging="90"/>
        <w:rPr>
          <w:b/>
        </w:rPr>
      </w:pPr>
      <w:r>
        <w:rPr>
          <w:b/>
        </w:rPr>
        <w:t>Table 3. Associations between variables of interest and measures of malnutrition</w:t>
      </w:r>
    </w:p>
    <w:tbl>
      <w:tblPr>
        <w:tblStyle w:val="TableauNorm1"/>
        <w:tblW w:w="0" w:type="auto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4788"/>
        <w:gridCol w:w="1935"/>
        <w:gridCol w:w="1935"/>
        <w:gridCol w:w="1710"/>
        <w:gridCol w:w="1048"/>
        <w:gridCol w:w="1652"/>
        <w:gridCol w:w="1106"/>
      </w:tblGrid>
      <w:tr w:rsidR="00EB4315" w:rsidRPr="00F8511B">
        <w:tc>
          <w:tcPr>
            <w:tcW w:w="4788" w:type="dxa"/>
            <w:vMerge w:val="restart"/>
            <w:tcBorders>
              <w:top w:val="single" w:sz="4" w:space="0" w:color="auto"/>
            </w:tcBorders>
            <w:vAlign w:val="center"/>
          </w:tcPr>
          <w:p w:rsidR="00EB4315" w:rsidRPr="00C150F7" w:rsidRDefault="00EB4315" w:rsidP="00C93B2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Variables of interest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Prevalence of stunting</w:t>
            </w:r>
            <w:r w:rsidRPr="00F8511B">
              <w:rPr>
                <w:rFonts w:eastAsia="Calibri"/>
                <w:b/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Univariate analysis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Multivariate analysis</w:t>
            </w:r>
          </w:p>
        </w:tc>
      </w:tr>
      <w:tr w:rsidR="00EB4315" w:rsidRPr="00F8511B">
        <w:trPr>
          <w:trHeight w:val="233"/>
        </w:trPr>
        <w:tc>
          <w:tcPr>
            <w:tcW w:w="4788" w:type="dxa"/>
            <w:vMerge/>
            <w:tcBorders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sz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present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not present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</w:tr>
      <w:tr w:rsidR="00EB4315" w:rsidRPr="00F8511B">
        <w:tc>
          <w:tcPr>
            <w:tcW w:w="478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HIV-</w:t>
            </w:r>
            <w:r w:rsidRPr="00F8511B">
              <w:rPr>
                <w:rFonts w:eastAsia="Calibri"/>
                <w:sz w:val="22"/>
              </w:rPr>
              <w:t>exposed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29/200 (14.5%)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31/400 (7.8%)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2.02 (1.18-3.46)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0.01</w:t>
            </w:r>
          </w:p>
        </w:tc>
        <w:tc>
          <w:tcPr>
            <w:tcW w:w="1652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2.23 (1.28-3.87)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0.005</w:t>
            </w:r>
          </w:p>
        </w:tc>
      </w:tr>
      <w:tr w:rsidR="00EB4315" w:rsidRPr="00F8511B">
        <w:tc>
          <w:tcPr>
            <w:tcW w:w="4788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 w:rsidRPr="00F8511B">
              <w:rPr>
                <w:rFonts w:eastAsia="Calibri"/>
                <w:sz w:val="22"/>
              </w:rPr>
              <w:t>Infant reported sleeping under a bed net last night</w:t>
            </w:r>
          </w:p>
        </w:tc>
        <w:tc>
          <w:tcPr>
            <w:tcW w:w="1935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22/289 (7.6%)</w:t>
            </w:r>
          </w:p>
        </w:tc>
        <w:tc>
          <w:tcPr>
            <w:tcW w:w="1935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38/311 (12.2%)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0.59 (0.34-1.03)</w:t>
            </w:r>
          </w:p>
        </w:tc>
        <w:tc>
          <w:tcPr>
            <w:tcW w:w="1048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0.06</w:t>
            </w:r>
          </w:p>
        </w:tc>
        <w:tc>
          <w:tcPr>
            <w:tcW w:w="1652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0.59 (0.33-1.06)</w:t>
            </w:r>
          </w:p>
        </w:tc>
        <w:tc>
          <w:tcPr>
            <w:tcW w:w="1106" w:type="dxa"/>
            <w:tcBorders>
              <w:top w:val="nil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0.08</w:t>
            </w:r>
          </w:p>
        </w:tc>
      </w:tr>
      <w:tr w:rsidR="00EB4315" w:rsidRPr="00F8511B">
        <w:tc>
          <w:tcPr>
            <w:tcW w:w="478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Lowest tertile for household wealth index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30/197 (15.2%)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30/403 (7.4%)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2.23 (1.30-3.82)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0.003</w:t>
            </w:r>
          </w:p>
        </w:tc>
        <w:tc>
          <w:tcPr>
            <w:tcW w:w="1652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2.02 (1.16-3.52)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0.01</w:t>
            </w:r>
          </w:p>
        </w:tc>
      </w:tr>
      <w:tr w:rsidR="00EB4315" w:rsidRPr="00F8511B">
        <w:tc>
          <w:tcPr>
            <w:tcW w:w="4788" w:type="dxa"/>
            <w:vMerge w:val="restart"/>
            <w:tcBorders>
              <w:top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Variables of interest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 xml:space="preserve">Prevalence of underweight 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Univariate analysis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Multivariate analysis</w:t>
            </w:r>
          </w:p>
        </w:tc>
      </w:tr>
      <w:tr w:rsidR="00EB4315" w:rsidRPr="00F8511B">
        <w:tc>
          <w:tcPr>
            <w:tcW w:w="4788" w:type="dxa"/>
            <w:vMerge/>
            <w:tcBorders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present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not present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</w:tr>
      <w:tr w:rsidR="00EB4315" w:rsidRPr="00F8511B">
        <w:tc>
          <w:tcPr>
            <w:tcW w:w="478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HIV-</w:t>
            </w:r>
            <w:r w:rsidRPr="00F8511B">
              <w:rPr>
                <w:rFonts w:eastAsia="Calibri"/>
                <w:sz w:val="22"/>
              </w:rPr>
              <w:t>exposed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19/200 (9.5%)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23/400 (5.8%)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1.72 (0.91-3.24)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  <w:tc>
          <w:tcPr>
            <w:tcW w:w="1652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1.73 (0.91-3.27)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0.09</w:t>
            </w:r>
          </w:p>
        </w:tc>
      </w:tr>
      <w:tr w:rsidR="00EB4315" w:rsidRPr="00F8511B">
        <w:tc>
          <w:tcPr>
            <w:tcW w:w="478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Lowest tertile for household wealth index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22/197 (11.2%)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20/403 (5.0%)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2.41 (1.28-4.53)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0.006</w:t>
            </w:r>
          </w:p>
        </w:tc>
        <w:tc>
          <w:tcPr>
            <w:tcW w:w="1652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2.41 (1.28-4.55)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0.006</w:t>
            </w:r>
          </w:p>
        </w:tc>
      </w:tr>
      <w:tr w:rsidR="00EB4315" w:rsidRPr="00F8511B">
        <w:tc>
          <w:tcPr>
            <w:tcW w:w="4788" w:type="dxa"/>
            <w:vMerge w:val="restart"/>
            <w:tcBorders>
              <w:top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Variables of interest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Prevalence of wasting</w:t>
            </w:r>
            <w:r w:rsidRPr="00F8511B">
              <w:rPr>
                <w:rFonts w:eastAsia="Calibri"/>
                <w:b/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Univariate analysis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Multivariate analysis</w:t>
            </w:r>
          </w:p>
        </w:tc>
      </w:tr>
      <w:tr w:rsidR="00EB4315" w:rsidRPr="00F8511B">
        <w:tc>
          <w:tcPr>
            <w:tcW w:w="4788" w:type="dxa"/>
            <w:vMerge/>
            <w:tcBorders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present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jc w:val="center"/>
              <w:rPr>
                <w:b/>
                <w:sz w:val="22"/>
              </w:rPr>
            </w:pPr>
            <w:r w:rsidRPr="00787CF6">
              <w:rPr>
                <w:rFonts w:eastAsia="Calibri"/>
                <w:b/>
                <w:sz w:val="22"/>
              </w:rPr>
              <w:t>Variable not present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OR (95% CI)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 w:rsidRPr="00F8511B">
              <w:rPr>
                <w:rFonts w:eastAsia="Calibri"/>
                <w:b/>
                <w:sz w:val="22"/>
              </w:rPr>
              <w:t>p-value</w:t>
            </w:r>
          </w:p>
        </w:tc>
      </w:tr>
      <w:tr w:rsidR="00EB4315" w:rsidRPr="00F8511B">
        <w:tc>
          <w:tcPr>
            <w:tcW w:w="478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HIV-</w:t>
            </w:r>
            <w:r w:rsidRPr="00F8511B">
              <w:rPr>
                <w:rFonts w:eastAsia="Calibri"/>
                <w:sz w:val="22"/>
              </w:rPr>
              <w:t>exposed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11/200 (5.5%)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7/400 (1.8%)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3.27 (1.25-8.56)</w:t>
            </w: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0.02</w:t>
            </w:r>
          </w:p>
        </w:tc>
        <w:tc>
          <w:tcPr>
            <w:tcW w:w="1652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3.29 (1.25-8.66)</w:t>
            </w:r>
          </w:p>
        </w:tc>
        <w:tc>
          <w:tcPr>
            <w:tcW w:w="1106" w:type="dxa"/>
            <w:tcBorders>
              <w:top w:val="single" w:sz="4" w:space="0" w:color="auto"/>
              <w:bottom w:val="nil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0.02</w:t>
            </w:r>
          </w:p>
        </w:tc>
      </w:tr>
      <w:tr w:rsidR="00EB4315" w:rsidRPr="00F8511B">
        <w:tc>
          <w:tcPr>
            <w:tcW w:w="478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rPr>
                <w:sz w:val="22"/>
              </w:rPr>
            </w:pPr>
            <w:r>
              <w:rPr>
                <w:rFonts w:eastAsia="Calibri"/>
                <w:sz w:val="22"/>
              </w:rPr>
              <w:t>Lowest tertile for household wealth index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10/197 (5.1%)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8/403 (2.0%)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2.64 (1.03-6.80)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</w:t>
            </w:r>
          </w:p>
        </w:tc>
        <w:tc>
          <w:tcPr>
            <w:tcW w:w="1652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2.66 (1.03-6.90)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</w:tcPr>
          <w:p w:rsidR="00EB4315" w:rsidRPr="00C150F7" w:rsidRDefault="00EB4315" w:rsidP="00F40EC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</w:rPr>
              <w:t>0.04</w:t>
            </w:r>
          </w:p>
        </w:tc>
      </w:tr>
    </w:tbl>
    <w:p w:rsidR="00EB4315" w:rsidRDefault="00EB4315" w:rsidP="00F048AB">
      <w:pPr>
        <w:ind w:hanging="90"/>
        <w:rPr>
          <w:b/>
        </w:rPr>
      </w:pPr>
    </w:p>
    <w:p w:rsidR="00EB4315" w:rsidRDefault="00EB4315" w:rsidP="00155AB2">
      <w:pPr>
        <w:ind w:hanging="90"/>
      </w:pPr>
    </w:p>
    <w:p w:rsidR="00EB4315" w:rsidRPr="00F048AB" w:rsidRDefault="00EB4315" w:rsidP="00F048AB"/>
    <w:sectPr w:rsidR="00EB4315" w:rsidRPr="00F048AB" w:rsidSect="00C95D81">
      <w:endnotePr>
        <w:numFmt w:val="decimal"/>
      </w:endnotePr>
      <w:pgSz w:w="16838" w:h="11899" w:orient="landscape"/>
      <w:pgMar w:top="1440" w:right="1440" w:bottom="1440" w:left="1440" w:gutter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oNotHyphenateCaps/>
  <w:characterSpacingControl w:val="doNotCompress"/>
  <w:savePreviewPicture/>
  <w:doNotValidateAgainstSchema/>
  <w:doNotDemarcateInvalidXml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BAD"/>
    <w:rsid w:val="00155AB2"/>
    <w:rsid w:val="002A16D0"/>
    <w:rsid w:val="002B3AB0"/>
    <w:rsid w:val="00407484"/>
    <w:rsid w:val="00787CF6"/>
    <w:rsid w:val="00871E9B"/>
    <w:rsid w:val="0089669E"/>
    <w:rsid w:val="00A03B26"/>
    <w:rsid w:val="00C14DAE"/>
    <w:rsid w:val="00C150F7"/>
    <w:rsid w:val="00C93B20"/>
    <w:rsid w:val="00C95D81"/>
    <w:rsid w:val="00D15BAD"/>
    <w:rsid w:val="00DE0D86"/>
    <w:rsid w:val="00E1345D"/>
    <w:rsid w:val="00E160EC"/>
    <w:rsid w:val="00EB4315"/>
    <w:rsid w:val="00F048AB"/>
    <w:rsid w:val="00F40EC0"/>
    <w:rsid w:val="00F62C4D"/>
    <w:rsid w:val="00F8511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BAD"/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A03B2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F04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048AB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2299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</dc:title>
  <dc:subject/>
  <dc:creator>Osterbauer, Beth</dc:creator>
  <cp:keywords/>
  <cp:lastModifiedBy>IP IP</cp:lastModifiedBy>
  <cp:revision>3</cp:revision>
  <dcterms:created xsi:type="dcterms:W3CDTF">2012-12-13T15:20:00Z</dcterms:created>
  <dcterms:modified xsi:type="dcterms:W3CDTF">2012-12-13T15:20:00Z</dcterms:modified>
</cp:coreProperties>
</file>