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30" w:rsidRDefault="008A2E30" w:rsidP="008A2E30">
      <w:pPr>
        <w:pStyle w:val="Heading1"/>
      </w:pPr>
      <w:r>
        <w:t>Additional files</w:t>
      </w:r>
    </w:p>
    <w:p w:rsidR="008A2E30" w:rsidRDefault="008A2E30" w:rsidP="008A2E30">
      <w:pPr>
        <w:pStyle w:val="Heading3"/>
      </w:pPr>
      <w:r>
        <w:t xml:space="preserve">Additional file 1 – Raw data of treatment with hybrid 1 by </w:t>
      </w:r>
      <w:proofErr w:type="spellStart"/>
      <w:r>
        <w:t>ip</w:t>
      </w:r>
      <w:proofErr w:type="spellEnd"/>
      <w:r>
        <w:t xml:space="preserve"> route</w:t>
      </w:r>
    </w:p>
    <w:p w:rsidR="008A2E30" w:rsidRPr="00C24AD6" w:rsidRDefault="008A2E30" w:rsidP="008A2E30">
      <w:r w:rsidRPr="002F4AC9">
        <w:t xml:space="preserve">Parasitemia of </w:t>
      </w:r>
      <w:r w:rsidRPr="003A6D08">
        <w:rPr>
          <w:i/>
        </w:rPr>
        <w:t>P. vinckei</w:t>
      </w:r>
      <w:r w:rsidRPr="002F4AC9">
        <w:t xml:space="preserve"> infected mice treated durin</w:t>
      </w:r>
      <w:r>
        <w:t>g four days (D</w:t>
      </w:r>
      <w:r w:rsidRPr="003A6D08">
        <w:rPr>
          <w:vertAlign w:val="subscript"/>
        </w:rPr>
        <w:t>1</w:t>
      </w:r>
      <w:r>
        <w:t xml:space="preserve"> to D</w:t>
      </w:r>
      <w:r w:rsidRPr="003A6D08">
        <w:rPr>
          <w:vertAlign w:val="subscript"/>
        </w:rPr>
        <w:t>4</w:t>
      </w:r>
      <w:r>
        <w:t xml:space="preserve">) with hybrid </w:t>
      </w:r>
      <w:r w:rsidRPr="00C24AD6">
        <w:rPr>
          <w:b/>
        </w:rPr>
        <w:t>1</w:t>
      </w:r>
      <w:r>
        <w:t xml:space="preserve"> by </w:t>
      </w:r>
      <w:r w:rsidRPr="002F4AC9">
        <w:t>intraperitoneal route at 0.8, 2.5, 7.5 and 15 mg/kg</w:t>
      </w:r>
    </w:p>
    <w:tbl>
      <w:tblPr>
        <w:tblW w:w="5094" w:type="pct"/>
        <w:jc w:val="center"/>
        <w:tblInd w:w="5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685"/>
        <w:gridCol w:w="514"/>
        <w:gridCol w:w="514"/>
        <w:gridCol w:w="514"/>
        <w:gridCol w:w="737"/>
        <w:gridCol w:w="632"/>
        <w:gridCol w:w="625"/>
        <w:gridCol w:w="639"/>
        <w:gridCol w:w="642"/>
        <w:gridCol w:w="662"/>
        <w:gridCol w:w="571"/>
        <w:gridCol w:w="427"/>
        <w:gridCol w:w="430"/>
        <w:gridCol w:w="445"/>
        <w:gridCol w:w="988"/>
      </w:tblGrid>
      <w:tr w:rsidR="008A2E30" w:rsidRPr="00C24AD6" w:rsidTr="00626DE5">
        <w:trPr>
          <w:trHeight w:val="375"/>
          <w:jc w:val="center"/>
        </w:trPr>
        <w:tc>
          <w:tcPr>
            <w:tcW w:w="1089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bookmarkStart w:id="0" w:name="OLE_LINK25"/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Treatment 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1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-D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4</w:t>
            </w:r>
          </w:p>
        </w:tc>
        <w:tc>
          <w:tcPr>
            <w:tcW w:w="6526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 xml:space="preserve">Parasitemia (%)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8A2E30" w:rsidRPr="00C24AD6" w:rsidTr="00626DE5">
        <w:trPr>
          <w:trHeight w:val="270"/>
          <w:jc w:val="center"/>
        </w:trPr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B317EB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Dosage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C24AD6">
              <w:rPr>
                <w:rFonts w:ascii="Arial" w:hAnsi="Arial" w:cs="Arial"/>
                <w:b/>
                <w:bCs/>
                <w:sz w:val="16"/>
                <w:szCs w:val="16"/>
                <w:lang w:eastAsia="fr-FR"/>
              </w:rPr>
              <w:t>ip</w:t>
            </w:r>
            <w:proofErr w:type="spellEnd"/>
            <w:r w:rsidRPr="00C24AD6">
              <w:rPr>
                <w:rFonts w:ascii="Arial" w:hAnsi="Arial" w:cs="Arial"/>
                <w:b/>
                <w:bCs/>
                <w:sz w:val="16"/>
                <w:szCs w:val="16"/>
                <w:lang w:eastAsia="fr-FR"/>
              </w:rPr>
              <w:t xml:space="preserve"> route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fr-FR"/>
              </w:rPr>
              <w:t xml:space="preserve"> (mg/kg)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3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4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9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10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11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14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15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eastAsia="fr-FR"/>
              </w:rPr>
              <w:t>17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Mortality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6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Mouse 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25.4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80.8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7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Mouse</w:t>
            </w:r>
            <w:r w:rsidRPr="00C24AD6" w:rsidDel="00AD6A60">
              <w:rPr>
                <w:rFonts w:ascii="Arial" w:hAnsi="Arial" w:cs="Arial"/>
                <w:sz w:val="16"/>
                <w:szCs w:val="16"/>
                <w:lang w:eastAsia="fr-FR"/>
              </w:rPr>
              <w:t xml:space="preserve"> </w:t>
            </w: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1.3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3.5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18.1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69.6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7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Mouse</w:t>
            </w:r>
            <w:r w:rsidRPr="00C24AD6" w:rsidDel="00AD6A60">
              <w:rPr>
                <w:rFonts w:ascii="Arial" w:hAnsi="Arial" w:cs="Arial"/>
                <w:sz w:val="16"/>
                <w:szCs w:val="16"/>
                <w:lang w:eastAsia="fr-FR"/>
              </w:rPr>
              <w:t xml:space="preserve"> </w:t>
            </w: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2.9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21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67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5</w:t>
            </w:r>
          </w:p>
        </w:tc>
      </w:tr>
      <w:tr w:rsidR="008A2E30" w:rsidRPr="00C24AD6" w:rsidTr="00626DE5">
        <w:trPr>
          <w:trHeight w:val="376"/>
          <w:jc w:val="center"/>
        </w:trPr>
        <w:tc>
          <w:tcPr>
            <w:tcW w:w="48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9966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Mean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bCs/>
                <w:sz w:val="14"/>
                <w:szCs w:val="16"/>
                <w:lang w:val="pt-BR" w:eastAsia="fr-FR"/>
              </w:rPr>
              <w:t>± SEM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0.73    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0.11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1.67    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0.78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9.77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6.89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bookmarkStart w:id="1" w:name="OLE_LINK11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36.83        </w:t>
            </w:r>
            <w:bookmarkEnd w:id="1"/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18.65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83.47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10.87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100%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 w:val="restart"/>
            <w:tcBorders>
              <w:top w:val="doub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fr-FR" w:eastAsia="fr-FR"/>
              </w:rPr>
              <w:t>0.8</w:t>
            </w:r>
          </w:p>
        </w:tc>
        <w:tc>
          <w:tcPr>
            <w:tcW w:w="60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color w:val="3366FF"/>
                <w:sz w:val="16"/>
                <w:szCs w:val="16"/>
                <w:lang w:val="fr-FR" w:eastAsia="fr-FR"/>
              </w:rPr>
              <w:t>Mouse 4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0.9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1.5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5.6</w:t>
            </w:r>
          </w:p>
        </w:tc>
        <w:tc>
          <w:tcPr>
            <w:tcW w:w="65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24.9</w:t>
            </w:r>
          </w:p>
        </w:tc>
        <w:tc>
          <w:tcPr>
            <w:tcW w:w="56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91.1</w:t>
            </w:r>
          </w:p>
        </w:tc>
        <w:tc>
          <w:tcPr>
            <w:tcW w:w="5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57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5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50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9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87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7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FF0000"/>
                <w:sz w:val="16"/>
                <w:szCs w:val="16"/>
                <w:lang w:eastAsia="fr-FR"/>
              </w:rPr>
              <w:t>Mouse 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1.1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2.3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4.2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21.5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83.4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7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993300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993300"/>
                <w:sz w:val="16"/>
                <w:szCs w:val="16"/>
                <w:lang w:eastAsia="fr-FR"/>
              </w:rPr>
              <w:t>Mouse 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0.8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3.9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14.7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8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bottom w:val="double" w:sz="6" w:space="0" w:color="auto"/>
              <w:right w:val="single" w:sz="6" w:space="0" w:color="auto"/>
            </w:tcBorders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9966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Mean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bCs/>
                <w:sz w:val="14"/>
                <w:szCs w:val="16"/>
                <w:lang w:val="pt-BR" w:eastAsia="fr-FR"/>
              </w:rPr>
              <w:t>± SEM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0.83        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0.22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1.43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0.64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3.53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1.75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16.77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7.97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63.07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29.74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90.67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11.43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100%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 w:val="restart"/>
            <w:tcBorders>
              <w:top w:val="doub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608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  <w:t>Mouse 7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1.4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0.5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0.8</w:t>
            </w:r>
          </w:p>
        </w:tc>
        <w:tc>
          <w:tcPr>
            <w:tcW w:w="65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0.01</w:t>
            </w:r>
          </w:p>
        </w:tc>
        <w:tc>
          <w:tcPr>
            <w:tcW w:w="5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55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2.2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21.7</w:t>
            </w:r>
          </w:p>
        </w:tc>
        <w:tc>
          <w:tcPr>
            <w:tcW w:w="5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54.7</w:t>
            </w:r>
          </w:p>
        </w:tc>
        <w:tc>
          <w:tcPr>
            <w:tcW w:w="58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83.3</w:t>
            </w:r>
          </w:p>
        </w:tc>
        <w:tc>
          <w:tcPr>
            <w:tcW w:w="5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</w:p>
        </w:tc>
        <w:tc>
          <w:tcPr>
            <w:tcW w:w="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11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FF0000"/>
                <w:sz w:val="16"/>
                <w:szCs w:val="16"/>
                <w:lang w:eastAsia="fr-FR"/>
              </w:rPr>
              <w:t>Mouse 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81.8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71.7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10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993300"/>
                <w:sz w:val="16"/>
                <w:szCs w:val="16"/>
                <w:lang w:eastAsia="fr-FR"/>
              </w:rPr>
              <w:t>Mouse 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1.2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23.1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59.4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87.5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proofErr w:type="spellStart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dead</w:t>
            </w:r>
            <w:proofErr w:type="spellEnd"/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10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9966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Mean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bCs/>
                <w:sz w:val="14"/>
                <w:szCs w:val="16"/>
                <w:lang w:val="pt-BR" w:eastAsia="fr-FR"/>
              </w:rPr>
              <w:t>± SEM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1.03    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0.23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0.60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0.12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0.93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0.16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0.54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0.33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3.07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1.20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13.90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7.55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54.30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21.48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71.30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11.60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94.43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6.82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100%</w:t>
            </w:r>
          </w:p>
        </w:tc>
      </w:tr>
      <w:tr w:rsidR="008A2E30" w:rsidRPr="00C24AD6" w:rsidTr="00626DE5">
        <w:trPr>
          <w:trHeight w:val="346"/>
          <w:jc w:val="center"/>
        </w:trPr>
        <w:tc>
          <w:tcPr>
            <w:tcW w:w="481" w:type="dxa"/>
            <w:vMerge w:val="restart"/>
            <w:tcBorders>
              <w:top w:val="doub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608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  <w:t>Mouse 10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0.6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0.01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65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5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8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11</w:t>
            </w: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not of parasitemia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FF0000"/>
                <w:sz w:val="16"/>
                <w:szCs w:val="16"/>
                <w:lang w:eastAsia="fr-FR"/>
              </w:rPr>
              <w:t>Mouse 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0.01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color w:val="993300"/>
                <w:sz w:val="16"/>
                <w:szCs w:val="16"/>
                <w:lang w:eastAsia="fr-FR"/>
              </w:rPr>
              <w:t>Mouse 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0.01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41.4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73.8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17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9966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Mean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bCs/>
                <w:sz w:val="14"/>
                <w:szCs w:val="16"/>
                <w:lang w:eastAsia="fr-FR"/>
              </w:rPr>
              <w:t xml:space="preserve">± </w:t>
            </w:r>
            <w:r w:rsidRPr="00C24AD6">
              <w:rPr>
                <w:rFonts w:ascii="Arial" w:hAnsi="Arial" w:cs="Arial"/>
                <w:bCs/>
                <w:sz w:val="14"/>
                <w:szCs w:val="16"/>
                <w:lang w:val="pt-BR" w:eastAsia="fr-FR"/>
              </w:rPr>
              <w:t>SEM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0.67    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0.15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0.27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0.32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0.03    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0.04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0.25    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0.35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20.7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±29.7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36.9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52.18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50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70.71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33%</w:t>
            </w:r>
          </w:p>
          <w:p w:rsidR="008A2E30" w:rsidRPr="00C24AD6" w:rsidDel="002C1BB3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C24AD6">
              <w:rPr>
                <w:rFonts w:ascii="Arial" w:hAnsi="Arial" w:cs="Arial"/>
                <w:sz w:val="18"/>
                <w:szCs w:val="18"/>
                <w:lang w:eastAsia="fr-FR"/>
              </w:rPr>
              <w:t>after D</w:t>
            </w:r>
            <w:r w:rsidRPr="00C24AD6">
              <w:rPr>
                <w:rFonts w:ascii="Arial" w:hAnsi="Arial" w:cs="Arial"/>
                <w:sz w:val="18"/>
                <w:szCs w:val="18"/>
                <w:vertAlign w:val="subscript"/>
                <w:lang w:eastAsia="fr-FR"/>
              </w:rPr>
              <w:t>30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 w:val="restart"/>
            <w:tcBorders>
              <w:top w:val="doub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fr-FR" w:eastAsia="fr-FR"/>
              </w:rPr>
              <w:t>15</w:t>
            </w:r>
          </w:p>
        </w:tc>
        <w:tc>
          <w:tcPr>
            <w:tcW w:w="60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66FF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color w:val="3366FF"/>
                <w:sz w:val="16"/>
                <w:szCs w:val="16"/>
                <w:lang w:eastAsia="fr-FR"/>
              </w:rPr>
              <w:t>Mouse 13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1.2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0.01</w:t>
            </w:r>
          </w:p>
        </w:tc>
        <w:tc>
          <w:tcPr>
            <w:tcW w:w="45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5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7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0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7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9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vAlign w:val="center"/>
          </w:tcPr>
          <w:p w:rsidR="008A2E30" w:rsidRPr="00C24AD6" w:rsidRDefault="008A2E30" w:rsidP="00626DE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color w:val="FF0000"/>
                <w:sz w:val="16"/>
                <w:szCs w:val="16"/>
                <w:lang w:eastAsia="fr-FR"/>
              </w:rPr>
              <w:t>Mouse 14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1.3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right w:val="single" w:sz="6" w:space="0" w:color="auto"/>
            </w:tcBorders>
            <w:vAlign w:val="center"/>
          </w:tcPr>
          <w:p w:rsidR="008A2E30" w:rsidRPr="00C24AD6" w:rsidRDefault="008A2E30" w:rsidP="00626DE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color w:val="993300"/>
                <w:sz w:val="16"/>
                <w:szCs w:val="16"/>
                <w:lang w:eastAsia="fr-FR"/>
              </w:rPr>
              <w:t>Mouse 15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0.5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D</w:t>
            </w:r>
            <w:r w:rsidRPr="00C24AD6">
              <w:rPr>
                <w:rFonts w:ascii="Arial" w:hAnsi="Arial" w:cs="Arial"/>
                <w:sz w:val="20"/>
                <w:szCs w:val="20"/>
                <w:vertAlign w:val="subscript"/>
                <w:lang w:eastAsia="fr-FR"/>
              </w:rPr>
              <w:t>11</w:t>
            </w: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not of parasitemia</w:t>
            </w:r>
          </w:p>
        </w:tc>
      </w:tr>
      <w:tr w:rsidR="008A2E30" w:rsidRPr="00C24AD6" w:rsidTr="00626DE5">
        <w:trPr>
          <w:trHeight w:val="284"/>
          <w:jc w:val="center"/>
        </w:trPr>
        <w:tc>
          <w:tcPr>
            <w:tcW w:w="481" w:type="dxa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8A2E30" w:rsidRPr="00C24AD6" w:rsidRDefault="008A2E30" w:rsidP="00626DE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color w:val="339966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sz w:val="16"/>
                <w:szCs w:val="16"/>
                <w:lang w:eastAsia="fr-FR"/>
              </w:rPr>
              <w:t>Mean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C24AD6">
              <w:rPr>
                <w:rFonts w:ascii="Arial" w:hAnsi="Arial" w:cs="Arial"/>
                <w:bCs/>
                <w:sz w:val="14"/>
                <w:szCs w:val="16"/>
                <w:lang w:val="pt-BR" w:eastAsia="fr-FR"/>
              </w:rPr>
              <w:t>± SEM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1.00              </w:t>
            </w:r>
            <w:r w:rsidRPr="00C24AD6">
              <w:rPr>
                <w:rFonts w:ascii="Arial" w:hAnsi="Arial" w:cs="Arial"/>
                <w:sz w:val="14"/>
                <w:szCs w:val="14"/>
                <w:lang w:val="fr-FR" w:eastAsia="fr-FR"/>
              </w:rPr>
              <w:t>± 0.31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0.10      </w:t>
            </w:r>
            <w:r w:rsidRPr="00C24AD6">
              <w:rPr>
                <w:rFonts w:ascii="Arial" w:hAnsi="Arial" w:cs="Arial"/>
                <w:sz w:val="14"/>
                <w:szCs w:val="14"/>
                <w:lang w:eastAsia="fr-FR"/>
              </w:rPr>
              <w:t>± 0.00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24AD6">
              <w:rPr>
                <w:rFonts w:ascii="Arial" w:hAnsi="Arial" w:cs="Arial"/>
                <w:sz w:val="20"/>
                <w:szCs w:val="20"/>
                <w:lang w:eastAsia="fr-FR"/>
              </w:rPr>
              <w:t>0%</w:t>
            </w:r>
          </w:p>
          <w:p w:rsidR="008A2E30" w:rsidRPr="00C24AD6" w:rsidRDefault="008A2E30" w:rsidP="00626DE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it-IT" w:eastAsia="fr-FR"/>
              </w:rPr>
            </w:pPr>
            <w:r w:rsidRPr="00C24AD6">
              <w:rPr>
                <w:rFonts w:ascii="Arial" w:hAnsi="Arial" w:cs="Arial"/>
                <w:sz w:val="18"/>
                <w:szCs w:val="18"/>
                <w:lang w:eastAsia="fr-FR"/>
              </w:rPr>
              <w:t>after D</w:t>
            </w:r>
            <w:r w:rsidRPr="00C24AD6">
              <w:rPr>
                <w:rFonts w:ascii="Arial" w:hAnsi="Arial" w:cs="Arial"/>
                <w:sz w:val="18"/>
                <w:szCs w:val="18"/>
                <w:vertAlign w:val="subscript"/>
                <w:lang w:eastAsia="fr-FR"/>
              </w:rPr>
              <w:t>30</w:t>
            </w:r>
          </w:p>
        </w:tc>
      </w:tr>
    </w:tbl>
    <w:p w:rsidR="00AD3579" w:rsidRDefault="00AD3579">
      <w:bookmarkStart w:id="2" w:name="_GoBack"/>
      <w:bookmarkEnd w:id="0"/>
      <w:bookmarkEnd w:id="2"/>
    </w:p>
    <w:sectPr w:rsidR="00AD3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30"/>
    <w:rsid w:val="008A2E30"/>
    <w:rsid w:val="00AD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E3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A2E3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A2E30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2E3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rsid w:val="008A2E30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E3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A2E3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A2E30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2E3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rsid w:val="008A2E30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</dc:creator>
  <cp:lastModifiedBy>Marli</cp:lastModifiedBy>
  <cp:revision>1</cp:revision>
  <dcterms:created xsi:type="dcterms:W3CDTF">2012-08-22T11:49:00Z</dcterms:created>
  <dcterms:modified xsi:type="dcterms:W3CDTF">2012-08-22T11:49:00Z</dcterms:modified>
</cp:coreProperties>
</file>