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4E" w:rsidRPr="006D1242" w:rsidRDefault="00C6024E" w:rsidP="00C6024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Table 4</w:t>
      </w:r>
      <w:r w:rsidRPr="00E95CA0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Provider</w:t>
      </w:r>
      <w:r w:rsidRPr="00E95CA0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practices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E95CA0">
        <w:rPr>
          <w:rFonts w:ascii="Times New Roman" w:hAnsi="Times New Roman" w:cs="Times New Roman"/>
          <w:b/>
          <w:sz w:val="24"/>
          <w:szCs w:val="24"/>
          <w:u w:val="single"/>
        </w:rPr>
        <w:t>mystery shopper survey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6D1242">
        <w:rPr>
          <w:rFonts w:ascii="Times New Roman" w:hAnsi="Times New Roman" w:cs="Times New Roman"/>
        </w:rPr>
        <w:t>(cluster summaries from the 9 intervention and 9 control clusters)</w:t>
      </w:r>
    </w:p>
    <w:p w:rsidR="00C6024E" w:rsidRDefault="00C6024E" w:rsidP="00C602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1803"/>
        <w:gridCol w:w="1701"/>
        <w:gridCol w:w="1842"/>
        <w:gridCol w:w="1560"/>
      </w:tblGrid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Control</w:t>
            </w:r>
          </w:p>
          <w:p w:rsidR="00C6024E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(SD)</w:t>
            </w:r>
          </w:p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n/d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Intervention </w:t>
            </w:r>
          </w:p>
          <w:p w:rsidR="00C6024E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(SD)</w:t>
            </w:r>
          </w:p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n/d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Difference in means (95%CI)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P value</w:t>
            </w:r>
          </w:p>
          <w:p w:rsidR="00C6024E" w:rsidRPr="0040086F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Unadjusted</w:t>
            </w:r>
          </w:p>
          <w:p w:rsidR="00C6024E" w:rsidRPr="0040086F" w:rsidRDefault="00C6024E" w:rsidP="0052673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GB"/>
              </w:rPr>
              <w:t>Adjusted</w:t>
            </w:r>
          </w:p>
        </w:tc>
      </w:tr>
      <w:tr w:rsidR="00C6024E" w:rsidRPr="0040086F" w:rsidTr="00526732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Percentage of outlets dispensing any antimalarial: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25.2 (8.9)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(74/284)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40.7 (9.3)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(88/215)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Follow up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20.2 (3.7)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(68/336)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40.3 (6.5)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(127/317)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 (14.8, 25.4)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0.0001</w:t>
            </w:r>
          </w:p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0.0260</w:t>
            </w:r>
            <w:r w:rsidR="00C03815" w:rsidRPr="00C0381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56.6 (23.0)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(88/144)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 &amp; job aid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70.8 (30.0)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(37/58)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Percentage of outlets dispensing any AL: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 (1.6)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(2/284)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(0/215)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Follow up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 (1.3)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(6/336)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25.4 (6.9)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(77/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23.6 (18.7, 28.6)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0.0001</w:t>
            </w:r>
          </w:p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0.0001</w:t>
            </w:r>
            <w:r w:rsidR="00C0381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43.3 (18.9)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(67/144)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 &amp; job aid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62.7 (31.0)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(31/58)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Percentage of outlets asking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about</w:t>
            </w:r>
            <w:r w:rsidRPr="004008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at least one danger sign: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 (14.1)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(21/284)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21.6 (12.4)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(14/215)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Follow up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27.4 (10.7)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(90/336)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 (14.2)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(97/317)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 (-7.9, 17.7)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0.4295</w:t>
            </w:r>
          </w:p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0.2667</w:t>
            </w:r>
            <w:r w:rsidR="00C0381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EB2648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46.3 (25.5)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(58/144)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40086F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4008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 &amp; job aid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EB2648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 (30.0)</w:t>
            </w:r>
          </w:p>
          <w:p w:rsidR="00C6024E" w:rsidRPr="00EB2648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2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(28/58)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86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 xml:space="preserve">Percentage of outlets providing the correct dispensing advice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for</w:t>
            </w:r>
            <w:r w:rsidRPr="0040086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 xml:space="preserve"> AL: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AL administration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Follow up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31.3 (16.3)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(24/77)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31.3 (16.8, 45.8)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0.175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34.2 (18.0)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(23/67)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 &amp; job aid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 (30.5)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(12/31)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What to do if the child vomits after taking the medication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Follow up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 (3.9)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(2/77)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 (-1.9, 6.8)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lastRenderedPageBreak/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 (5.7)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(2/67)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 &amp; job aid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 (8.8)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(2/31)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What to do if the child does not get better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 (1.6)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(1/2)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Follow up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35.3 (13.1)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(26/77)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35.3 (23.6, 47.1)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0.170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37.7 (12.6)</w:t>
            </w:r>
          </w:p>
          <w:p w:rsidR="00C6024E" w:rsidRPr="00282AE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A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(24/67)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 &amp; job aid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38.9 (24.1)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(14/31)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Food to give the child with AL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Follow up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(0/6)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 (14.4)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(9/77)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 (0.8, 26.6)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 (14.2)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(8/67)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24E" w:rsidRPr="0040086F" w:rsidTr="00526732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Tibamal</w:t>
            </w:r>
            <w:proofErr w:type="spellEnd"/>
            <w:r w:rsidRPr="00C367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trained &amp; job aid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 (14.8)</w:t>
            </w:r>
          </w:p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(5/31)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C36742" w:rsidRDefault="00C6024E" w:rsidP="005267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4E" w:rsidRPr="0040086F" w:rsidRDefault="00C6024E" w:rsidP="005267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C03815" w:rsidRPr="00C03815" w:rsidRDefault="00C03815" w:rsidP="00C602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381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C03815">
        <w:rPr>
          <w:rFonts w:ascii="Times New Roman" w:hAnsi="Times New Roman" w:cs="Times New Roman"/>
          <w:color w:val="000000" w:themeColor="text1"/>
          <w:sz w:val="20"/>
          <w:szCs w:val="20"/>
        </w:rPr>
        <w:t>adjusted for outlet type and clinical training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C038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0381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C03815">
        <w:rPr>
          <w:rFonts w:ascii="Times New Roman" w:hAnsi="Times New Roman" w:cs="Times New Roman"/>
          <w:color w:val="000000" w:themeColor="text1"/>
          <w:sz w:val="20"/>
          <w:szCs w:val="20"/>
        </w:rPr>
        <w:t>adjusted for outlet type</w:t>
      </w:r>
      <w:r w:rsidR="00295E70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295E70" w:rsidRPr="00C038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95E70" w:rsidRPr="00C0381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="00295E70" w:rsidRPr="00295E70">
        <w:rPr>
          <w:rFonts w:ascii="Times New Roman" w:hAnsi="Times New Roman" w:cs="Times New Roman"/>
          <w:color w:val="000000" w:themeColor="text1"/>
          <w:sz w:val="20"/>
          <w:szCs w:val="20"/>
        </w:rPr>
        <w:t>adjusted</w:t>
      </w:r>
      <w:r w:rsidRPr="00295E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</w:t>
      </w:r>
      <w:r w:rsidRPr="00C03815">
        <w:rPr>
          <w:rFonts w:ascii="Times New Roman" w:hAnsi="Times New Roman" w:cs="Times New Roman"/>
          <w:color w:val="000000" w:themeColor="text1"/>
          <w:sz w:val="20"/>
          <w:szCs w:val="20"/>
        </w:rPr>
        <w:t>district and outlet type</w:t>
      </w:r>
    </w:p>
    <w:p w:rsidR="00C6024E" w:rsidRDefault="00C6024E" w:rsidP="00C602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6201">
        <w:rPr>
          <w:rFonts w:ascii="Times New Roman" w:hAnsi="Times New Roman" w:cs="Times New Roman"/>
          <w:sz w:val="20"/>
          <w:szCs w:val="20"/>
        </w:rPr>
        <w:t>n=numerator, d=denominator, SD=standard deviation, CI=confidence interval</w:t>
      </w:r>
    </w:p>
    <w:p w:rsidR="00C6024E" w:rsidRDefault="00C6024E" w:rsidP="00C60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 w:rsidRPr="00AF4895">
        <w:rPr>
          <w:rFonts w:ascii="Times New Roman" w:hAnsi="Times New Roman" w:cs="Times New Roman"/>
          <w:sz w:val="20"/>
          <w:szCs w:val="20"/>
        </w:rPr>
        <w:t>In the mystery shopper</w:t>
      </w:r>
      <w:r>
        <w:rPr>
          <w:rFonts w:ascii="Times New Roman" w:hAnsi="Times New Roman" w:cs="Times New Roman"/>
          <w:sz w:val="20"/>
          <w:szCs w:val="20"/>
        </w:rPr>
        <w:t xml:space="preserve"> survey</w:t>
      </w:r>
      <w:r w:rsidRPr="00AF4895">
        <w:rPr>
          <w:rFonts w:ascii="Times New Roman" w:hAnsi="Times New Roman" w:cs="Times New Roman"/>
          <w:sz w:val="20"/>
          <w:szCs w:val="20"/>
        </w:rPr>
        <w:t xml:space="preserve">, a total of 499 outlets were successfully interviewed at baseline, 284 and 215 in control and intervention arms respectively, and 653 outlets at follow-up, 336 in the control and 317 in the intervention arm </w:t>
      </w:r>
    </w:p>
    <w:p w:rsidR="00C03815" w:rsidRPr="00AF4895" w:rsidRDefault="00C03815" w:rsidP="00C60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024E" w:rsidRPr="009C1529" w:rsidRDefault="00C6024E" w:rsidP="00C6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960" w:rsidRDefault="00E70960"/>
    <w:sectPr w:rsidR="00E70960" w:rsidSect="004C17F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92" w:rsidRDefault="00745B92">
      <w:pPr>
        <w:spacing w:after="0" w:line="240" w:lineRule="auto"/>
      </w:pPr>
      <w:r>
        <w:separator/>
      </w:r>
    </w:p>
  </w:endnote>
  <w:endnote w:type="continuationSeparator" w:id="0">
    <w:p w:rsidR="00745B92" w:rsidRDefault="0074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233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17C1" w:rsidRDefault="00C602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6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17C1" w:rsidRDefault="00745B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92" w:rsidRDefault="00745B92">
      <w:pPr>
        <w:spacing w:after="0" w:line="240" w:lineRule="auto"/>
      </w:pPr>
      <w:r>
        <w:separator/>
      </w:r>
    </w:p>
  </w:footnote>
  <w:footnote w:type="continuationSeparator" w:id="0">
    <w:p w:rsidR="00745B92" w:rsidRDefault="00745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4E"/>
    <w:rsid w:val="00295E70"/>
    <w:rsid w:val="00745B92"/>
    <w:rsid w:val="00C03815"/>
    <w:rsid w:val="00C6024E"/>
    <w:rsid w:val="00C6361E"/>
    <w:rsid w:val="00E70960"/>
    <w:rsid w:val="00EC0E50"/>
    <w:rsid w:val="00FC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</dc:creator>
  <cp:lastModifiedBy>Beth</cp:lastModifiedBy>
  <cp:revision>5</cp:revision>
  <dcterms:created xsi:type="dcterms:W3CDTF">2013-02-15T10:09:00Z</dcterms:created>
  <dcterms:modified xsi:type="dcterms:W3CDTF">2013-02-16T19:12:00Z</dcterms:modified>
</cp:coreProperties>
</file>