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198" w:rsidRPr="004B6B34" w:rsidRDefault="00E20198" w:rsidP="00E20198">
      <w:pPr>
        <w:rPr>
          <w:rFonts w:ascii="Times New Roman" w:hAnsi="Times New Roman" w:cs="Times New Roman"/>
          <w:b/>
        </w:rPr>
      </w:pPr>
      <w:r w:rsidRPr="004B6B34">
        <w:rPr>
          <w:rStyle w:val="Caption1"/>
          <w:rFonts w:ascii="Times New Roman" w:hAnsi="Times New Roman" w:cs="Times New Roman"/>
          <w:b/>
          <w:bCs/>
        </w:rPr>
        <w:t xml:space="preserve">Additional file </w:t>
      </w:r>
      <w:proofErr w:type="gramStart"/>
      <w:r w:rsidRPr="004B6B34">
        <w:rPr>
          <w:rStyle w:val="Caption1"/>
          <w:rFonts w:ascii="Times New Roman" w:hAnsi="Times New Roman" w:cs="Times New Roman"/>
          <w:b/>
          <w:bCs/>
        </w:rPr>
        <w:t xml:space="preserve">1 </w:t>
      </w:r>
      <w:r w:rsidRPr="004B6B34">
        <w:rPr>
          <w:rFonts w:ascii="Times New Roman" w:hAnsi="Times New Roman" w:cs="Times New Roman"/>
          <w:b/>
        </w:rPr>
        <w:t xml:space="preserve"> Geostatistical</w:t>
      </w:r>
      <w:proofErr w:type="gramEnd"/>
      <w:r w:rsidRPr="004B6B34">
        <w:rPr>
          <w:rFonts w:ascii="Times New Roman" w:hAnsi="Times New Roman" w:cs="Times New Roman"/>
          <w:b/>
        </w:rPr>
        <w:t xml:space="preserve"> model specification</w:t>
      </w:r>
    </w:p>
    <w:p w:rsidR="00E20198" w:rsidRPr="004B6B34" w:rsidRDefault="00E20198" w:rsidP="00E20198">
      <w:pPr>
        <w:pStyle w:val="NormalWeb"/>
        <w:spacing w:before="0" w:beforeAutospacing="0" w:after="0" w:afterAutospacing="0"/>
        <w:rPr>
          <w:rFonts w:eastAsia="Batang"/>
        </w:rPr>
      </w:pPr>
      <w:r w:rsidRPr="004B6B34">
        <w:t xml:space="preserve">Let </w:t>
      </w:r>
      <w:r w:rsidRPr="004B6B34">
        <w:rPr>
          <w:position w:val="-14"/>
        </w:rPr>
        <w:object w:dxaOrig="32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pt;height:19.35pt" o:ole="">
            <v:imagedata r:id="rId4" o:title=""/>
          </v:shape>
          <o:OLEObject Type="Embed" ProgID="Equation.3" ShapeID="_x0000_i1025" DrawAspect="Content" ObjectID="_1457503361" r:id="rId5"/>
        </w:object>
      </w:r>
      <w:r w:rsidRPr="004B6B34">
        <w:t xml:space="preserve"> be the death status of a child </w:t>
      </w:r>
      <w:r w:rsidRPr="004B6B34">
        <w:rPr>
          <w:position w:val="-6"/>
        </w:rPr>
        <w:object w:dxaOrig="139" w:dyaOrig="260">
          <v:shape id="_x0000_i1026" type="#_x0000_t75" style="width:6.45pt;height:13.45pt" o:ole="">
            <v:imagedata r:id="rId6" o:title=""/>
          </v:shape>
          <o:OLEObject Type="Embed" ProgID="Equation.3" ShapeID="_x0000_i1026" DrawAspect="Content" ObjectID="_1457503362" r:id="rId7"/>
        </w:object>
      </w:r>
      <w:r w:rsidRPr="004B6B34">
        <w:rPr>
          <w:position w:val="-10"/>
        </w:rPr>
        <w:object w:dxaOrig="1200" w:dyaOrig="320">
          <v:shape id="_x0000_i1027" type="#_x0000_t75" style="width:60.2pt;height:16.1pt" o:ole="">
            <v:imagedata r:id="rId8" o:title=""/>
          </v:shape>
          <o:OLEObject Type="Embed" ProgID="Equation.3" ShapeID="_x0000_i1027" DrawAspect="Content" ObjectID="_1457503363" r:id="rId9"/>
        </w:object>
      </w:r>
      <w:r w:rsidRPr="004B6B34">
        <w:t xml:space="preserve"> from a village</w:t>
      </w:r>
      <w:r w:rsidRPr="004B6B34">
        <w:rPr>
          <w:position w:val="-10"/>
        </w:rPr>
        <w:object w:dxaOrig="200" w:dyaOrig="300">
          <v:shape id="_x0000_i1028" type="#_x0000_t75" style="width:9.15pt;height:15.05pt" o:ole="">
            <v:imagedata r:id="rId10" o:title=""/>
          </v:shape>
          <o:OLEObject Type="Embed" ProgID="Equation.3" ShapeID="_x0000_i1028" DrawAspect="Content" ObjectID="_1457503364" r:id="rId11"/>
        </w:object>
      </w:r>
      <w:r w:rsidRPr="004B6B34">
        <w:rPr>
          <w:position w:val="-10"/>
        </w:rPr>
        <w:object w:dxaOrig="1240" w:dyaOrig="320">
          <v:shape id="_x0000_i1029" type="#_x0000_t75" style="width:61.8pt;height:16.1pt" o:ole="">
            <v:imagedata r:id="rId12" o:title=""/>
          </v:shape>
          <o:OLEObject Type="Embed" ProgID="Equation.3" ShapeID="_x0000_i1029" DrawAspect="Content" ObjectID="_1457503365" r:id="rId13"/>
        </w:object>
      </w:r>
      <w:r w:rsidRPr="004B6B34">
        <w:t xml:space="preserve">at a calendar </w:t>
      </w:r>
      <w:proofErr w:type="gramStart"/>
      <w:r w:rsidRPr="004B6B34">
        <w:t xml:space="preserve">month </w:t>
      </w:r>
      <w:proofErr w:type="gramEnd"/>
      <w:r w:rsidRPr="004B6B34">
        <w:rPr>
          <w:rFonts w:eastAsia="Batang"/>
          <w:position w:val="-10"/>
        </w:rPr>
        <w:object w:dxaOrig="999" w:dyaOrig="320">
          <v:shape id="_x0000_i1030" type="#_x0000_t75" style="width:48.35pt;height:16.1pt" o:ole="">
            <v:imagedata r:id="rId14" o:title=""/>
          </v:shape>
          <o:OLEObject Type="Embed" ProgID="Equation.3" ShapeID="_x0000_i1030" DrawAspect="Content" ObjectID="_1457503366" r:id="rId15"/>
        </w:object>
      </w:r>
      <w:r w:rsidRPr="004B6B34">
        <w:t xml:space="preserve">. </w:t>
      </w:r>
      <w:r w:rsidRPr="004B6B34">
        <w:rPr>
          <w:position w:val="-14"/>
        </w:rPr>
        <w:object w:dxaOrig="320" w:dyaOrig="380">
          <v:shape id="_x0000_i1031" type="#_x0000_t75" style="width:16.1pt;height:19.35pt" o:ole="">
            <v:imagedata r:id="rId16" o:title=""/>
          </v:shape>
          <o:OLEObject Type="Embed" ProgID="Equation.3" ShapeID="_x0000_i1031" DrawAspect="Content" ObjectID="_1457503367" r:id="rId17"/>
        </w:object>
      </w:r>
      <w:proofErr w:type="gramStart"/>
      <w:r w:rsidRPr="004B6B34">
        <w:t>is</w:t>
      </w:r>
      <w:proofErr w:type="gramEnd"/>
      <w:r w:rsidRPr="004B6B34">
        <w:t xml:space="preserve"> assumed to follow a Bernoulli distribution with a probability </w:t>
      </w:r>
      <w:r w:rsidRPr="004B6B34">
        <w:rPr>
          <w:position w:val="-14"/>
        </w:rPr>
        <w:object w:dxaOrig="320" w:dyaOrig="380">
          <v:shape id="_x0000_i1032" type="#_x0000_t75" style="width:16.1pt;height:19.35pt" o:ole="">
            <v:imagedata r:id="rId18" o:title=""/>
          </v:shape>
          <o:OLEObject Type="Embed" ProgID="Equation.3" ShapeID="_x0000_i1032" DrawAspect="Content" ObjectID="_1457503368" r:id="rId19"/>
        </w:object>
      </w:r>
      <w:r w:rsidRPr="004B6B34">
        <w:t xml:space="preserve">, i.e. </w:t>
      </w:r>
      <w:r w:rsidRPr="004B6B34">
        <w:rPr>
          <w:position w:val="-14"/>
        </w:rPr>
        <w:object w:dxaOrig="1280" w:dyaOrig="380">
          <v:shape id="_x0000_i1033" type="#_x0000_t75" style="width:63.95pt;height:19.35pt" o:ole="">
            <v:imagedata r:id="rId20" o:title=""/>
          </v:shape>
          <o:OLEObject Type="Embed" ProgID="Equation.3" ShapeID="_x0000_i1033" DrawAspect="Content" ObjectID="_1457503369" r:id="rId21"/>
        </w:object>
      </w:r>
      <w:r w:rsidRPr="004B6B34">
        <w:t xml:space="preserve"> where </w:t>
      </w:r>
      <w:r w:rsidRPr="004B6B34">
        <w:rPr>
          <w:position w:val="-14"/>
        </w:rPr>
        <w:object w:dxaOrig="320" w:dyaOrig="380">
          <v:shape id="_x0000_i1034" type="#_x0000_t75" style="width:16.1pt;height:19.35pt" o:ole="">
            <v:imagedata r:id="rId18" o:title=""/>
          </v:shape>
          <o:OLEObject Type="Embed" ProgID="Equation.3" ShapeID="_x0000_i1034" DrawAspect="Content" ObjectID="_1457503370" r:id="rId22"/>
        </w:object>
      </w:r>
      <w:r w:rsidRPr="004B6B34">
        <w:t xml:space="preserve">is the probability of death.  Let </w:t>
      </w:r>
      <w:r w:rsidRPr="004B6B34">
        <w:rPr>
          <w:position w:val="-16"/>
        </w:rPr>
        <w:object w:dxaOrig="2299" w:dyaOrig="420">
          <v:shape id="_x0000_i1035" type="#_x0000_t75" style="width:115pt;height:20.95pt" o:ole="">
            <v:imagedata r:id="rId23" o:title=""/>
          </v:shape>
          <o:OLEObject Type="Embed" ProgID="Equation.3" ShapeID="_x0000_i1035" DrawAspect="Content" ObjectID="_1457503371" r:id="rId24"/>
        </w:object>
      </w:r>
      <w:r w:rsidRPr="004B6B34">
        <w:t xml:space="preserve">be a vector of covariates associated with </w:t>
      </w:r>
      <w:r w:rsidRPr="004B6B34">
        <w:rPr>
          <w:position w:val="-14"/>
        </w:rPr>
        <w:object w:dxaOrig="320" w:dyaOrig="380">
          <v:shape id="_x0000_i1036" type="#_x0000_t75" style="width:16.1pt;height:19.35pt" o:ole="">
            <v:imagedata r:id="rId25" o:title=""/>
          </v:shape>
          <o:OLEObject Type="Embed" ProgID="Equation.3" ShapeID="_x0000_i1036" DrawAspect="Content" ObjectID="_1457503372" r:id="rId26"/>
        </w:object>
      </w:r>
      <w:r w:rsidRPr="004B6B34">
        <w:t xml:space="preserve"> which are age, </w:t>
      </w:r>
      <w:smartTag w:uri="urn:schemas-microsoft-com:office:smarttags" w:element="stockticker">
        <w:r w:rsidRPr="004B6B34">
          <w:t>ITN</w:t>
        </w:r>
      </w:smartTag>
      <w:r w:rsidRPr="004B6B34">
        <w:t xml:space="preserve">, and </w:t>
      </w:r>
      <w:smartTag w:uri="urn:schemas-microsoft-com:office:smarttags" w:element="stockticker">
        <w:r w:rsidRPr="004B6B34">
          <w:t>EIR</w:t>
        </w:r>
      </w:smartTag>
      <w:r w:rsidRPr="004B6B34">
        <w:t xml:space="preserve">, respectively. We modeled the relationship between </w:t>
      </w:r>
      <w:r w:rsidRPr="004B6B34">
        <w:rPr>
          <w:position w:val="-14"/>
        </w:rPr>
        <w:object w:dxaOrig="320" w:dyaOrig="380">
          <v:shape id="_x0000_i1037" type="#_x0000_t75" style="width:16.1pt;height:19.35pt" o:ole="">
            <v:imagedata r:id="rId18" o:title=""/>
          </v:shape>
          <o:OLEObject Type="Embed" ProgID="Equation.3" ShapeID="_x0000_i1037" DrawAspect="Content" ObjectID="_1457503373" r:id="rId27"/>
        </w:object>
      </w:r>
      <w:r w:rsidRPr="004B6B34">
        <w:t xml:space="preserve"> and the </w:t>
      </w:r>
      <w:proofErr w:type="gramStart"/>
      <w:r w:rsidRPr="004B6B34">
        <w:t xml:space="preserve">covariates </w:t>
      </w:r>
      <w:proofErr w:type="gramEnd"/>
      <w:r w:rsidRPr="004B6B34">
        <w:rPr>
          <w:position w:val="-14"/>
        </w:rPr>
        <w:object w:dxaOrig="400" w:dyaOrig="380">
          <v:shape id="_x0000_i1038" type="#_x0000_t75" style="width:19.9pt;height:19.35pt" o:ole="">
            <v:imagedata r:id="rId28" o:title=""/>
          </v:shape>
          <o:OLEObject Type="Embed" ProgID="Equation.3" ShapeID="_x0000_i1038" DrawAspect="Content" ObjectID="_1457503374" r:id="rId29"/>
        </w:object>
      </w:r>
      <w:r w:rsidRPr="004B6B34">
        <w:t xml:space="preserve">, the village-specific </w:t>
      </w:r>
      <w:r w:rsidRPr="004B6B34">
        <w:rPr>
          <w:rFonts w:eastAsia="Batang"/>
        </w:rPr>
        <w:t xml:space="preserve">spatial </w:t>
      </w:r>
      <w:r w:rsidRPr="004B6B34">
        <w:rPr>
          <w:rFonts w:eastAsia="Batang"/>
          <w:position w:val="-14"/>
        </w:rPr>
        <w:object w:dxaOrig="320" w:dyaOrig="380">
          <v:shape id="_x0000_i1039" type="#_x0000_t75" style="width:16.1pt;height:19.35pt" o:ole="">
            <v:imagedata r:id="rId30" o:title=""/>
          </v:shape>
          <o:OLEObject Type="Embed" ProgID="Equation.3" ShapeID="_x0000_i1039" DrawAspect="Content" ObjectID="_1457503375" r:id="rId31"/>
        </w:object>
      </w:r>
      <w:r w:rsidRPr="004B6B34">
        <w:rPr>
          <w:rFonts w:eastAsia="Batang"/>
        </w:rPr>
        <w:t xml:space="preserve"> and non-spatial </w:t>
      </w:r>
      <w:r w:rsidRPr="004B6B34">
        <w:rPr>
          <w:rFonts w:eastAsia="Batang"/>
          <w:position w:val="-14"/>
        </w:rPr>
        <w:object w:dxaOrig="260" w:dyaOrig="380">
          <v:shape id="_x0000_i1040" type="#_x0000_t75" style="width:13.45pt;height:19.35pt" o:ole="">
            <v:imagedata r:id="rId32" o:title=""/>
          </v:shape>
          <o:OLEObject Type="Embed" ProgID="Equation.3" ShapeID="_x0000_i1040" DrawAspect="Content" ObjectID="_1457503376" r:id="rId33"/>
        </w:object>
      </w:r>
      <w:r w:rsidRPr="004B6B34">
        <w:rPr>
          <w:rFonts w:eastAsia="Batang"/>
        </w:rPr>
        <w:t>, and</w:t>
      </w:r>
      <w:r w:rsidRPr="004B6B34">
        <w:t xml:space="preserve"> month-specific </w:t>
      </w:r>
      <w:r w:rsidRPr="004B6B34">
        <w:rPr>
          <w:rFonts w:eastAsia="Batang"/>
        </w:rPr>
        <w:t xml:space="preserve">temporal </w:t>
      </w:r>
      <w:r w:rsidRPr="004B6B34">
        <w:rPr>
          <w:rFonts w:eastAsia="Batang"/>
          <w:position w:val="-12"/>
        </w:rPr>
        <w:object w:dxaOrig="1660" w:dyaOrig="360">
          <v:shape id="_x0000_i1041" type="#_x0000_t75" style="width:83.8pt;height:18.25pt" o:ole="">
            <v:imagedata r:id="rId34" o:title=""/>
          </v:shape>
          <o:OLEObject Type="Embed" ProgID="Equation.DSMT4" ShapeID="_x0000_i1041" DrawAspect="Content" ObjectID="_1457503377" r:id="rId35"/>
        </w:object>
      </w:r>
      <w:r w:rsidRPr="004B6B34">
        <w:t xml:space="preserve">random effects using a </w:t>
      </w:r>
      <w:proofErr w:type="spellStart"/>
      <w:r w:rsidRPr="004B6B34">
        <w:t>logit</w:t>
      </w:r>
      <w:proofErr w:type="spellEnd"/>
      <w:r w:rsidRPr="004B6B34">
        <w:t xml:space="preserve"> link via the  equation </w:t>
      </w:r>
      <w:r w:rsidRPr="004B6B34">
        <w:rPr>
          <w:rFonts w:eastAsia="Batang"/>
          <w:position w:val="-12"/>
        </w:rPr>
        <w:object w:dxaOrig="2940" w:dyaOrig="400">
          <v:shape id="_x0000_i1042" type="#_x0000_t75" style="width:147.2pt;height:19.9pt" o:ole="">
            <v:imagedata r:id="rId36" o:title=""/>
          </v:shape>
          <o:OLEObject Type="Embed" ProgID="Equation.3" ShapeID="_x0000_i1042" DrawAspect="Content" ObjectID="_1457503378" r:id="rId37"/>
        </w:object>
      </w:r>
      <w:r w:rsidRPr="004B6B34">
        <w:rPr>
          <w:rFonts w:eastAsia="Batang"/>
        </w:rPr>
        <w:t xml:space="preserve">, where </w:t>
      </w:r>
      <w:r w:rsidRPr="004B6B34">
        <w:rPr>
          <w:rFonts w:eastAsia="Batang"/>
          <w:position w:val="-10"/>
        </w:rPr>
        <w:object w:dxaOrig="200" w:dyaOrig="320">
          <v:shape id="_x0000_i1043" type="#_x0000_t75" style="width:9.15pt;height:16.1pt" o:ole="">
            <v:imagedata r:id="rId38" o:title=""/>
          </v:shape>
          <o:OLEObject Type="Embed" ProgID="Equation.3" ShapeID="_x0000_i1043" DrawAspect="Content" ObjectID="_1457503379" r:id="rId39"/>
        </w:object>
      </w:r>
      <w:r w:rsidRPr="004B6B34">
        <w:rPr>
          <w:rFonts w:eastAsia="Batang"/>
        </w:rPr>
        <w:t xml:space="preserve"> is the vector of regression coefficients. Taking into account the measurement error of the </w:t>
      </w:r>
      <w:smartTag w:uri="urn:schemas-microsoft-com:office:smarttags" w:element="stockticker">
        <w:r w:rsidRPr="004B6B34">
          <w:rPr>
            <w:rFonts w:eastAsia="Batang"/>
          </w:rPr>
          <w:t>EIR</w:t>
        </w:r>
      </w:smartTag>
      <w:r w:rsidRPr="004B6B34">
        <w:rPr>
          <w:rFonts w:eastAsia="Batang"/>
        </w:rPr>
        <w:t xml:space="preserve"> during estimation of the coefficient, the </w:t>
      </w:r>
      <w:smartTag w:uri="urn:schemas-microsoft-com:office:smarttags" w:element="stockticker">
        <w:r w:rsidRPr="004B6B34">
          <w:rPr>
            <w:rFonts w:eastAsia="Batang"/>
          </w:rPr>
          <w:t>EIR</w:t>
        </w:r>
      </w:smartTag>
      <w:r w:rsidRPr="004B6B34">
        <w:rPr>
          <w:rFonts w:eastAsia="Batang"/>
        </w:rPr>
        <w:t xml:space="preserve"> (on logarithmic scale) was sampled from a normal distribution i.e. </w:t>
      </w:r>
      <w:r w:rsidRPr="004B6B34">
        <w:rPr>
          <w:rFonts w:eastAsia="Batang"/>
          <w:position w:val="-16"/>
        </w:rPr>
        <w:object w:dxaOrig="1719" w:dyaOrig="440">
          <v:shape id="_x0000_i1044" type="#_x0000_t75" style="width:79.5pt;height:22.55pt" o:ole="">
            <v:imagedata r:id="rId40" o:title=""/>
          </v:shape>
          <o:OLEObject Type="Embed" ProgID="Equation.3" ShapeID="_x0000_i1044" DrawAspect="Content" ObjectID="_1457503380" r:id="rId41"/>
        </w:object>
      </w:r>
      <w:r w:rsidRPr="004B6B34">
        <w:rPr>
          <w:rFonts w:eastAsia="Batang"/>
        </w:rPr>
        <w:t xml:space="preserve">where </w:t>
      </w:r>
      <w:r w:rsidRPr="004B6B34">
        <w:rPr>
          <w:rFonts w:eastAsia="Batang"/>
          <w:position w:val="-12"/>
        </w:rPr>
        <w:object w:dxaOrig="300" w:dyaOrig="360">
          <v:shape id="_x0000_i1045" type="#_x0000_t75" style="width:13.45pt;height:18.25pt" o:ole="">
            <v:imagedata r:id="rId42" o:title=""/>
          </v:shape>
          <o:OLEObject Type="Embed" ProgID="Equation.3" ShapeID="_x0000_i1045" DrawAspect="Content" ObjectID="_1457503381" r:id="rId43"/>
        </w:object>
      </w:r>
      <w:r w:rsidRPr="004B6B34">
        <w:rPr>
          <w:rFonts w:eastAsia="Batang"/>
        </w:rPr>
        <w:t xml:space="preserve">and </w:t>
      </w:r>
      <w:r w:rsidRPr="004B6B34">
        <w:rPr>
          <w:rFonts w:eastAsia="Batang"/>
          <w:position w:val="-12"/>
        </w:rPr>
        <w:object w:dxaOrig="320" w:dyaOrig="380">
          <v:shape id="_x0000_i1046" type="#_x0000_t75" style="width:15.05pt;height:19.35pt" o:ole="">
            <v:imagedata r:id="rId44" o:title=""/>
          </v:shape>
          <o:OLEObject Type="Embed" ProgID="Equation.3" ShapeID="_x0000_i1046" DrawAspect="Content" ObjectID="_1457503382" r:id="rId45"/>
        </w:object>
      </w:r>
      <w:r w:rsidRPr="004B6B34">
        <w:rPr>
          <w:rFonts w:eastAsia="Batang"/>
        </w:rPr>
        <w:t xml:space="preserve"> </w:t>
      </w:r>
      <w:r w:rsidRPr="004B6B34">
        <w:t>are the mean</w:t>
      </w:r>
      <w:r w:rsidRPr="004B6B34">
        <w:rPr>
          <w:rFonts w:eastAsia="Batang"/>
        </w:rPr>
        <w:t xml:space="preserve"> and standard deviation of posterior predictive distribution of </w:t>
      </w:r>
      <w:smartTag w:uri="urn:schemas-microsoft-com:office:smarttags" w:element="stockticker">
        <w:r w:rsidRPr="004B6B34">
          <w:rPr>
            <w:rFonts w:eastAsia="Batang"/>
          </w:rPr>
          <w:t>EIR</w:t>
        </w:r>
      </w:smartTag>
      <w:r w:rsidRPr="004B6B34">
        <w:rPr>
          <w:rFonts w:eastAsia="Batang"/>
        </w:rPr>
        <w:t xml:space="preserve"> at </w:t>
      </w:r>
      <w:proofErr w:type="gramStart"/>
      <w:r w:rsidRPr="004B6B34">
        <w:rPr>
          <w:rFonts w:eastAsia="Batang"/>
        </w:rPr>
        <w:t xml:space="preserve">location </w:t>
      </w:r>
      <w:proofErr w:type="gramEnd"/>
      <w:r w:rsidRPr="004B6B34">
        <w:rPr>
          <w:position w:val="-6"/>
        </w:rPr>
        <w:object w:dxaOrig="139" w:dyaOrig="260">
          <v:shape id="_x0000_i1047" type="#_x0000_t75" style="width:6.45pt;height:13.45pt" o:ole="">
            <v:imagedata r:id="rId6" o:title=""/>
          </v:shape>
          <o:OLEObject Type="Embed" ProgID="Equation.3" ShapeID="_x0000_i1047" DrawAspect="Content" ObjectID="_1457503383" r:id="rId46"/>
        </w:object>
      </w:r>
      <w:r w:rsidRPr="004B6B34">
        <w:t>,</w:t>
      </w:r>
      <w:r w:rsidRPr="004B6B34">
        <w:rPr>
          <w:rFonts w:eastAsia="Batang"/>
        </w:rPr>
        <w:t xml:space="preserve"> </w:t>
      </w:r>
      <w:r w:rsidRPr="004B6B34">
        <w:rPr>
          <w:position w:val="-10"/>
        </w:rPr>
        <w:object w:dxaOrig="1120" w:dyaOrig="320">
          <v:shape id="_x0000_i1048" type="#_x0000_t75" style="width:55.9pt;height:16.1pt" o:ole="">
            <v:imagedata r:id="rId47" o:title=""/>
          </v:shape>
          <o:OLEObject Type="Embed" ProgID="Equation.3" ShapeID="_x0000_i1048" DrawAspect="Content" ObjectID="_1457503384" r:id="rId48"/>
        </w:object>
      </w:r>
      <w:r w:rsidRPr="004B6B34">
        <w:rPr>
          <w:rFonts w:eastAsia="Batang"/>
        </w:rPr>
        <w:t xml:space="preserve">(a child was followed depending on the location), respectively. </w:t>
      </w:r>
    </w:p>
    <w:p w:rsidR="00E20198" w:rsidRPr="004B6B34" w:rsidRDefault="00E20198" w:rsidP="00E20198">
      <w:pPr>
        <w:pStyle w:val="NormalWeb"/>
        <w:spacing w:before="0" w:beforeAutospacing="0" w:after="0" w:afterAutospacing="0"/>
        <w:rPr>
          <w:rFonts w:eastAsia="Batang"/>
        </w:rPr>
      </w:pPr>
      <w:r w:rsidRPr="004B6B34">
        <w:rPr>
          <w:rFonts w:eastAsia="Batang"/>
        </w:rPr>
        <w:t xml:space="preserve">The Bayesian model formulation requires specification of prior distributions for all unknown parameters. For the regression coefficients, </w:t>
      </w:r>
      <w:r w:rsidRPr="004B6B34">
        <w:rPr>
          <w:rFonts w:eastAsia="Batang"/>
          <w:position w:val="-10"/>
        </w:rPr>
        <w:object w:dxaOrig="200" w:dyaOrig="320">
          <v:shape id="_x0000_i1049" type="#_x0000_t75" style="width:9.15pt;height:16.1pt" o:ole="">
            <v:imagedata r:id="rId38" o:title=""/>
          </v:shape>
          <o:OLEObject Type="Embed" ProgID="Equation.3" ShapeID="_x0000_i1049" DrawAspect="Content" ObjectID="_1457503385" r:id="rId49"/>
        </w:object>
      </w:r>
      <w:r w:rsidRPr="004B6B34">
        <w:rPr>
          <w:rFonts w:eastAsia="Batang"/>
        </w:rPr>
        <w:t xml:space="preserve">a non-informative normal prior is adopted, i.e. </w:t>
      </w:r>
      <w:r w:rsidRPr="004B6B34">
        <w:rPr>
          <w:rFonts w:eastAsia="Batang"/>
          <w:position w:val="-14"/>
        </w:rPr>
        <w:object w:dxaOrig="1380" w:dyaOrig="440">
          <v:shape id="_x0000_i1050" type="#_x0000_t75" style="width:55.9pt;height:19.9pt" o:ole="">
            <v:imagedata r:id="rId50" o:title=""/>
          </v:shape>
          <o:OLEObject Type="Embed" ProgID="Equation.3" ShapeID="_x0000_i1050" DrawAspect="Content" ObjectID="_1457503386" r:id="rId51"/>
        </w:object>
      </w:r>
      <w:r w:rsidRPr="004B6B34">
        <w:rPr>
          <w:rFonts w:eastAsia="Batang"/>
        </w:rPr>
        <w:t xml:space="preserve">. </w:t>
      </w:r>
      <w:proofErr w:type="gramStart"/>
      <w:r w:rsidRPr="004B6B34">
        <w:rPr>
          <w:rFonts w:eastAsia="Batang"/>
        </w:rPr>
        <w:t xml:space="preserve">The </w:t>
      </w:r>
      <w:proofErr w:type="gramEnd"/>
      <w:r w:rsidRPr="004B6B34">
        <w:rPr>
          <w:rFonts w:eastAsia="Batang"/>
          <w:position w:val="-14"/>
        </w:rPr>
        <w:object w:dxaOrig="520" w:dyaOrig="380">
          <v:shape id="_x0000_i1051" type="#_x0000_t75" style="width:25.8pt;height:19.35pt" o:ole="">
            <v:imagedata r:id="rId52" o:title=""/>
          </v:shape>
          <o:OLEObject Type="Embed" ProgID="Equation.3" ShapeID="_x0000_i1051" DrawAspect="Content" ObjectID="_1457503387" r:id="rId53"/>
        </w:object>
      </w:r>
      <w:r w:rsidRPr="004B6B34">
        <w:rPr>
          <w:rFonts w:eastAsia="Batang"/>
        </w:rPr>
        <w:t xml:space="preserve">, i.e. </w:t>
      </w:r>
      <w:r w:rsidRPr="004B6B34">
        <w:rPr>
          <w:rFonts w:eastAsia="Batang"/>
          <w:position w:val="-12"/>
        </w:rPr>
        <w:object w:dxaOrig="1939" w:dyaOrig="400">
          <v:shape id="_x0000_i1052" type="#_x0000_t75" style="width:98.85pt;height:19.35pt" o:ole="">
            <v:imagedata r:id="rId54" o:title=""/>
          </v:shape>
          <o:OLEObject Type="Embed" ProgID="Equation.DSMT4" ShapeID="_x0000_i1052" DrawAspect="Content" ObjectID="_1457503388" r:id="rId55"/>
        </w:object>
      </w:r>
      <w:r w:rsidRPr="004B6B34">
        <w:rPr>
          <w:rFonts w:eastAsia="Batang"/>
        </w:rPr>
        <w:t xml:space="preserve">are assumed to derive from a multivariate normal distribution with a covariance matrix </w:t>
      </w:r>
      <w:r w:rsidRPr="004B6B34">
        <w:rPr>
          <w:color w:val="0000FF"/>
          <w:position w:val="-12"/>
        </w:rPr>
        <w:object w:dxaOrig="420" w:dyaOrig="380">
          <v:shape id="_x0000_i1053" type="#_x0000_t75" style="width:20.95pt;height:19.35pt" o:ole="">
            <v:imagedata r:id="rId56" o:title=""/>
          </v:shape>
          <o:OLEObject Type="Embed" ProgID="Equation.3" ShapeID="_x0000_i1053" DrawAspect="Content" ObjectID="_1457503389" r:id="rId57"/>
        </w:object>
      </w:r>
      <w:r w:rsidRPr="004B6B34">
        <w:rPr>
          <w:rFonts w:eastAsia="Batang"/>
        </w:rPr>
        <w:t>, i.e.</w:t>
      </w:r>
      <w:r w:rsidRPr="004B6B34">
        <w:rPr>
          <w:rFonts w:eastAsia="Batang"/>
          <w:vertAlign w:val="superscript"/>
        </w:rPr>
        <w:t xml:space="preserve"> </w:t>
      </w:r>
      <w:r w:rsidRPr="004B6B34">
        <w:rPr>
          <w:rFonts w:eastAsia="Batang"/>
          <w:color w:val="0000FF"/>
          <w:position w:val="-12"/>
          <w:vertAlign w:val="superscript"/>
        </w:rPr>
        <w:object w:dxaOrig="1800" w:dyaOrig="380">
          <v:shape id="_x0000_i1054" type="#_x0000_t75" style="width:82.2pt;height:16.65pt" o:ole="">
            <v:imagedata r:id="rId58" o:title=""/>
          </v:shape>
          <o:OLEObject Type="Embed" ProgID="Equation.3" ShapeID="_x0000_i1054" DrawAspect="Content" ObjectID="_1457503390" r:id="rId59"/>
        </w:object>
      </w:r>
      <w:r w:rsidRPr="004B6B34">
        <w:rPr>
          <w:rFonts w:eastAsia="Batang"/>
          <w:color w:val="0000FF"/>
          <w:vertAlign w:val="superscript"/>
        </w:rPr>
        <w:t xml:space="preserve"> </w:t>
      </w:r>
      <w:r w:rsidRPr="004B6B34">
        <w:rPr>
          <w:rFonts w:eastAsia="Batang"/>
        </w:rPr>
        <w:t xml:space="preserve">which defines the Gaussian spatial process. </w:t>
      </w:r>
      <w:proofErr w:type="gramStart"/>
      <w:r w:rsidRPr="004B6B34">
        <w:rPr>
          <w:rFonts w:eastAsia="Batang"/>
        </w:rPr>
        <w:t xml:space="preserve">The </w:t>
      </w:r>
      <w:r w:rsidRPr="004B6B34">
        <w:rPr>
          <w:rFonts w:eastAsia="Batang"/>
          <w:position w:val="-4"/>
        </w:rPr>
        <w:object w:dxaOrig="220" w:dyaOrig="240">
          <v:shape id="_x0000_i1055" type="#_x0000_t75" style="width:11.8pt;height:12.35pt" o:ole="">
            <v:imagedata r:id="rId60" o:title=""/>
          </v:shape>
          <o:OLEObject Type="Embed" ProgID="Equation.3" ShapeID="_x0000_i1055" DrawAspect="Content" ObjectID="_1457503391" r:id="rId61"/>
        </w:object>
      </w:r>
      <w:r w:rsidRPr="004B6B34">
        <w:rPr>
          <w:rFonts w:eastAsia="Batang"/>
        </w:rPr>
        <w:t xml:space="preserve"> is</w:t>
      </w:r>
      <w:proofErr w:type="gramEnd"/>
      <w:r w:rsidRPr="004B6B34">
        <w:rPr>
          <w:rFonts w:eastAsia="Batang"/>
        </w:rPr>
        <w:t xml:space="preserve"> a matrix with elements </w:t>
      </w:r>
      <w:r w:rsidRPr="004B6B34">
        <w:rPr>
          <w:rFonts w:eastAsia="Batang"/>
          <w:position w:val="-14"/>
        </w:rPr>
        <w:object w:dxaOrig="320" w:dyaOrig="400">
          <v:shape id="_x0000_i1056" type="#_x0000_t75" style="width:16.1pt;height:19.9pt" o:ole="">
            <v:imagedata r:id="rId62" o:title=""/>
          </v:shape>
          <o:OLEObject Type="Embed" ProgID="Equation.3" ShapeID="_x0000_i1056" DrawAspect="Content" ObjectID="_1457503392" r:id="rId63"/>
        </w:object>
      </w:r>
      <w:r w:rsidRPr="004B6B34">
        <w:rPr>
          <w:rFonts w:eastAsia="Batang"/>
        </w:rPr>
        <w:t xml:space="preserve">and quantify the covariance </w:t>
      </w:r>
      <w:r w:rsidRPr="004B6B34">
        <w:rPr>
          <w:rFonts w:eastAsia="Batang"/>
          <w:position w:val="-14"/>
        </w:rPr>
        <w:object w:dxaOrig="1240" w:dyaOrig="380">
          <v:shape id="_x0000_i1057" type="#_x0000_t75" style="width:55.35pt;height:17.75pt" o:ole="">
            <v:imagedata r:id="rId64" o:title=""/>
          </v:shape>
          <o:OLEObject Type="Embed" ProgID="Equation.3" ShapeID="_x0000_i1057" DrawAspect="Content" ObjectID="_1457503393" r:id="rId65"/>
        </w:object>
      </w:r>
      <w:r w:rsidRPr="004B6B34">
        <w:rPr>
          <w:rFonts w:eastAsia="Batang"/>
        </w:rPr>
        <w:t xml:space="preserve"> between pair of villages </w:t>
      </w:r>
      <w:r w:rsidRPr="004B6B34">
        <w:rPr>
          <w:rFonts w:eastAsia="Batang"/>
          <w:position w:val="-12"/>
        </w:rPr>
        <w:object w:dxaOrig="220" w:dyaOrig="360">
          <v:shape id="_x0000_i1058" type="#_x0000_t75" style="width:11.8pt;height:18.25pt" o:ole="">
            <v:imagedata r:id="rId66" o:title=""/>
          </v:shape>
          <o:OLEObject Type="Embed" ProgID="Equation.3" ShapeID="_x0000_i1058" DrawAspect="Content" ObjectID="_1457503394" r:id="rId67"/>
        </w:object>
      </w:r>
      <w:r w:rsidRPr="004B6B34">
        <w:rPr>
          <w:rFonts w:eastAsia="Batang"/>
        </w:rPr>
        <w:t xml:space="preserve"> and </w:t>
      </w:r>
      <w:r w:rsidRPr="004B6B34">
        <w:rPr>
          <w:rFonts w:eastAsia="Batang"/>
          <w:position w:val="-14"/>
        </w:rPr>
        <w:object w:dxaOrig="260" w:dyaOrig="380">
          <v:shape id="_x0000_i1059" type="#_x0000_t75" style="width:12.35pt;height:18.25pt" o:ole="">
            <v:imagedata r:id="rId68" o:title=""/>
          </v:shape>
          <o:OLEObject Type="Embed" ProgID="Equation.3" ShapeID="_x0000_i1059" DrawAspect="Content" ObjectID="_1457503395" r:id="rId69"/>
        </w:object>
      </w:r>
      <w:r w:rsidRPr="004B6B34">
        <w:rPr>
          <w:rFonts w:eastAsia="Batang"/>
        </w:rPr>
        <w:t xml:space="preserve"> respectively. We assumed an isotropic spatial process where the spatial correlation is taken to be only a function of distance between the villages. An exponential correlation structure for the covariance matrix is adopted, that is </w:t>
      </w:r>
      <w:r w:rsidRPr="004B6B34">
        <w:rPr>
          <w:rFonts w:eastAsia="Batang"/>
          <w:position w:val="-14"/>
        </w:rPr>
        <w:object w:dxaOrig="2020" w:dyaOrig="440">
          <v:shape id="_x0000_i1060" type="#_x0000_t75" style="width:101.55pt;height:21.5pt" o:ole="">
            <v:imagedata r:id="rId70" o:title=""/>
          </v:shape>
          <o:OLEObject Type="Embed" ProgID="Equation.3" ShapeID="_x0000_i1060" DrawAspect="Content" ObjectID="_1457503396" r:id="rId71"/>
        </w:object>
      </w:r>
      <w:r w:rsidRPr="004B6B34">
        <w:rPr>
          <w:rFonts w:eastAsia="Batang"/>
        </w:rPr>
        <w:t xml:space="preserve">where </w:t>
      </w:r>
      <w:r w:rsidRPr="004B6B34">
        <w:rPr>
          <w:color w:val="0000FF"/>
          <w:position w:val="-14"/>
        </w:rPr>
        <w:object w:dxaOrig="360" w:dyaOrig="400">
          <v:shape id="_x0000_i1061" type="#_x0000_t75" style="width:18.25pt;height:19.9pt" o:ole="">
            <v:imagedata r:id="rId72" o:title=""/>
          </v:shape>
          <o:OLEObject Type="Embed" ProgID="Equation.3" ShapeID="_x0000_i1061" DrawAspect="Content" ObjectID="_1457503397" r:id="rId73"/>
        </w:object>
      </w:r>
      <w:r w:rsidRPr="004B6B34">
        <w:rPr>
          <w:rFonts w:eastAsia="Batang"/>
        </w:rPr>
        <w:t xml:space="preserve">is the spatial variance, </w:t>
      </w:r>
      <w:r w:rsidRPr="004B6B34">
        <w:rPr>
          <w:rFonts w:eastAsia="Batang"/>
          <w:position w:val="-14"/>
        </w:rPr>
        <w:object w:dxaOrig="300" w:dyaOrig="380">
          <v:shape id="_x0000_i1062" type="#_x0000_t75" style="width:15.05pt;height:18.25pt" o:ole="">
            <v:imagedata r:id="rId74" o:title=""/>
          </v:shape>
          <o:OLEObject Type="Embed" ProgID="Equation.3" ShapeID="_x0000_i1062" DrawAspect="Content" ObjectID="_1457503398" r:id="rId75"/>
        </w:object>
      </w:r>
      <w:r w:rsidRPr="004B6B34">
        <w:rPr>
          <w:rFonts w:eastAsia="Batang"/>
        </w:rPr>
        <w:t xml:space="preserve">is the </w:t>
      </w:r>
      <w:r w:rsidRPr="004B6B34">
        <w:t xml:space="preserve">Euclidean </w:t>
      </w:r>
      <w:r w:rsidRPr="004B6B34">
        <w:rPr>
          <w:rFonts w:eastAsia="Batang"/>
        </w:rPr>
        <w:t xml:space="preserve">distance between villages </w:t>
      </w:r>
      <w:r w:rsidRPr="004B6B34">
        <w:rPr>
          <w:rFonts w:eastAsia="Batang"/>
          <w:position w:val="-12"/>
        </w:rPr>
        <w:object w:dxaOrig="220" w:dyaOrig="360">
          <v:shape id="_x0000_i1063" type="#_x0000_t75" style="width:11.8pt;height:18.25pt" o:ole="">
            <v:imagedata r:id="rId66" o:title=""/>
          </v:shape>
          <o:OLEObject Type="Embed" ProgID="Equation.3" ShapeID="_x0000_i1063" DrawAspect="Content" ObjectID="_1457503399" r:id="rId76"/>
        </w:object>
      </w:r>
      <w:r w:rsidRPr="004B6B34">
        <w:rPr>
          <w:rFonts w:eastAsia="Batang"/>
        </w:rPr>
        <w:t xml:space="preserve"> and </w:t>
      </w:r>
      <w:r w:rsidRPr="004B6B34">
        <w:rPr>
          <w:rFonts w:eastAsia="Batang"/>
          <w:position w:val="-14"/>
        </w:rPr>
        <w:object w:dxaOrig="260" w:dyaOrig="380">
          <v:shape id="_x0000_i1064" type="#_x0000_t75" style="width:12.35pt;height:18.25pt" o:ole="">
            <v:imagedata r:id="rId68" o:title=""/>
          </v:shape>
          <o:OLEObject Type="Embed" ProgID="Equation.3" ShapeID="_x0000_i1064" DrawAspect="Content" ObjectID="_1457503400" r:id="rId77"/>
        </w:object>
      </w:r>
      <w:r w:rsidRPr="004B6B34">
        <w:rPr>
          <w:rFonts w:eastAsia="Batang"/>
        </w:rPr>
        <w:t xml:space="preserve"> and </w:t>
      </w:r>
      <w:r w:rsidRPr="004B6B34">
        <w:rPr>
          <w:color w:val="0000FF"/>
          <w:position w:val="-10"/>
        </w:rPr>
        <w:object w:dxaOrig="240" w:dyaOrig="260">
          <v:shape id="_x0000_i1065" type="#_x0000_t75" style="width:12.35pt;height:13.45pt" o:ole="">
            <v:imagedata r:id="rId78" o:title=""/>
          </v:shape>
          <o:OLEObject Type="Embed" ProgID="Equation.3" ShapeID="_x0000_i1065" DrawAspect="Content" ObjectID="_1457503401" r:id="rId79"/>
        </w:object>
      </w:r>
      <w:r w:rsidRPr="004B6B34">
        <w:rPr>
          <w:rFonts w:eastAsia="Batang"/>
        </w:rPr>
        <w:t>measuring the correlation decay and also known as the effective range (</w:t>
      </w:r>
      <w:r w:rsidRPr="004B6B34">
        <w:rPr>
          <w:rFonts w:eastAsia="Batang"/>
          <w:position w:val="-10"/>
        </w:rPr>
        <w:object w:dxaOrig="440" w:dyaOrig="340">
          <v:shape id="_x0000_i1066" type="#_x0000_t75" style="width:21.5pt;height:16.65pt" o:ole="">
            <v:imagedata r:id="rId80" o:title=""/>
          </v:shape>
          <o:OLEObject Type="Embed" ProgID="Equation.3" ShapeID="_x0000_i1066" DrawAspect="Content" ObjectID="_1457503402" r:id="rId81"/>
        </w:object>
      </w:r>
      <w:r w:rsidRPr="004B6B34">
        <w:rPr>
          <w:rFonts w:eastAsia="Batang"/>
        </w:rPr>
        <w:t xml:space="preserve">) and estimates the distance where the spatial correlation is less than 5%. The decay parameter </w:t>
      </w:r>
      <w:r w:rsidRPr="004B6B34">
        <w:rPr>
          <w:color w:val="0000FF"/>
          <w:position w:val="-10"/>
        </w:rPr>
        <w:object w:dxaOrig="240" w:dyaOrig="260">
          <v:shape id="_x0000_i1067" type="#_x0000_t75" style="width:12.35pt;height:13.45pt" o:ole="">
            <v:imagedata r:id="rId82" o:title=""/>
          </v:shape>
          <o:OLEObject Type="Embed" ProgID="Equation.3" ShapeID="_x0000_i1067" DrawAspect="Content" ObjectID="_1457503403" r:id="rId83"/>
        </w:object>
      </w:r>
      <w:r w:rsidRPr="004B6B34">
        <w:rPr>
          <w:rFonts w:eastAsia="Batang"/>
        </w:rPr>
        <w:t xml:space="preserve">assumed to follows a gamma distribution. We modeled the </w:t>
      </w:r>
      <w:r w:rsidRPr="004B6B34">
        <w:rPr>
          <w:rFonts w:eastAsia="Batang"/>
          <w:position w:val="-12"/>
        </w:rPr>
        <w:object w:dxaOrig="300" w:dyaOrig="400">
          <v:shape id="_x0000_i1068" type="#_x0000_t75" style="width:13.45pt;height:19.9pt" o:ole="">
            <v:imagedata r:id="rId84" o:title=""/>
          </v:shape>
          <o:OLEObject Type="Embed" ProgID="Equation.3" ShapeID="_x0000_i1068" DrawAspect="Content" ObjectID="_1457503404" r:id="rId85"/>
        </w:object>
      </w:r>
      <w:r w:rsidRPr="004B6B34">
        <w:rPr>
          <w:rFonts w:eastAsia="Batang"/>
        </w:rPr>
        <w:t xml:space="preserve"> via a stationary autoregressive process of order one, i.e. </w:t>
      </w:r>
      <w:r w:rsidRPr="004B6B34">
        <w:rPr>
          <w:rFonts w:eastAsia="Batang"/>
          <w:position w:val="-14"/>
        </w:rPr>
        <w:object w:dxaOrig="2659" w:dyaOrig="400">
          <v:shape id="_x0000_i1069" type="#_x0000_t75" style="width:120.35pt;height:17.75pt" o:ole="">
            <v:imagedata r:id="rId86" o:title=""/>
          </v:shape>
          <o:OLEObject Type="Embed" ProgID="Equation.3" ShapeID="_x0000_i1069" DrawAspect="Content" ObjectID="_1457503405" r:id="rId87"/>
        </w:object>
      </w:r>
      <w:r w:rsidRPr="004B6B34">
        <w:rPr>
          <w:rFonts w:eastAsia="Batang"/>
        </w:rPr>
        <w:t xml:space="preserve"> and  </w:t>
      </w:r>
      <w:r w:rsidRPr="004B6B34">
        <w:rPr>
          <w:rFonts w:eastAsia="Batang"/>
          <w:position w:val="-14"/>
        </w:rPr>
        <w:object w:dxaOrig="3360" w:dyaOrig="400">
          <v:shape id="_x0000_i1070" type="#_x0000_t75" style="width:152.6pt;height:17.75pt" o:ole="">
            <v:imagedata r:id="rId88" o:title=""/>
          </v:shape>
          <o:OLEObject Type="Embed" ProgID="Equation.3" ShapeID="_x0000_i1070" DrawAspect="Content" ObjectID="_1457503406" r:id="rId89"/>
        </w:object>
      </w:r>
      <w:r w:rsidRPr="004B6B34">
        <w:rPr>
          <w:rFonts w:eastAsia="Batang"/>
        </w:rPr>
        <w:t xml:space="preserve"> where </w:t>
      </w:r>
      <w:r w:rsidRPr="004B6B34">
        <w:rPr>
          <w:rFonts w:eastAsia="Batang"/>
          <w:position w:val="-10"/>
        </w:rPr>
        <w:object w:dxaOrig="200" w:dyaOrig="260">
          <v:shape id="_x0000_i1071" type="#_x0000_t75" style="width:9.15pt;height:13.45pt" o:ole="">
            <v:imagedata r:id="rId90" o:title=""/>
          </v:shape>
          <o:OLEObject Type="Embed" ProgID="Equation.3" ShapeID="_x0000_i1071" DrawAspect="Content" ObjectID="_1457503407" r:id="rId91"/>
        </w:object>
      </w:r>
      <w:r w:rsidRPr="004B6B34">
        <w:rPr>
          <w:rFonts w:eastAsia="Batang"/>
        </w:rPr>
        <w:t xml:space="preserve">is an autocorrelation parameter </w:t>
      </w:r>
      <w:r w:rsidRPr="004B6B34">
        <w:rPr>
          <w:rFonts w:eastAsia="Batang"/>
          <w:position w:val="-10"/>
        </w:rPr>
        <w:object w:dxaOrig="639" w:dyaOrig="320">
          <v:shape id="_x0000_i1072" type="#_x0000_t75" style="width:31.7pt;height:16.1pt" o:ole="">
            <v:imagedata r:id="rId92" o:title=""/>
          </v:shape>
          <o:OLEObject Type="Embed" ProgID="Equation.3" ShapeID="_x0000_i1072" DrawAspect="Content" ObjectID="_1457503408" r:id="rId93"/>
        </w:object>
      </w:r>
      <w:r w:rsidRPr="004B6B34">
        <w:rPr>
          <w:rFonts w:eastAsia="Batang"/>
        </w:rPr>
        <w:t xml:space="preserve"> which adopts a bounded uniform distribution, </w:t>
      </w:r>
      <w:r w:rsidRPr="004B6B34">
        <w:rPr>
          <w:rFonts w:eastAsia="Batang"/>
          <w:position w:val="-10"/>
        </w:rPr>
        <w:object w:dxaOrig="1460" w:dyaOrig="340">
          <v:shape id="_x0000_i1073" type="#_x0000_t75" style="width:62.85pt;height:16.1pt" o:ole="">
            <v:imagedata r:id="rId94" o:title=""/>
          </v:shape>
          <o:OLEObject Type="Embed" ProgID="Equation.3" ShapeID="_x0000_i1073" DrawAspect="Content" ObjectID="_1457503409" r:id="rId95"/>
        </w:object>
      </w:r>
      <w:r w:rsidRPr="004B6B34">
        <w:rPr>
          <w:rFonts w:eastAsia="Batang"/>
        </w:rPr>
        <w:t xml:space="preserve"> and </w:t>
      </w:r>
      <w:r w:rsidRPr="004B6B34">
        <w:rPr>
          <w:rFonts w:eastAsia="Batang"/>
          <w:position w:val="-10"/>
        </w:rPr>
        <w:object w:dxaOrig="320" w:dyaOrig="360">
          <v:shape id="_x0000_i1074" type="#_x0000_t75" style="width:16.1pt;height:18.25pt" o:ole="">
            <v:imagedata r:id="rId96" o:title=""/>
          </v:shape>
          <o:OLEObject Type="Embed" ProgID="Equation.3" ShapeID="_x0000_i1074" DrawAspect="Content" ObjectID="_1457503410" r:id="rId97"/>
        </w:object>
      </w:r>
      <w:r w:rsidRPr="004B6B34">
        <w:rPr>
          <w:rFonts w:eastAsia="Batang"/>
        </w:rPr>
        <w:t xml:space="preserve"> is the temporal error </w:t>
      </w:r>
      <w:r w:rsidRPr="004B6B34">
        <w:rPr>
          <w:rFonts w:eastAsia="Batang"/>
        </w:rPr>
        <w:fldChar w:fldCharType="begin"/>
      </w:r>
      <w:r w:rsidRPr="004B6B34">
        <w:rPr>
          <w:rFonts w:eastAsia="Batang"/>
        </w:rPr>
        <w:instrText xml:space="preserve"> ADDIN ZOTERO_ITEM CSL_CITATION {"citationID":"os7nsb63e","properties":{"formattedCitation":"[78]","plainCitation":"[78]"},"citationItems":[{"id":111,"uris":["http://zotero.org/users/891824/items/BPKR9UN9"],"uri":["http://zotero.org/users/891824/items/BPKR9UN9"],"itemData":{"id":111,"type":"article-journal","title":"Bayesian analysis of a time series of counts with covariates: an application to the control of an infectious disease","container-title":"Biostatistics (Oxford, England)","page":"433-444","volume":"2","issue":"4","source":"NCBI PubMed","abstract":"This paper presents a Bayesian analysis of a time series of counts to assess its dependence on an explanatory variable. The time series represented is the incidence of the infectious disease ESBL-producing Klebsiella pneumoniae in an Australian hospital and the explanatory variable is the number of grams of antibiotic (third generation) cephalosporin used during that time. We demonstrate that there is a statistically significant relationship between disease occurrence and use of the antibiotic, lagged by three months. The model used is a parameter-driven model in the form of a generalized linear mixed model. Comparison of models is made in terms of mean square error.","DOI":"10.1093/biostatistics/2.4.433","ISSN":"1465-4644","note":"PMID: 12933634","shortTitle":"Bayesian analysis of a time series of counts with covariates","journalAbbreviation":"Biostatistics","language":"eng","author":[{"family":"Hay","given":"J L"},{"family":"Pettitt","given":"A N"}],"issued":{"date-parts":[["2001",12]]},"PMID":"12933634"}}],"schema":"https://github.com/citation-style-language/schema/raw/master/csl-citation.json"} </w:instrText>
      </w:r>
      <w:r w:rsidRPr="004B6B34">
        <w:rPr>
          <w:rFonts w:eastAsia="Batang"/>
        </w:rPr>
        <w:fldChar w:fldCharType="separate"/>
      </w:r>
      <w:r w:rsidRPr="004B6B34">
        <w:t>[78]</w:t>
      </w:r>
      <w:r w:rsidRPr="004B6B34">
        <w:rPr>
          <w:rFonts w:eastAsia="Batang"/>
        </w:rPr>
        <w:fldChar w:fldCharType="end"/>
      </w:r>
      <w:r w:rsidRPr="004B6B34">
        <w:rPr>
          <w:rFonts w:eastAsia="Batang"/>
        </w:rPr>
        <w:t xml:space="preserve">. </w:t>
      </w:r>
      <w:proofErr w:type="gramStart"/>
      <w:r w:rsidRPr="004B6B34">
        <w:rPr>
          <w:rFonts w:eastAsia="Batang"/>
        </w:rPr>
        <w:t xml:space="preserve">The </w:t>
      </w:r>
      <w:proofErr w:type="gramEnd"/>
      <w:r w:rsidRPr="004B6B34">
        <w:rPr>
          <w:rFonts w:eastAsia="Batang"/>
          <w:position w:val="-14"/>
        </w:rPr>
        <w:object w:dxaOrig="260" w:dyaOrig="380">
          <v:shape id="_x0000_i1075" type="#_x0000_t75" style="width:13.45pt;height:19.35pt" o:ole="">
            <v:imagedata r:id="rId98" o:title=""/>
          </v:shape>
          <o:OLEObject Type="Embed" ProgID="Equation.3" ShapeID="_x0000_i1075" DrawAspect="Content" ObjectID="_1457503411" r:id="rId99"/>
        </w:object>
      </w:r>
      <w:r w:rsidRPr="004B6B34">
        <w:rPr>
          <w:rFonts w:eastAsia="Batang"/>
        </w:rPr>
        <w:t xml:space="preserve">’s are assumed to follow a normal distribution with mean zero and a </w:t>
      </w:r>
      <w:proofErr w:type="spellStart"/>
      <w:r w:rsidRPr="004B6B34">
        <w:rPr>
          <w:rFonts w:eastAsia="Batang"/>
        </w:rPr>
        <w:t>homoscedastic</w:t>
      </w:r>
      <w:proofErr w:type="spellEnd"/>
      <w:r w:rsidRPr="004B6B34">
        <w:rPr>
          <w:rFonts w:eastAsia="Batang"/>
        </w:rPr>
        <w:t xml:space="preserve"> variance </w:t>
      </w:r>
      <w:r w:rsidRPr="004B6B34">
        <w:rPr>
          <w:rFonts w:eastAsia="Batang"/>
          <w:position w:val="-12"/>
        </w:rPr>
        <w:object w:dxaOrig="320" w:dyaOrig="380">
          <v:shape id="_x0000_i1076" type="#_x0000_t75" style="width:16.1pt;height:19.35pt" o:ole="">
            <v:imagedata r:id="rId100" o:title=""/>
          </v:shape>
          <o:OLEObject Type="Embed" ProgID="Equation.3" ShapeID="_x0000_i1076" DrawAspect="Content" ObjectID="_1457503412" r:id="rId101"/>
        </w:object>
      </w:r>
      <w:r w:rsidRPr="004B6B34">
        <w:rPr>
          <w:rFonts w:eastAsia="Batang"/>
        </w:rPr>
        <w:t xml:space="preserve">. Inverse gamma priors are adopted for the variance </w:t>
      </w:r>
      <w:proofErr w:type="gramStart"/>
      <w:r w:rsidRPr="004B6B34">
        <w:rPr>
          <w:rFonts w:eastAsia="Batang"/>
        </w:rPr>
        <w:t xml:space="preserve">parameters </w:t>
      </w:r>
      <w:proofErr w:type="gramEnd"/>
      <w:r w:rsidRPr="004B6B34">
        <w:rPr>
          <w:rFonts w:eastAsia="Batang"/>
          <w:position w:val="-14"/>
        </w:rPr>
        <w:object w:dxaOrig="360" w:dyaOrig="400">
          <v:shape id="_x0000_i1077" type="#_x0000_t75" style="width:18.25pt;height:19.9pt" o:ole="">
            <v:imagedata r:id="rId102" o:title=""/>
          </v:shape>
          <o:OLEObject Type="Embed" ProgID="Equation.3" ShapeID="_x0000_i1077" DrawAspect="Content" ObjectID="_1457503413" r:id="rId103"/>
        </w:object>
      </w:r>
      <w:r w:rsidRPr="004B6B34">
        <w:rPr>
          <w:rFonts w:eastAsia="Batang"/>
        </w:rPr>
        <w:t xml:space="preserve">, </w:t>
      </w:r>
      <w:r w:rsidRPr="004B6B34">
        <w:rPr>
          <w:rFonts w:eastAsia="Batang"/>
          <w:position w:val="-10"/>
        </w:rPr>
        <w:object w:dxaOrig="320" w:dyaOrig="360">
          <v:shape id="_x0000_i1078" type="#_x0000_t75" style="width:16.1pt;height:18.25pt" o:ole="">
            <v:imagedata r:id="rId104" o:title=""/>
          </v:shape>
          <o:OLEObject Type="Embed" ProgID="Equation.3" ShapeID="_x0000_i1078" DrawAspect="Content" ObjectID="_1457503414" r:id="rId105"/>
        </w:object>
      </w:r>
      <w:r w:rsidRPr="004B6B34">
        <w:rPr>
          <w:rFonts w:eastAsia="Batang"/>
        </w:rPr>
        <w:t xml:space="preserve">and </w:t>
      </w:r>
      <w:r w:rsidRPr="004B6B34">
        <w:rPr>
          <w:rFonts w:eastAsia="Batang"/>
          <w:position w:val="-12"/>
        </w:rPr>
        <w:object w:dxaOrig="320" w:dyaOrig="380">
          <v:shape id="_x0000_i1079" type="#_x0000_t75" style="width:16.1pt;height:19.35pt" o:ole="">
            <v:imagedata r:id="rId106" o:title=""/>
          </v:shape>
          <o:OLEObject Type="Embed" ProgID="Equation.3" ShapeID="_x0000_i1079" DrawAspect="Content" ObjectID="_1457503415" r:id="rId107"/>
        </w:object>
      </w:r>
      <w:r w:rsidRPr="004B6B34">
        <w:rPr>
          <w:rFonts w:eastAsia="Batang"/>
        </w:rPr>
        <w:t xml:space="preserve">. The geostatistical models were implemented in </w:t>
      </w:r>
      <w:proofErr w:type="spellStart"/>
      <w:r w:rsidRPr="004B6B34">
        <w:rPr>
          <w:rFonts w:eastAsia="Batang"/>
        </w:rPr>
        <w:t>OpenBUGS</w:t>
      </w:r>
      <w:proofErr w:type="spellEnd"/>
      <w:r w:rsidRPr="004B6B34">
        <w:rPr>
          <w:rFonts w:eastAsia="Batang"/>
        </w:rPr>
        <w:t xml:space="preserve"> and parameters were estimated using the Gibbs sampler Markov Chain Monte Carlo (</w:t>
      </w:r>
      <w:smartTag w:uri="urn:schemas-microsoft-com:office:smarttags" w:element="stockticker">
        <w:r w:rsidRPr="004B6B34">
          <w:rPr>
            <w:rFonts w:eastAsia="Batang"/>
          </w:rPr>
          <w:t>MCMC</w:t>
        </w:r>
      </w:smartTag>
      <w:r w:rsidRPr="004B6B34">
        <w:rPr>
          <w:rFonts w:eastAsia="Batang"/>
        </w:rPr>
        <w:t xml:space="preserve">) algorithm </w:t>
      </w:r>
      <w:r w:rsidRPr="004B6B34">
        <w:rPr>
          <w:rFonts w:eastAsia="Batang"/>
        </w:rPr>
        <w:fldChar w:fldCharType="begin"/>
      </w:r>
      <w:r w:rsidRPr="004B6B34">
        <w:rPr>
          <w:rFonts w:eastAsia="Batang"/>
        </w:rPr>
        <w:instrText xml:space="preserve"> ADDIN ZOTERO_ITEM CSL_CITATION {"citationID":"1hl6340ak7","properties":{"formattedCitation":"[79]","plainCitation":"[79]"},"citationItems":[{"id":77,"uris":["http://zotero.org/users/891824/items/8AN9C3XG"],"uri":["http://zotero.org/users/891824/items/8AN9C3XG"],"itemData":{"id":77,"type":"article-journal","title":"Sampling-Based Approaches to Calculating Marginal Densities","container-title":"Journal of the American Statistical Association","page":"398-409","volume":"85","issue":"410","source":"Taylor and Francis+NEJM","abstract":"Abstract Stochastic substitution, the Gibbs sampler, and the sampling-importance-resampling algorithm can be viewed as three alternative sampling- (or Monte Carlo-) based approaches to the calculation of numerical estimates of marginal probability distributions. The three approaches will be reviewed, compared, and contrasted in relation to various joint probability structures frequently encountered in applications. In particular, the relevance of the approaches to calculating Bayesian posterior densities for a variety of structured models will be discussed and illustrated.","DOI":"10.1080/01621459.1990.10476213","ISSN":"0162-1459","author":[{"family":"Gelfand","given":"Alan E."},{"family":"Smith","given":"Adrian F. M."}],"issued":{"date-parts":[["1990"]]},"accessed":{"date-parts":[["2013",8,23]]}}}],"schema":"https://github.com/citation-style-language/schema/raw/master/csl-citation.json"} </w:instrText>
      </w:r>
      <w:r w:rsidRPr="004B6B34">
        <w:rPr>
          <w:rFonts w:eastAsia="Batang"/>
        </w:rPr>
        <w:fldChar w:fldCharType="separate"/>
      </w:r>
      <w:r w:rsidRPr="004B6B34">
        <w:t>[79]</w:t>
      </w:r>
      <w:r w:rsidRPr="004B6B34">
        <w:rPr>
          <w:rFonts w:eastAsia="Batang"/>
        </w:rPr>
        <w:fldChar w:fldCharType="end"/>
      </w:r>
      <w:r w:rsidRPr="004B6B34">
        <w:rPr>
          <w:rFonts w:eastAsia="Batang"/>
        </w:rPr>
        <w:t xml:space="preserve">. Two parallel chains were run with a burn-in of 10000 initial samples, and the models were run till convergence before summarizing the results for statistical inferences. </w:t>
      </w:r>
    </w:p>
    <w:p w:rsidR="007570A2" w:rsidRPr="00E20198" w:rsidRDefault="007570A2">
      <w:pPr>
        <w:rPr>
          <w:lang w:val="en-US"/>
        </w:rPr>
      </w:pPr>
    </w:p>
    <w:sectPr w:rsidR="007570A2" w:rsidRPr="00E20198" w:rsidSect="007570A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E20198"/>
    <w:rsid w:val="0009388A"/>
    <w:rsid w:val="00340645"/>
    <w:rsid w:val="004E0041"/>
    <w:rsid w:val="005F4B82"/>
    <w:rsid w:val="007570A2"/>
    <w:rsid w:val="008A3205"/>
    <w:rsid w:val="008E6DC5"/>
    <w:rsid w:val="00D64B05"/>
    <w:rsid w:val="00E20198"/>
    <w:rsid w:val="00F061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198"/>
    <w:pPr>
      <w:spacing w:after="0" w:line="240" w:lineRule="auto"/>
    </w:pPr>
    <w:rPr>
      <w:rFonts w:ascii="Calibri" w:eastAsia="Times New Roman" w:hAnsi="Calibri" w:cs="Calibri"/>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20198"/>
    <w:pPr>
      <w:spacing w:before="100" w:beforeAutospacing="1" w:after="100" w:afterAutospacing="1"/>
    </w:pPr>
    <w:rPr>
      <w:rFonts w:ascii="Times New Roman" w:hAnsi="Times New Roman" w:cs="Times New Roman"/>
      <w:lang w:val="en-US"/>
    </w:rPr>
  </w:style>
  <w:style w:type="character" w:customStyle="1" w:styleId="Caption1">
    <w:name w:val="Caption1"/>
    <w:basedOn w:val="DefaultParagraphFont"/>
    <w:rsid w:val="00E2019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2.bin"/><Relationship Id="rId21" Type="http://schemas.openxmlformats.org/officeDocument/2006/relationships/oleObject" Target="embeddings/oleObject9.bin"/><Relationship Id="rId42" Type="http://schemas.openxmlformats.org/officeDocument/2006/relationships/image" Target="media/image19.wmf"/><Relationship Id="rId47" Type="http://schemas.openxmlformats.org/officeDocument/2006/relationships/image" Target="media/image21.wmf"/><Relationship Id="rId63" Type="http://schemas.openxmlformats.org/officeDocument/2006/relationships/oleObject" Target="embeddings/oleObject32.bin"/><Relationship Id="rId68" Type="http://schemas.openxmlformats.org/officeDocument/2006/relationships/image" Target="media/image31.wmf"/><Relationship Id="rId84" Type="http://schemas.openxmlformats.org/officeDocument/2006/relationships/image" Target="media/image38.wmf"/><Relationship Id="rId89" Type="http://schemas.openxmlformats.org/officeDocument/2006/relationships/oleObject" Target="embeddings/oleObject46.bin"/><Relationship Id="rId2" Type="http://schemas.openxmlformats.org/officeDocument/2006/relationships/settings" Target="settings.xml"/><Relationship Id="rId16" Type="http://schemas.openxmlformats.org/officeDocument/2006/relationships/image" Target="media/image7.wmf"/><Relationship Id="rId29" Type="http://schemas.openxmlformats.org/officeDocument/2006/relationships/oleObject" Target="embeddings/oleObject14.bin"/><Relationship Id="rId107" Type="http://schemas.openxmlformats.org/officeDocument/2006/relationships/oleObject" Target="embeddings/oleObject55.bin"/><Relationship Id="rId11" Type="http://schemas.openxmlformats.org/officeDocument/2006/relationships/oleObject" Target="embeddings/oleObject4.bin"/><Relationship Id="rId24" Type="http://schemas.openxmlformats.org/officeDocument/2006/relationships/oleObject" Target="embeddings/oleObject11.bin"/><Relationship Id="rId32" Type="http://schemas.openxmlformats.org/officeDocument/2006/relationships/image" Target="media/image14.wmf"/><Relationship Id="rId37" Type="http://schemas.openxmlformats.org/officeDocument/2006/relationships/oleObject" Target="embeddings/oleObject18.bin"/><Relationship Id="rId40" Type="http://schemas.openxmlformats.org/officeDocument/2006/relationships/image" Target="media/image18.wmf"/><Relationship Id="rId45" Type="http://schemas.openxmlformats.org/officeDocument/2006/relationships/oleObject" Target="embeddings/oleObject22.bin"/><Relationship Id="rId53" Type="http://schemas.openxmlformats.org/officeDocument/2006/relationships/oleObject" Target="embeddings/oleObject27.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4.wmf"/><Relationship Id="rId79" Type="http://schemas.openxmlformats.org/officeDocument/2006/relationships/oleObject" Target="embeddings/oleObject41.bin"/><Relationship Id="rId87" Type="http://schemas.openxmlformats.org/officeDocument/2006/relationships/oleObject" Target="embeddings/oleObject45.bin"/><Relationship Id="rId102" Type="http://schemas.openxmlformats.org/officeDocument/2006/relationships/image" Target="media/image47.wmf"/><Relationship Id="rId5" Type="http://schemas.openxmlformats.org/officeDocument/2006/relationships/oleObject" Target="embeddings/oleObject1.bin"/><Relationship Id="rId61" Type="http://schemas.openxmlformats.org/officeDocument/2006/relationships/oleObject" Target="embeddings/oleObject31.bin"/><Relationship Id="rId82" Type="http://schemas.openxmlformats.org/officeDocument/2006/relationships/image" Target="media/image37.wmf"/><Relationship Id="rId90" Type="http://schemas.openxmlformats.org/officeDocument/2006/relationships/image" Target="media/image41.wmf"/><Relationship Id="rId95" Type="http://schemas.openxmlformats.org/officeDocument/2006/relationships/oleObject" Target="embeddings/oleObject49.bin"/><Relationship Id="rId19" Type="http://schemas.openxmlformats.org/officeDocument/2006/relationships/oleObject" Target="embeddings/oleObject8.bin"/><Relationship Id="rId14" Type="http://schemas.openxmlformats.org/officeDocument/2006/relationships/image" Target="media/image6.wmf"/><Relationship Id="rId22" Type="http://schemas.openxmlformats.org/officeDocument/2006/relationships/oleObject" Target="embeddings/oleObject10.bin"/><Relationship Id="rId27" Type="http://schemas.openxmlformats.org/officeDocument/2006/relationships/oleObject" Target="embeddings/oleObject13.bin"/><Relationship Id="rId30" Type="http://schemas.openxmlformats.org/officeDocument/2006/relationships/image" Target="media/image13.wmf"/><Relationship Id="rId35" Type="http://schemas.openxmlformats.org/officeDocument/2006/relationships/oleObject" Target="embeddings/oleObject17.bin"/><Relationship Id="rId43" Type="http://schemas.openxmlformats.org/officeDocument/2006/relationships/oleObject" Target="embeddings/oleObject21.bin"/><Relationship Id="rId48" Type="http://schemas.openxmlformats.org/officeDocument/2006/relationships/oleObject" Target="embeddings/oleObject24.bin"/><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35.bin"/><Relationship Id="rId77" Type="http://schemas.openxmlformats.org/officeDocument/2006/relationships/oleObject" Target="embeddings/oleObject40.bin"/><Relationship Id="rId100" Type="http://schemas.openxmlformats.org/officeDocument/2006/relationships/image" Target="media/image46.wmf"/><Relationship Id="rId105" Type="http://schemas.openxmlformats.org/officeDocument/2006/relationships/oleObject" Target="embeddings/oleObject54.bin"/><Relationship Id="rId8" Type="http://schemas.openxmlformats.org/officeDocument/2006/relationships/image" Target="media/image3.wmf"/><Relationship Id="rId51" Type="http://schemas.openxmlformats.org/officeDocument/2006/relationships/oleObject" Target="embeddings/oleObject26.bin"/><Relationship Id="rId72" Type="http://schemas.openxmlformats.org/officeDocument/2006/relationships/image" Target="media/image33.wmf"/><Relationship Id="rId80" Type="http://schemas.openxmlformats.org/officeDocument/2006/relationships/image" Target="media/image36.wmf"/><Relationship Id="rId85" Type="http://schemas.openxmlformats.org/officeDocument/2006/relationships/oleObject" Target="embeddings/oleObject44.bin"/><Relationship Id="rId93" Type="http://schemas.openxmlformats.org/officeDocument/2006/relationships/oleObject" Target="embeddings/oleObject48.bin"/><Relationship Id="rId98" Type="http://schemas.openxmlformats.org/officeDocument/2006/relationships/image" Target="media/image45.wmf"/><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image" Target="media/image11.wmf"/><Relationship Id="rId33" Type="http://schemas.openxmlformats.org/officeDocument/2006/relationships/oleObject" Target="embeddings/oleObject16.bin"/><Relationship Id="rId38" Type="http://schemas.openxmlformats.org/officeDocument/2006/relationships/image" Target="media/image17.wmf"/><Relationship Id="rId46" Type="http://schemas.openxmlformats.org/officeDocument/2006/relationships/oleObject" Target="embeddings/oleObject23.bin"/><Relationship Id="rId59" Type="http://schemas.openxmlformats.org/officeDocument/2006/relationships/oleObject" Target="embeddings/oleObject30.bin"/><Relationship Id="rId67" Type="http://schemas.openxmlformats.org/officeDocument/2006/relationships/oleObject" Target="embeddings/oleObject34.bin"/><Relationship Id="rId103" Type="http://schemas.openxmlformats.org/officeDocument/2006/relationships/oleObject" Target="embeddings/oleObject53.bin"/><Relationship Id="rId108" Type="http://schemas.openxmlformats.org/officeDocument/2006/relationships/fontTable" Target="fontTable.xml"/><Relationship Id="rId20" Type="http://schemas.openxmlformats.org/officeDocument/2006/relationships/image" Target="media/image9.wmf"/><Relationship Id="rId41" Type="http://schemas.openxmlformats.org/officeDocument/2006/relationships/oleObject" Target="embeddings/oleObject20.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8.bin"/><Relationship Id="rId83" Type="http://schemas.openxmlformats.org/officeDocument/2006/relationships/oleObject" Target="embeddings/oleObject43.bin"/><Relationship Id="rId88" Type="http://schemas.openxmlformats.org/officeDocument/2006/relationships/image" Target="media/image40.wmf"/><Relationship Id="rId91" Type="http://schemas.openxmlformats.org/officeDocument/2006/relationships/oleObject" Target="embeddings/oleObject47.bin"/><Relationship Id="rId96" Type="http://schemas.openxmlformats.org/officeDocument/2006/relationships/image" Target="media/image44.wmf"/><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oleObject" Target="embeddings/oleObject6.bin"/><Relationship Id="rId23" Type="http://schemas.openxmlformats.org/officeDocument/2006/relationships/image" Target="media/image10.wmf"/><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5.bin"/><Relationship Id="rId57" Type="http://schemas.openxmlformats.org/officeDocument/2006/relationships/oleObject" Target="embeddings/oleObject29.bin"/><Relationship Id="rId106" Type="http://schemas.openxmlformats.org/officeDocument/2006/relationships/image" Target="media/image49.wmf"/><Relationship Id="rId10" Type="http://schemas.openxmlformats.org/officeDocument/2006/relationships/image" Target="media/image4.wmf"/><Relationship Id="rId31" Type="http://schemas.openxmlformats.org/officeDocument/2006/relationships/oleObject" Target="embeddings/oleObject15.bin"/><Relationship Id="rId44" Type="http://schemas.openxmlformats.org/officeDocument/2006/relationships/image" Target="media/image20.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33.bin"/><Relationship Id="rId73" Type="http://schemas.openxmlformats.org/officeDocument/2006/relationships/oleObject" Target="embeddings/oleObject37.bin"/><Relationship Id="rId78" Type="http://schemas.openxmlformats.org/officeDocument/2006/relationships/image" Target="media/image35.wmf"/><Relationship Id="rId81" Type="http://schemas.openxmlformats.org/officeDocument/2006/relationships/oleObject" Target="embeddings/oleObject42.bin"/><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oleObject" Target="embeddings/oleObject51.bin"/><Relationship Id="rId101" Type="http://schemas.openxmlformats.org/officeDocument/2006/relationships/oleObject" Target="embeddings/oleObject52.bin"/><Relationship Id="rId4" Type="http://schemas.openxmlformats.org/officeDocument/2006/relationships/image" Target="media/image1.wmf"/><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oleObject" Target="embeddings/oleObject19.bin"/><Relationship Id="rId109" Type="http://schemas.openxmlformats.org/officeDocument/2006/relationships/theme" Target="theme/theme1.xml"/><Relationship Id="rId34" Type="http://schemas.openxmlformats.org/officeDocument/2006/relationships/image" Target="media/image15.wmf"/><Relationship Id="rId50" Type="http://schemas.openxmlformats.org/officeDocument/2006/relationships/image" Target="media/image22.wmf"/><Relationship Id="rId55" Type="http://schemas.openxmlformats.org/officeDocument/2006/relationships/oleObject" Target="embeddings/oleObject28.bin"/><Relationship Id="rId76" Type="http://schemas.openxmlformats.org/officeDocument/2006/relationships/oleObject" Target="embeddings/oleObject39.bin"/><Relationship Id="rId97" Type="http://schemas.openxmlformats.org/officeDocument/2006/relationships/oleObject" Target="embeddings/oleObject50.bin"/><Relationship Id="rId104" Type="http://schemas.openxmlformats.org/officeDocument/2006/relationships/image" Target="media/image48.wmf"/><Relationship Id="rId7" Type="http://schemas.openxmlformats.org/officeDocument/2006/relationships/oleObject" Target="embeddings/oleObject2.bin"/><Relationship Id="rId71" Type="http://schemas.openxmlformats.org/officeDocument/2006/relationships/oleObject" Target="embeddings/oleObject36.bin"/><Relationship Id="rId92" Type="http://schemas.openxmlformats.org/officeDocument/2006/relationships/image" Target="media/image4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1028</Words>
  <Characters>5864</Characters>
  <Application>Microsoft Office Word</Application>
  <DocSecurity>0</DocSecurity>
  <Lines>48</Lines>
  <Paragraphs>13</Paragraphs>
  <ScaleCrop>false</ScaleCrop>
  <Company/>
  <LinksUpToDate>false</LinksUpToDate>
  <CharactersWithSpaces>6879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SRumisha</dc:creator>
  <cp:lastModifiedBy>SRumisha</cp:lastModifiedBy>
  <cp:revision>1</cp:revision>
  <dcterms:created xsi:type="dcterms:W3CDTF">2014-03-28T06:14:00Z</dcterms:created>
  <dcterms:modified xsi:type="dcterms:W3CDTF">2014-03-28T06:14:00Z</dcterms:modified>
</cp:coreProperties>
</file>