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F13" w:rsidRPr="00041FAC" w:rsidRDefault="00446BE6" w:rsidP="00EE6F13">
      <w:pPr>
        <w:pStyle w:val="Heading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Documents reviewed</w:t>
      </w:r>
    </w:p>
    <w:tbl>
      <w:tblPr>
        <w:tblW w:w="13320" w:type="dxa"/>
        <w:tblInd w:w="108" w:type="dxa"/>
        <w:tblLook w:val="04A0"/>
      </w:tblPr>
      <w:tblGrid>
        <w:gridCol w:w="5128"/>
        <w:gridCol w:w="2162"/>
        <w:gridCol w:w="6030"/>
      </w:tblGrid>
      <w:tr w:rsidR="00EE6F13" w:rsidRPr="00041FAC" w:rsidTr="00305AB0">
        <w:trPr>
          <w:trHeight w:val="750"/>
        </w:trPr>
        <w:tc>
          <w:tcPr>
            <w:tcW w:w="5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Mile stone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Year document was developed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Documents reviewed</w:t>
            </w:r>
          </w:p>
        </w:tc>
      </w:tr>
      <w:tr w:rsidR="00EE6F13" w:rsidRPr="00041FAC" w:rsidTr="00305AB0">
        <w:trPr>
          <w:trHeight w:val="900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Initiation of discussion on need for policy change from CQ/SP to ACT; January 2004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E6F13" w:rsidRPr="00041FAC" w:rsidTr="00305AB0">
        <w:trPr>
          <w:trHeight w:val="1200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Global Fund round 4 grant proposal on procurement of ACTs for malaria treatment submitted; April 2004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E6F13" w:rsidRPr="00041FAC" w:rsidTr="00305AB0">
        <w:trPr>
          <w:trHeight w:val="735"/>
        </w:trPr>
        <w:tc>
          <w:tcPr>
            <w:tcW w:w="5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6F13" w:rsidRPr="00041FAC" w:rsidRDefault="00D9150C" w:rsidP="00EE6F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50C">
              <w:rPr>
                <w:rFonts w:ascii="Times New Roman" w:hAnsi="Times New Roman" w:cs="Times New Roman"/>
                <w:noProof/>
                <w:sz w:val="20"/>
                <w:szCs w:val="20"/>
                <w:lang w:eastAsia="en-GB"/>
              </w:rPr>
              <w:pict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AutoShape 105" o:spid="_x0000_s1027" type="#_x0000_t66" style="position:absolute;left:0;text-align:left;margin-left:242.5pt;margin-top:9.85pt;width:42.6pt;height:13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" fillcolor="white [3201]" strokecolor="black [3200]" strokeweight="2.5pt">
                  <v:shadow color="#868686"/>
                  <v:textbox style="layout-flow:vertical-ideographic"/>
                </v:shape>
              </w:pict>
            </w:r>
            <w:r w:rsidR="00EE6F13"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Consensus meeting agrees on AL as first line ACT for malaria treatment and AQ/AS as alternate first line; May 2004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E6F13" w:rsidRPr="00041FAC" w:rsidRDefault="00D9150C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50C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en-GB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AutoShape 104" o:spid="_x0000_s1026" type="#_x0000_t87" style="position:absolute;left:0;text-align:left;margin-left:28.7pt;margin-top:3.2pt;width:16.7pt;height:146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" filled="t" fillcolor="white [3201]" strokecolor="black [3200]" strokeweight="2.5pt">
                  <v:shadow color="#868686"/>
                  <v:textbox style="layout-flow:vertical-ideographic"/>
                </v:shape>
              </w:pict>
            </w:r>
            <w:r w:rsidR="00EE6F13"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March 2004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Proposal for review of the Anti malarial drug policy for Uganda</w:t>
            </w:r>
          </w:p>
        </w:tc>
      </w:tr>
      <w:tr w:rsidR="00EE6F13" w:rsidRPr="00041FAC" w:rsidTr="00305AB0">
        <w:trPr>
          <w:trHeight w:val="1035"/>
        </w:trPr>
        <w:tc>
          <w:tcPr>
            <w:tcW w:w="5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May 2004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Summary report of the case management working group meeting to review the </w:t>
            </w:r>
            <w:proofErr w:type="spellStart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antimalaria</w:t>
            </w:r>
            <w:proofErr w:type="spellEnd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drug policy for Uganda</w:t>
            </w:r>
          </w:p>
        </w:tc>
      </w:tr>
      <w:tr w:rsidR="00EE6F13" w:rsidRPr="00041FAC" w:rsidTr="00305AB0">
        <w:trPr>
          <w:trHeight w:val="945"/>
        </w:trPr>
        <w:tc>
          <w:tcPr>
            <w:tcW w:w="5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May 2004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Report of the malaria case management working group meeting to review the malaria treatment policy for Uganda</w:t>
            </w:r>
          </w:p>
        </w:tc>
      </w:tr>
      <w:tr w:rsidR="00EE6F13" w:rsidRPr="00041FAC" w:rsidTr="00305AB0">
        <w:trPr>
          <w:trHeight w:val="495"/>
        </w:trPr>
        <w:tc>
          <w:tcPr>
            <w:tcW w:w="5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May 2004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Concept paper for implementing ACT policy</w:t>
            </w:r>
          </w:p>
        </w:tc>
      </w:tr>
      <w:tr w:rsidR="00EE6F13" w:rsidRPr="00041FAC" w:rsidTr="00305AB0">
        <w:trPr>
          <w:trHeight w:val="1200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Consensus meeting chaired by the Director General agrees on use of ACTs at community level as well; June 2004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6F13" w:rsidRPr="00041FAC" w:rsidTr="00305AB0">
        <w:trPr>
          <w:trHeight w:val="900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Ministry of health top management approval of the drug policy change; June 2004</w:t>
            </w:r>
          </w:p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6F13" w:rsidRPr="00041FAC" w:rsidTr="00305AB0">
        <w:trPr>
          <w:trHeight w:val="300"/>
        </w:trPr>
        <w:tc>
          <w:tcPr>
            <w:tcW w:w="5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6F13" w:rsidRPr="00041FAC" w:rsidRDefault="00D9150C" w:rsidP="00EE6F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50C">
              <w:rPr>
                <w:rFonts w:ascii="Times New Roman" w:hAnsi="Times New Roman" w:cs="Times New Roman"/>
                <w:noProof/>
                <w:sz w:val="20"/>
                <w:szCs w:val="20"/>
                <w:lang w:eastAsia="en-GB"/>
              </w:rPr>
              <w:lastRenderedPageBreak/>
              <w:pict>
                <v:shape id="AutoShape 107" o:spid="_x0000_s1029" type="#_x0000_t66" style="position:absolute;left:0;text-align:left;margin-left:241.35pt;margin-top:3.4pt;width:32.75pt;height:9.2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" fillcolor="white [3201]" strokecolor="black [3200]" strokeweight="2.5pt">
                  <v:shadow color="#868686"/>
                  <v:textbox style="layout-flow:vertical-ideographic"/>
                </v:shape>
              </w:pict>
            </w:r>
            <w:r w:rsidR="00EE6F13"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Launch of task force and its sub-committees; August 2004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D9150C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50C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en-GB"/>
              </w:rPr>
              <w:pict>
                <v:shape id="AutoShape 106" o:spid="_x0000_s1028" type="#_x0000_t87" style="position:absolute;left:0;text-align:left;margin-left:11.5pt;margin-top:1.65pt;width:31.65pt;height:92.5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" filled="t" fillcolor="white [3201]" strokecolor="black [3200]" strokeweight="2.5pt">
                  <v:shadow color="#868686"/>
                  <v:textbox style="layout-flow:vertical-ideographic"/>
                </v:shape>
              </w:pict>
            </w:r>
            <w:r w:rsidR="00EE6F13"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August 2004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Report of the supply chain management taskforce</w:t>
            </w:r>
          </w:p>
        </w:tc>
      </w:tr>
      <w:tr w:rsidR="00EE6F13" w:rsidRPr="00041FAC" w:rsidTr="00305AB0">
        <w:trPr>
          <w:trHeight w:val="300"/>
        </w:trPr>
        <w:tc>
          <w:tcPr>
            <w:tcW w:w="5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August 2004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Report of M &amp; E task force</w:t>
            </w:r>
          </w:p>
        </w:tc>
      </w:tr>
      <w:tr w:rsidR="00EE6F13" w:rsidRPr="00041FAC" w:rsidTr="00305AB0">
        <w:trPr>
          <w:trHeight w:val="600"/>
        </w:trPr>
        <w:tc>
          <w:tcPr>
            <w:tcW w:w="5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August2004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Treatment and training working group: Treatment guidelines and training approaches</w:t>
            </w:r>
          </w:p>
        </w:tc>
      </w:tr>
      <w:tr w:rsidR="00EE6F13" w:rsidRPr="00041FAC" w:rsidTr="00305AB0">
        <w:trPr>
          <w:trHeight w:val="630"/>
        </w:trPr>
        <w:tc>
          <w:tcPr>
            <w:tcW w:w="5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August 2004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IEC working group: Communication strategy for treatment of uncomplicated malaria using AL</w:t>
            </w:r>
          </w:p>
        </w:tc>
      </w:tr>
      <w:tr w:rsidR="00EE6F13" w:rsidRPr="00041FAC" w:rsidTr="00305AB0">
        <w:trPr>
          <w:trHeight w:val="630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January 2005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Communication to WHO by MoH (DGHS) requesting for ordering of ACTs</w:t>
            </w:r>
          </w:p>
        </w:tc>
      </w:tr>
      <w:tr w:rsidR="00EE6F13" w:rsidRPr="00041FAC" w:rsidTr="00305AB0">
        <w:trPr>
          <w:trHeight w:val="585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Signing of the Global fund round 4 grant; April 2005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6F13" w:rsidRPr="00041FAC" w:rsidTr="00305AB0">
        <w:trPr>
          <w:trHeight w:val="855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Registration of Coartem by National Drug Authority; June 2005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6F13" w:rsidRPr="00041FAC" w:rsidTr="00305AB0">
        <w:trPr>
          <w:trHeight w:val="645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July 2005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Minister of Health meeting with Ambassadors on malaria drug procurement using GFATM funds (Wrote by DFID health adviser)</w:t>
            </w:r>
          </w:p>
        </w:tc>
      </w:tr>
      <w:tr w:rsidR="00EE6F13" w:rsidRPr="00041FAC" w:rsidTr="00305AB0">
        <w:trPr>
          <w:trHeight w:val="660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Suspension of Global fund grants to Uganda;   August, 2005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August 2005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Report on the review to update the draft malaria treatment guidelines</w:t>
            </w:r>
          </w:p>
        </w:tc>
      </w:tr>
      <w:tr w:rsidR="00EE6F13" w:rsidRPr="00041FAC" w:rsidTr="00305AB0">
        <w:trPr>
          <w:trHeight w:val="480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National policy on malaria treatment</w:t>
            </w:r>
          </w:p>
        </w:tc>
      </w:tr>
      <w:tr w:rsidR="00EE6F13" w:rsidRPr="00041FAC" w:rsidTr="00305AB0">
        <w:trPr>
          <w:trHeight w:val="630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 of uncomplicated malaria; a practical guide for all health workers, 3rd edition</w:t>
            </w:r>
          </w:p>
        </w:tc>
      </w:tr>
      <w:tr w:rsidR="00EE6F13" w:rsidRPr="00041FAC" w:rsidTr="00305AB0">
        <w:trPr>
          <w:trHeight w:val="555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Global fund suspension lifted November 2005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6F13" w:rsidRPr="00041FAC" w:rsidTr="00305AB0">
        <w:trPr>
          <w:trHeight w:val="660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December 2005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Implementation manual for the national policy on malaria treatment, second edition</w:t>
            </w:r>
          </w:p>
        </w:tc>
      </w:tr>
      <w:tr w:rsidR="00EE6F13" w:rsidRPr="00041FAC" w:rsidTr="00305AB0">
        <w:trPr>
          <w:trHeight w:val="645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shipment of AL received in the country, January 2006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6F13" w:rsidRPr="00041FAC" w:rsidTr="00305AB0">
        <w:trPr>
          <w:trHeight w:val="645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Implementation guidelines for the HBMF strategy 2nd Edition</w:t>
            </w:r>
          </w:p>
        </w:tc>
      </w:tr>
      <w:tr w:rsidR="00EE6F13" w:rsidRPr="00041FAC" w:rsidTr="00305AB0">
        <w:trPr>
          <w:trHeight w:val="990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March 2006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WHO press release - WHO calls for immediate halt to provision of single-dose </w:t>
            </w:r>
            <w:proofErr w:type="spellStart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artemisinin</w:t>
            </w:r>
            <w:proofErr w:type="spellEnd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malaria </w:t>
            </w:r>
            <w:proofErr w:type="gramStart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pills.</w:t>
            </w:r>
            <w:proofErr w:type="gramEnd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New malaria treatment guidelines issued by WHO</w:t>
            </w:r>
          </w:p>
        </w:tc>
      </w:tr>
      <w:tr w:rsidR="00EE6F13" w:rsidRPr="00041FAC" w:rsidTr="00305AB0">
        <w:trPr>
          <w:trHeight w:val="945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Official launch of new treatment policy using ACTs for malaria treatment; April 2006</w:t>
            </w: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6F13" w:rsidRPr="00041FAC" w:rsidTr="00305AB0">
        <w:trPr>
          <w:trHeight w:val="660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June 2006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Documentation of malaria treatment policy change process</w:t>
            </w:r>
          </w:p>
        </w:tc>
      </w:tr>
      <w:tr w:rsidR="00EE6F13" w:rsidRPr="00041FAC" w:rsidTr="00305AB0">
        <w:trPr>
          <w:trHeight w:val="705"/>
        </w:trPr>
        <w:tc>
          <w:tcPr>
            <w:tcW w:w="5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October 2006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Report of the workshop on strategies for implementation of  new </w:t>
            </w:r>
            <w:proofErr w:type="spellStart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antimalarial</w:t>
            </w:r>
            <w:proofErr w:type="spellEnd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drug policy</w:t>
            </w:r>
          </w:p>
        </w:tc>
      </w:tr>
    </w:tbl>
    <w:p w:rsidR="00EE6F13" w:rsidRPr="00041FAC" w:rsidRDefault="00EE6F13" w:rsidP="00EE6F13">
      <w:pPr>
        <w:pStyle w:val="Heading1"/>
        <w:rPr>
          <w:rFonts w:ascii="Times New Roman" w:hAnsi="Times New Roman" w:cs="Times New Roman"/>
          <w:sz w:val="20"/>
          <w:szCs w:val="20"/>
        </w:rPr>
      </w:pPr>
      <w:r w:rsidRPr="00041FAC">
        <w:rPr>
          <w:rFonts w:ascii="Times New Roman" w:hAnsi="Times New Roman" w:cs="Times New Roman"/>
          <w:sz w:val="20"/>
          <w:szCs w:val="20"/>
        </w:rPr>
        <w:t>Research reports:</w:t>
      </w:r>
    </w:p>
    <w:tbl>
      <w:tblPr>
        <w:tblW w:w="13680" w:type="dxa"/>
        <w:tblInd w:w="103" w:type="dxa"/>
        <w:tblLook w:val="04A0"/>
      </w:tblPr>
      <w:tblGrid>
        <w:gridCol w:w="7720"/>
        <w:gridCol w:w="2320"/>
        <w:gridCol w:w="1140"/>
        <w:gridCol w:w="2500"/>
      </w:tblGrid>
      <w:tr w:rsidR="00EE6F13" w:rsidRPr="00041FAC" w:rsidTr="00305AB0">
        <w:trPr>
          <w:trHeight w:val="300"/>
        </w:trPr>
        <w:tc>
          <w:tcPr>
            <w:tcW w:w="7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Research reports reviewed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Commissioning entity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Time after the policy change</w:t>
            </w:r>
          </w:p>
        </w:tc>
      </w:tr>
      <w:tr w:rsidR="00EE6F13" w:rsidRPr="00041FAC" w:rsidTr="00305AB0">
        <w:trPr>
          <w:trHeight w:val="600"/>
        </w:trPr>
        <w:tc>
          <w:tcPr>
            <w:tcW w:w="772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Dr. Frederick K. Kato, October 2006; The malaria treatment policy change process in Uganda</w:t>
            </w:r>
          </w:p>
        </w:tc>
        <w:tc>
          <w:tcPr>
            <w:tcW w:w="2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MoH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25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months later</w:t>
            </w:r>
          </w:p>
        </w:tc>
      </w:tr>
      <w:tr w:rsidR="00EE6F13" w:rsidRPr="00041FAC" w:rsidTr="00305AB0">
        <w:trPr>
          <w:trHeight w:val="600"/>
        </w:trPr>
        <w:tc>
          <w:tcPr>
            <w:tcW w:w="7720" w:type="dxa"/>
            <w:shd w:val="clear" w:color="auto" w:fill="auto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2007, Assessing the availability of the first and second line antimalarials in selected health facilities in Uganda; March 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MoH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months later</w:t>
            </w:r>
          </w:p>
        </w:tc>
      </w:tr>
      <w:tr w:rsidR="00EE6F13" w:rsidRPr="00041FAC" w:rsidTr="00305AB0">
        <w:trPr>
          <w:trHeight w:val="600"/>
        </w:trPr>
        <w:tc>
          <w:tcPr>
            <w:tcW w:w="7720" w:type="dxa"/>
            <w:shd w:val="clear" w:color="auto" w:fill="auto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MoH, NMCP, Mar. 2007; Analysis of malaria attendances according to AL dosage age groups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MoH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2500" w:type="dxa"/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months later</w:t>
            </w:r>
          </w:p>
        </w:tc>
      </w:tr>
      <w:tr w:rsidR="00EE6F13" w:rsidRPr="00041FAC" w:rsidTr="00305AB0">
        <w:trPr>
          <w:trHeight w:val="900"/>
        </w:trPr>
        <w:tc>
          <w:tcPr>
            <w:tcW w:w="772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E6F13" w:rsidRPr="00041FAC" w:rsidRDefault="00EE6F13" w:rsidP="00EE6F1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Zurovac</w:t>
            </w:r>
            <w:proofErr w:type="spellEnd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D, </w:t>
            </w:r>
            <w:proofErr w:type="spellStart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Tibendarana</w:t>
            </w:r>
            <w:proofErr w:type="spellEnd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J, </w:t>
            </w:r>
            <w:proofErr w:type="spellStart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Nankabirwa</w:t>
            </w:r>
            <w:proofErr w:type="spellEnd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J, </w:t>
            </w:r>
            <w:proofErr w:type="spellStart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Ssekitooleko</w:t>
            </w:r>
            <w:proofErr w:type="spellEnd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J, </w:t>
            </w:r>
            <w:proofErr w:type="spellStart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Talisuna</w:t>
            </w:r>
            <w:proofErr w:type="spellEnd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</w:t>
            </w:r>
            <w:proofErr w:type="spellStart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Rwakimari</w:t>
            </w:r>
            <w:proofErr w:type="spellEnd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JB; 2007; Evaluation of outpatient malaria case-management under </w:t>
            </w:r>
            <w:proofErr w:type="spellStart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artemether-lumefantrine</w:t>
            </w:r>
            <w:proofErr w:type="spellEnd"/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treatment policy in Uganda; </w:t>
            </w:r>
          </w:p>
        </w:tc>
        <w:tc>
          <w:tcPr>
            <w:tcW w:w="232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Partnership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Aug 2007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6F13" w:rsidRPr="00041FAC" w:rsidRDefault="00EE6F13" w:rsidP="003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Year later</w:t>
            </w:r>
          </w:p>
        </w:tc>
      </w:tr>
    </w:tbl>
    <w:p w:rsidR="00C44638" w:rsidRDefault="00C44638" w:rsidP="001B27A3"/>
    <w:sectPr w:rsidR="00C44638" w:rsidSect="001B27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9649F"/>
    <w:multiLevelType w:val="hybridMultilevel"/>
    <w:tmpl w:val="631A6E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FE559F"/>
    <w:multiLevelType w:val="hybridMultilevel"/>
    <w:tmpl w:val="9F34FC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E6F13"/>
    <w:rsid w:val="001B27A3"/>
    <w:rsid w:val="003F6B6C"/>
    <w:rsid w:val="00446BE6"/>
    <w:rsid w:val="00540142"/>
    <w:rsid w:val="00C44638"/>
    <w:rsid w:val="00CF6CAA"/>
    <w:rsid w:val="00D9150C"/>
    <w:rsid w:val="00EE6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F13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6F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F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EE6F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4927CA-E9AC-4431-AA13-7703515D3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Nabyonga</dc:creator>
  <cp:lastModifiedBy>Nabyonga</cp:lastModifiedBy>
  <cp:revision>3</cp:revision>
  <dcterms:created xsi:type="dcterms:W3CDTF">2014-03-03T20:10:00Z</dcterms:created>
  <dcterms:modified xsi:type="dcterms:W3CDTF">2014-08-14T15:14:00Z</dcterms:modified>
</cp:coreProperties>
</file>