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64" w:rsidRPr="009C759D" w:rsidRDefault="00AC0764" w:rsidP="00AC07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4</w:t>
      </w:r>
      <w:r w:rsidRPr="009C759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9C75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Correlation between allele richness and length of the original microsatellite clone isolated from </w:t>
      </w:r>
      <w:r w:rsidRPr="009C759D">
        <w:rPr>
          <w:rFonts w:ascii="Times New Roman" w:hAnsi="Times New Roman" w:cs="Times New Roman"/>
          <w:b/>
          <w:i/>
          <w:sz w:val="24"/>
          <w:szCs w:val="24"/>
          <w:lang w:val="en-US"/>
        </w:rPr>
        <w:t>A. gambiae.</w:t>
      </w: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Pr="00927F05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F05"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 wp14:anchorId="5D2261F4" wp14:editId="0B14B6B2">
            <wp:simplePos x="0" y="0"/>
            <wp:positionH relativeFrom="margin">
              <wp:align>center</wp:align>
            </wp:positionH>
            <wp:positionV relativeFrom="paragraph">
              <wp:posOffset>1219</wp:posOffset>
            </wp:positionV>
            <wp:extent cx="4469765" cy="509143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50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Default="00AC0764" w:rsidP="00AC0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0764" w:rsidRPr="00A30410" w:rsidRDefault="00AC0764" w:rsidP="00AC0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Legend: X-axis: length of the microsatellite clone in number of repeats [36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,37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]; Y-axis: allele richness; Red squares: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A. gambiae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Blue diamonds: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A. arabiensis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C7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A: all loci; B: only loci with pure repeat tracts (i.e. excluding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AG3H93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45C1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C0764" w:rsidRDefault="00AC0764" w:rsidP="00AC076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86962" w:rsidRDefault="00AC0764">
      <w:bookmarkStart w:id="0" w:name="_GoBack"/>
      <w:bookmarkEnd w:id="0"/>
    </w:p>
    <w:sectPr w:rsidR="00386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4"/>
    <w:rsid w:val="00AC0764"/>
    <w:rsid w:val="00B95000"/>
    <w:rsid w:val="00F75C2C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346</Characters>
  <Application>Microsoft Office Word</Application>
  <DocSecurity>0</DocSecurity>
  <Lines>2</Lines>
  <Paragraphs>1</Paragraphs>
  <ScaleCrop>false</ScaleCrop>
  <Company>IHMT-UNL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jpinto</dc:creator>
  <cp:keywords/>
  <dc:description/>
  <cp:lastModifiedBy>jpinto</cp:lastModifiedBy>
  <cp:revision>1</cp:revision>
  <dcterms:created xsi:type="dcterms:W3CDTF">2014-10-29T10:47:00Z</dcterms:created>
  <dcterms:modified xsi:type="dcterms:W3CDTF">2014-10-29T10:48:00Z</dcterms:modified>
</cp:coreProperties>
</file>