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86" w:rsidRPr="00335A62" w:rsidRDefault="00A9355A" w:rsidP="002D0186">
      <w:pPr>
        <w:numPr>
          <w:ilvl w:val="1"/>
          <w:numId w:val="0"/>
        </w:numPr>
        <w:jc w:val="both"/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</w:pPr>
      <w:proofErr w:type="gramStart"/>
      <w:r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Additional file</w:t>
      </w:r>
      <w:r w:rsidR="002D0186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</w:t>
      </w:r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3.</w:t>
      </w:r>
      <w:proofErr w:type="gramEnd"/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Effect of </w:t>
      </w:r>
      <w:r w:rsidR="002D0186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Nefang</w:t>
      </w:r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aqueous extract on the body weight of </w:t>
      </w:r>
      <w:r w:rsidR="002D0186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P.</w:t>
      </w:r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</w:t>
      </w:r>
      <w:proofErr w:type="spellStart"/>
      <w:r w:rsidR="002D0186" w:rsidRPr="00335A62">
        <w:rPr>
          <w:rFonts w:ascii="Cambria" w:eastAsia="Times New Roman" w:hAnsi="Cambria" w:cs="Times New Roman"/>
          <w:b/>
          <w:i/>
          <w:iCs/>
          <w:spacing w:val="15"/>
          <w:sz w:val="24"/>
          <w:szCs w:val="24"/>
        </w:rPr>
        <w:t>berghei</w:t>
      </w:r>
      <w:proofErr w:type="spellEnd"/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infected rats during established infection (</w:t>
      </w:r>
      <w:proofErr w:type="spellStart"/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>Rane’s</w:t>
      </w:r>
      <w:proofErr w:type="spellEnd"/>
      <w:r w:rsidR="002D0186" w:rsidRPr="00335A62">
        <w:rPr>
          <w:rFonts w:ascii="Cambria" w:eastAsia="Times New Roman" w:hAnsi="Cambria" w:cs="Times New Roman"/>
          <w:b/>
          <w:iCs/>
          <w:spacing w:val="15"/>
          <w:sz w:val="24"/>
          <w:szCs w:val="24"/>
        </w:rPr>
        <w:t xml:space="preserve"> Test)</w:t>
      </w:r>
    </w:p>
    <w:tbl>
      <w:tblPr>
        <w:tblStyle w:val="TableGrid"/>
        <w:tblW w:w="5000" w:type="pct"/>
        <w:tblLook w:val="04A0"/>
      </w:tblPr>
      <w:tblGrid>
        <w:gridCol w:w="3527"/>
        <w:gridCol w:w="1383"/>
        <w:gridCol w:w="2333"/>
        <w:gridCol w:w="2333"/>
      </w:tblGrid>
      <w:tr w:rsidR="002D0186" w:rsidRPr="00335A62">
        <w:tc>
          <w:tcPr>
            <w:tcW w:w="1842" w:type="pct"/>
            <w:vMerge w:val="restart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722" w:type="pct"/>
            <w:vMerge w:val="restart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Dose </w:t>
            </w:r>
          </w:p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(mgkg</w:t>
            </w: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6" w:type="pct"/>
            <w:gridSpan w:val="2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Experimental Period (Days)</w:t>
            </w:r>
          </w:p>
        </w:tc>
      </w:tr>
      <w:tr w:rsidR="002D0186" w:rsidRPr="00335A62">
        <w:tc>
          <w:tcPr>
            <w:tcW w:w="1842" w:type="pct"/>
            <w:vMerge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vMerge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pct"/>
            <w:gridSpan w:val="2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Body weight (g) </w:t>
            </w:r>
            <w:r w:rsidRPr="00335A6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r w:rsidRPr="00335A62">
              <w:rPr>
                <w:rFonts w:ascii="Times New Roman" w:hAnsi="Times New Roman"/>
                <w:sz w:val="24"/>
                <w:szCs w:val="24"/>
              </w:rPr>
              <w:t>x̄ ± SD, n=3)</w:t>
            </w:r>
          </w:p>
        </w:tc>
      </w:tr>
      <w:tr w:rsidR="002D0186" w:rsidRPr="00335A62">
        <w:tc>
          <w:tcPr>
            <w:tcW w:w="1842" w:type="pct"/>
            <w:vMerge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vMerge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D7</w:t>
            </w:r>
          </w:p>
        </w:tc>
      </w:tr>
      <w:tr w:rsidR="002D0186" w:rsidRPr="00335A62">
        <w:tc>
          <w:tcPr>
            <w:tcW w:w="184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Negative Control</w:t>
            </w: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172.48 ± 4.69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161.24 ± 4.31</w:t>
            </w:r>
          </w:p>
        </w:tc>
      </w:tr>
      <w:tr w:rsidR="002D0186" w:rsidRPr="00335A62">
        <w:tc>
          <w:tcPr>
            <w:tcW w:w="184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(CQ)</w:t>
            </w: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174.21 ± 2.98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172.48 ±1.29*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D0186" w:rsidRPr="00335A62">
        <w:tc>
          <w:tcPr>
            <w:tcW w:w="184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Positive Control (ART)</w:t>
            </w: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175.44 ± 3.24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172.95 ±3.21*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D0186" w:rsidRPr="00335A62">
        <w:tc>
          <w:tcPr>
            <w:tcW w:w="1842" w:type="pct"/>
            <w:vMerge w:val="restar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Nefang</w:t>
            </w: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172.98 ± 4.37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165.49 ± 5.72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2D0186" w:rsidRPr="00335A62">
        <w:tc>
          <w:tcPr>
            <w:tcW w:w="1842" w:type="pct"/>
            <w:vMerge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174.38 ± 6.38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166.38 ± 4.38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#1</w:t>
            </w:r>
          </w:p>
        </w:tc>
      </w:tr>
      <w:tr w:rsidR="002D0186" w:rsidRPr="00335A62">
        <w:tc>
          <w:tcPr>
            <w:tcW w:w="1842" w:type="pct"/>
            <w:vMerge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173.92 ± 3.87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169.49 ± 3.25*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D0186" w:rsidRPr="00335A62">
        <w:tc>
          <w:tcPr>
            <w:tcW w:w="1842" w:type="pct"/>
            <w:vMerge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722" w:type="pct"/>
            <w:vAlign w:val="center"/>
          </w:tcPr>
          <w:p w:rsidR="002D0186" w:rsidRPr="00335A62" w:rsidRDefault="002D0186" w:rsidP="008F3C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174.64 ± 5.40</w:t>
            </w:r>
          </w:p>
        </w:tc>
        <w:tc>
          <w:tcPr>
            <w:tcW w:w="1218" w:type="pct"/>
            <w:vAlign w:val="center"/>
          </w:tcPr>
          <w:p w:rsidR="002D0186" w:rsidRPr="00335A62" w:rsidRDefault="002D0186" w:rsidP="008F3C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A62">
              <w:rPr>
                <w:rFonts w:ascii="Times New Roman" w:hAnsi="Times New Roman"/>
                <w:color w:val="000000"/>
                <w:sz w:val="24"/>
                <w:szCs w:val="24"/>
              </w:rPr>
              <w:t>171.28 ± 2.93*</w:t>
            </w:r>
            <w:r w:rsidRPr="00335A62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</w:tbl>
    <w:p w:rsidR="002D0186" w:rsidRPr="00335A62" w:rsidRDefault="002D0186" w:rsidP="002D01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* = compared to negative control,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#</w:t>
      </w: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 = to positive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control</w:t>
      </w: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</w:t>
      </w:r>
    </w:p>
    <w:p w:rsidR="002D0186" w:rsidRDefault="002D0186" w:rsidP="002D018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Significant Difference -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1</w:t>
      </w: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 = p&lt;0.05; </w:t>
      </w:r>
      <w:r w:rsidRPr="00335A6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=p&lt;0.001</w:t>
      </w:r>
    </w:p>
    <w:p w:rsidR="002D0186" w:rsidRPr="00335A62" w:rsidRDefault="002D0186" w:rsidP="002D0186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5A62">
        <w:rPr>
          <w:rFonts w:ascii="Times New Roman" w:eastAsia="Calibri" w:hAnsi="Times New Roman" w:cs="Times New Roman"/>
          <w:i/>
          <w:sz w:val="24"/>
          <w:szCs w:val="24"/>
        </w:rPr>
        <w:t xml:space="preserve">CQ = </w:t>
      </w:r>
      <w:proofErr w:type="spellStart"/>
      <w:r w:rsidRPr="00335A62">
        <w:rPr>
          <w:rFonts w:ascii="Times New Roman" w:eastAsia="Calibri" w:hAnsi="Times New Roman" w:cs="Times New Roman"/>
          <w:i/>
          <w:sz w:val="24"/>
          <w:szCs w:val="24"/>
        </w:rPr>
        <w:t>chloroquine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, ART =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artesunate</w:t>
      </w:r>
      <w:proofErr w:type="spellEnd"/>
    </w:p>
    <w:p w:rsidR="00ED1DC4" w:rsidRDefault="00ED1DC4">
      <w:bookmarkStart w:id="0" w:name="_GoBack"/>
      <w:bookmarkEnd w:id="0"/>
    </w:p>
    <w:sectPr w:rsidR="00ED1DC4" w:rsidSect="00A570B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20"/>
  <w:characterSpacingControl w:val="doNotCompress"/>
  <w:compat/>
  <w:rsids>
    <w:rsidRoot w:val="002D0186"/>
    <w:rsid w:val="002C71B7"/>
    <w:rsid w:val="002D0186"/>
    <w:rsid w:val="00A570BD"/>
    <w:rsid w:val="00A9355A"/>
    <w:rsid w:val="00ED1DC4"/>
  </w:rsids>
  <m:mathPr>
    <m:mathFont m:val="Arial Unicode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8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2D0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1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Marcel Hommel</cp:lastModifiedBy>
  <cp:revision>2</cp:revision>
  <dcterms:created xsi:type="dcterms:W3CDTF">2014-11-14T19:18:00Z</dcterms:created>
  <dcterms:modified xsi:type="dcterms:W3CDTF">2014-11-15T10:40:00Z</dcterms:modified>
</cp:coreProperties>
</file>