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82" w:rsidRPr="00227FD5" w:rsidRDefault="00E87136" w:rsidP="00AF3A82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Additional file 1:</w:t>
      </w:r>
      <w:r w:rsidR="00AF3A82" w:rsidRPr="00227FD5">
        <w:rPr>
          <w:rFonts w:cs="Times New Roman"/>
          <w:b/>
          <w:sz w:val="22"/>
        </w:rPr>
        <w:t xml:space="preserve"> Table </w:t>
      </w:r>
      <w:r>
        <w:rPr>
          <w:rFonts w:cs="Times New Roman"/>
          <w:b/>
          <w:sz w:val="22"/>
        </w:rPr>
        <w:t>S</w:t>
      </w:r>
      <w:r w:rsidR="00AF3A82" w:rsidRPr="00227FD5">
        <w:rPr>
          <w:rFonts w:cs="Times New Roman"/>
          <w:b/>
          <w:sz w:val="22"/>
        </w:rPr>
        <w:t>1</w:t>
      </w:r>
    </w:p>
    <w:p w:rsidR="00AF3A82" w:rsidRPr="00227FD5" w:rsidRDefault="00AF3A82" w:rsidP="00AF3A82">
      <w:pPr>
        <w:rPr>
          <w:bCs/>
          <w:sz w:val="22"/>
        </w:rPr>
      </w:pPr>
      <w:r w:rsidRPr="00227FD5">
        <w:rPr>
          <w:rFonts w:cs="Arial"/>
          <w:kern w:val="0"/>
          <w:sz w:val="22"/>
        </w:rPr>
        <w:t>Pearson correlation</w:t>
      </w:r>
      <w:r w:rsidRPr="00227FD5">
        <w:rPr>
          <w:bCs/>
          <w:sz w:val="22"/>
        </w:rPr>
        <w:t xml:space="preserve"> analysis between </w:t>
      </w:r>
      <w:r w:rsidRPr="00227FD5">
        <w:rPr>
          <w:sz w:val="22"/>
        </w:rPr>
        <w:t>left ventricular ejection fraction</w:t>
      </w:r>
      <w:r w:rsidRPr="00227FD5">
        <w:rPr>
          <w:bCs/>
          <w:sz w:val="22"/>
        </w:rPr>
        <w:t xml:space="preserve"> and serum levels of </w:t>
      </w:r>
      <w:r w:rsidRPr="00227FD5">
        <w:rPr>
          <w:rFonts w:cs="Times New Roman"/>
          <w:sz w:val="22"/>
        </w:rPr>
        <w:t>polyunsaturated fatty acids</w:t>
      </w:r>
    </w:p>
    <w:p w:rsidR="00AF3A82" w:rsidRPr="00227FD5" w:rsidRDefault="00AF3A82" w:rsidP="00AF3A82">
      <w:pPr>
        <w:ind w:firstLineChars="50" w:firstLine="110"/>
        <w:rPr>
          <w:sz w:val="22"/>
        </w:rPr>
      </w:pPr>
    </w:p>
    <w:tbl>
      <w:tblPr>
        <w:tblW w:w="8114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3578"/>
        <w:gridCol w:w="1701"/>
        <w:gridCol w:w="2835"/>
      </w:tblGrid>
      <w:tr w:rsidR="00227FD5" w:rsidRPr="00227FD5" w:rsidTr="005D3687">
        <w:trPr>
          <w:trHeight w:val="1234"/>
        </w:trPr>
        <w:tc>
          <w:tcPr>
            <w:tcW w:w="35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bCs/>
                <w:sz w:val="22"/>
              </w:rPr>
            </w:pPr>
            <w:r w:rsidRPr="00227FD5">
              <w:rPr>
                <w:bCs/>
                <w:sz w:val="22"/>
              </w:rPr>
              <w:t>Variables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bCs/>
                <w:sz w:val="22"/>
              </w:rPr>
            </w:pPr>
            <w:r w:rsidRPr="00227FD5">
              <w:rPr>
                <w:bCs/>
                <w:sz w:val="22"/>
              </w:rPr>
              <w:t>R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bCs/>
                <w:sz w:val="22"/>
              </w:rPr>
            </w:pPr>
            <w:r w:rsidRPr="00227FD5">
              <w:rPr>
                <w:bCs/>
                <w:sz w:val="22"/>
              </w:rPr>
              <w:t>P-value</w:t>
            </w:r>
          </w:p>
        </w:tc>
      </w:tr>
      <w:tr w:rsidR="00227FD5" w:rsidRPr="00227FD5" w:rsidTr="005D3687">
        <w:trPr>
          <w:trHeight w:val="813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DHA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&lt;0.01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EPA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0.22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0.35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DGLA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0.24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EPA/AA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0.06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0.45</w:t>
            </w:r>
          </w:p>
        </w:tc>
      </w:tr>
      <w:tr w:rsidR="00AF3A82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DHA/AA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&lt;0.01</w:t>
            </w:r>
          </w:p>
        </w:tc>
      </w:tr>
    </w:tbl>
    <w:p w:rsidR="00AF3A82" w:rsidRPr="00227FD5" w:rsidRDefault="00AF3A82" w:rsidP="00AF3A82">
      <w:pPr>
        <w:rPr>
          <w:sz w:val="22"/>
        </w:rPr>
      </w:pPr>
    </w:p>
    <w:p w:rsidR="00AF3A82" w:rsidRPr="00227FD5" w:rsidRDefault="00AF3A82" w:rsidP="00AF3A82">
      <w:pPr>
        <w:rPr>
          <w:sz w:val="22"/>
        </w:rPr>
      </w:pPr>
      <w:r w:rsidRPr="00227FD5">
        <w:rPr>
          <w:rFonts w:cstheme="majorBidi"/>
          <w:sz w:val="22"/>
        </w:rPr>
        <w:t xml:space="preserve">AA, </w:t>
      </w:r>
      <w:proofErr w:type="spellStart"/>
      <w:r w:rsidRPr="00227FD5">
        <w:rPr>
          <w:rFonts w:cstheme="majorBidi"/>
          <w:sz w:val="22"/>
        </w:rPr>
        <w:t>arachidonic</w:t>
      </w:r>
      <w:proofErr w:type="spellEnd"/>
      <w:r w:rsidRPr="00227FD5">
        <w:rPr>
          <w:rFonts w:cstheme="majorBidi"/>
          <w:sz w:val="22"/>
        </w:rPr>
        <w:t xml:space="preserve"> acid; DGLA, </w:t>
      </w:r>
      <w:proofErr w:type="spellStart"/>
      <w:r w:rsidRPr="00227FD5">
        <w:rPr>
          <w:rFonts w:cstheme="majorBidi"/>
          <w:sz w:val="22"/>
        </w:rPr>
        <w:t>dihomogammalinolenic</w:t>
      </w:r>
      <w:proofErr w:type="spellEnd"/>
      <w:r w:rsidRPr="00227FD5">
        <w:rPr>
          <w:rFonts w:cstheme="majorBidi"/>
          <w:sz w:val="22"/>
        </w:rPr>
        <w:t xml:space="preserve"> acid; DHA, </w:t>
      </w:r>
      <w:proofErr w:type="spellStart"/>
      <w:r w:rsidRPr="00227FD5">
        <w:rPr>
          <w:rFonts w:cstheme="majorBidi"/>
          <w:sz w:val="22"/>
        </w:rPr>
        <w:t>docosahexaenoic</w:t>
      </w:r>
      <w:proofErr w:type="spellEnd"/>
      <w:r w:rsidRPr="00227FD5">
        <w:rPr>
          <w:rFonts w:cstheme="majorBidi"/>
          <w:sz w:val="22"/>
        </w:rPr>
        <w:t xml:space="preserve"> acid; EPA, </w:t>
      </w:r>
      <w:proofErr w:type="spellStart"/>
      <w:r w:rsidRPr="00227FD5">
        <w:rPr>
          <w:rFonts w:cstheme="majorBidi"/>
          <w:sz w:val="22"/>
        </w:rPr>
        <w:t>eicosapentaenoic</w:t>
      </w:r>
      <w:proofErr w:type="spellEnd"/>
      <w:r w:rsidRPr="00227FD5">
        <w:rPr>
          <w:rFonts w:cstheme="majorBidi"/>
          <w:sz w:val="22"/>
        </w:rPr>
        <w:t xml:space="preserve"> acid </w:t>
      </w:r>
    </w:p>
    <w:p w:rsidR="00AF3A82" w:rsidRPr="00227FD5" w:rsidRDefault="00AF3A82" w:rsidP="00AF3A82">
      <w:pPr>
        <w:rPr>
          <w:rFonts w:cs="Times New Roman"/>
          <w:b/>
          <w:sz w:val="22"/>
        </w:rPr>
      </w:pPr>
      <w:r w:rsidRPr="00227FD5">
        <w:rPr>
          <w:sz w:val="22"/>
        </w:rPr>
        <w:br w:type="page"/>
      </w:r>
      <w:r w:rsidRPr="00227FD5">
        <w:rPr>
          <w:rFonts w:cs="Times New Roman"/>
          <w:b/>
          <w:sz w:val="22"/>
        </w:rPr>
        <w:lastRenderedPageBreak/>
        <w:t>Supplemental Table 2</w:t>
      </w:r>
    </w:p>
    <w:p w:rsidR="00AF3A82" w:rsidRPr="00227FD5" w:rsidRDefault="00AF3A82" w:rsidP="00AF3A82">
      <w:pPr>
        <w:rPr>
          <w:bCs/>
          <w:sz w:val="22"/>
        </w:rPr>
      </w:pPr>
      <w:r w:rsidRPr="00227FD5">
        <w:rPr>
          <w:rFonts w:cs="Arial"/>
          <w:kern w:val="0"/>
          <w:sz w:val="22"/>
        </w:rPr>
        <w:t>Pearson correlation</w:t>
      </w:r>
      <w:r w:rsidRPr="00227FD5">
        <w:rPr>
          <w:bCs/>
          <w:sz w:val="22"/>
        </w:rPr>
        <w:t xml:space="preserve"> analysis between </w:t>
      </w:r>
      <w:r w:rsidRPr="00227FD5">
        <w:rPr>
          <w:rFonts w:cs="Times New Roman"/>
          <w:sz w:val="22"/>
        </w:rPr>
        <w:t>brain natriuretic peptide levels</w:t>
      </w:r>
      <w:r w:rsidRPr="00227FD5">
        <w:rPr>
          <w:sz w:val="22"/>
        </w:rPr>
        <w:t xml:space="preserve"> </w:t>
      </w:r>
      <w:r w:rsidRPr="00227FD5">
        <w:rPr>
          <w:bCs/>
          <w:sz w:val="22"/>
        </w:rPr>
        <w:t xml:space="preserve">and serum levels of </w:t>
      </w:r>
      <w:r w:rsidRPr="00227FD5">
        <w:rPr>
          <w:rFonts w:cs="Times New Roman"/>
          <w:sz w:val="22"/>
        </w:rPr>
        <w:t>polyunsaturated fatty acids</w:t>
      </w:r>
    </w:p>
    <w:p w:rsidR="00AF3A82" w:rsidRPr="00227FD5" w:rsidRDefault="00AF3A82" w:rsidP="00AF3A82">
      <w:pPr>
        <w:ind w:firstLineChars="50" w:firstLine="110"/>
        <w:rPr>
          <w:sz w:val="22"/>
        </w:rPr>
      </w:pPr>
    </w:p>
    <w:tbl>
      <w:tblPr>
        <w:tblW w:w="8114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3578"/>
        <w:gridCol w:w="1701"/>
        <w:gridCol w:w="2835"/>
      </w:tblGrid>
      <w:tr w:rsidR="00227FD5" w:rsidRPr="00227FD5" w:rsidTr="005D3687">
        <w:trPr>
          <w:trHeight w:val="1234"/>
        </w:trPr>
        <w:tc>
          <w:tcPr>
            <w:tcW w:w="35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bCs/>
                <w:sz w:val="22"/>
              </w:rPr>
            </w:pPr>
            <w:r w:rsidRPr="00227FD5">
              <w:rPr>
                <w:bCs/>
                <w:sz w:val="22"/>
              </w:rPr>
              <w:t>Variables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bCs/>
                <w:sz w:val="22"/>
              </w:rPr>
            </w:pPr>
            <w:r w:rsidRPr="00227FD5">
              <w:rPr>
                <w:bCs/>
                <w:sz w:val="22"/>
              </w:rPr>
              <w:t>R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bCs/>
                <w:sz w:val="22"/>
              </w:rPr>
            </w:pPr>
            <w:r w:rsidRPr="00227FD5">
              <w:rPr>
                <w:bCs/>
                <w:sz w:val="22"/>
              </w:rPr>
              <w:t>P-value</w:t>
            </w:r>
          </w:p>
        </w:tc>
      </w:tr>
      <w:tr w:rsidR="00227FD5" w:rsidRPr="00227FD5" w:rsidTr="005D3687">
        <w:trPr>
          <w:trHeight w:val="813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DHA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rFonts w:ascii="Arial" w:hAnsi="Arial" w:cs="Arial"/>
                <w:sz w:val="22"/>
              </w:rPr>
              <w:t>−</w:t>
            </w:r>
            <w:r w:rsidRPr="00227FD5">
              <w:rPr>
                <w:sz w:val="22"/>
              </w:rPr>
              <w:t>0.25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&lt;0.01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EPA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rFonts w:ascii="Arial" w:hAnsi="Arial" w:cs="Arial"/>
                <w:sz w:val="22"/>
              </w:rPr>
              <w:t>−</w:t>
            </w:r>
            <w:r w:rsidRPr="00227FD5">
              <w:rPr>
                <w:sz w:val="22"/>
              </w:rPr>
              <w:t>0.08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0.31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rFonts w:ascii="Arial" w:hAnsi="Arial" w:cs="Arial"/>
                <w:sz w:val="22"/>
              </w:rPr>
              <w:t>−</w:t>
            </w:r>
            <w:r w:rsidRPr="00227FD5">
              <w:rPr>
                <w:sz w:val="22"/>
              </w:rPr>
              <w:t>0.14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0.07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227FD5" w:rsidP="00227FD5">
            <w:pPr>
              <w:ind w:firstLineChars="50" w:firstLine="120"/>
              <w:rPr>
                <w:sz w:val="22"/>
              </w:rPr>
            </w:pPr>
            <w:bookmarkStart w:id="0" w:name="_GoBack"/>
            <w:r w:rsidRPr="00227FD5">
              <w:rPr>
                <w:rFonts w:ascii="Times New Roman" w:hAnsi="Times New Roman"/>
                <w:color w:val="FF0000"/>
                <w:sz w:val="24"/>
                <w:szCs w:val="24"/>
              </w:rPr>
              <w:t>DGLA</w:t>
            </w:r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rFonts w:ascii="Arial" w:hAnsi="Arial" w:cs="Arial"/>
                <w:sz w:val="22"/>
              </w:rPr>
              <w:t>−</w:t>
            </w:r>
            <w:r w:rsidRPr="00227FD5">
              <w:rPr>
                <w:sz w:val="22"/>
              </w:rPr>
              <w:t>0.22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&lt;0.01</w:t>
            </w:r>
          </w:p>
        </w:tc>
      </w:tr>
      <w:tr w:rsidR="00227FD5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EPA/AA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rFonts w:ascii="Arial" w:hAnsi="Arial" w:cs="Arial"/>
                <w:sz w:val="22"/>
              </w:rPr>
              <w:t>−</w:t>
            </w:r>
            <w:r w:rsidRPr="00227FD5">
              <w:rPr>
                <w:sz w:val="22"/>
              </w:rPr>
              <w:t>0.02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0.77</w:t>
            </w:r>
          </w:p>
        </w:tc>
      </w:tr>
      <w:tr w:rsidR="00AF3A82" w:rsidRPr="00227FD5" w:rsidTr="005D3687">
        <w:trPr>
          <w:trHeight w:val="864"/>
        </w:trPr>
        <w:tc>
          <w:tcPr>
            <w:tcW w:w="3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DHA/AA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rFonts w:ascii="Arial" w:hAnsi="Arial" w:cs="Arial"/>
                <w:sz w:val="22"/>
              </w:rPr>
              <w:t>−</w:t>
            </w:r>
            <w:r w:rsidRPr="00227FD5">
              <w:rPr>
                <w:sz w:val="22"/>
              </w:rPr>
              <w:t>0.24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AF3A82" w:rsidRPr="00227FD5" w:rsidRDefault="00AF3A82" w:rsidP="005D3687">
            <w:pPr>
              <w:ind w:firstLineChars="50" w:firstLine="110"/>
              <w:rPr>
                <w:sz w:val="22"/>
              </w:rPr>
            </w:pPr>
            <w:r w:rsidRPr="00227FD5">
              <w:rPr>
                <w:sz w:val="22"/>
              </w:rPr>
              <w:t>&lt;0.01</w:t>
            </w:r>
          </w:p>
        </w:tc>
      </w:tr>
    </w:tbl>
    <w:p w:rsidR="00AF3A82" w:rsidRPr="00227FD5" w:rsidRDefault="00AF3A82" w:rsidP="00AF3A82">
      <w:pPr>
        <w:rPr>
          <w:sz w:val="22"/>
        </w:rPr>
      </w:pPr>
    </w:p>
    <w:p w:rsidR="00AF3A82" w:rsidRPr="00227FD5" w:rsidRDefault="00AF3A82" w:rsidP="00AF3A82">
      <w:pPr>
        <w:rPr>
          <w:sz w:val="22"/>
        </w:rPr>
      </w:pPr>
      <w:r w:rsidRPr="00227FD5">
        <w:rPr>
          <w:rFonts w:cstheme="majorBidi"/>
          <w:sz w:val="22"/>
        </w:rPr>
        <w:t xml:space="preserve">AA, </w:t>
      </w:r>
      <w:proofErr w:type="spellStart"/>
      <w:r w:rsidRPr="00227FD5">
        <w:rPr>
          <w:rFonts w:cstheme="majorBidi"/>
          <w:sz w:val="22"/>
        </w:rPr>
        <w:t>arachidonic</w:t>
      </w:r>
      <w:proofErr w:type="spellEnd"/>
      <w:r w:rsidRPr="00227FD5">
        <w:rPr>
          <w:rFonts w:cstheme="majorBidi"/>
          <w:sz w:val="22"/>
        </w:rPr>
        <w:t xml:space="preserve"> acid; DGLA, </w:t>
      </w:r>
      <w:proofErr w:type="spellStart"/>
      <w:r w:rsidRPr="00227FD5">
        <w:rPr>
          <w:rFonts w:cstheme="majorBidi"/>
          <w:sz w:val="22"/>
        </w:rPr>
        <w:t>dihomogammalinolenic</w:t>
      </w:r>
      <w:proofErr w:type="spellEnd"/>
      <w:r w:rsidRPr="00227FD5">
        <w:rPr>
          <w:rFonts w:cstheme="majorBidi"/>
          <w:sz w:val="22"/>
        </w:rPr>
        <w:t xml:space="preserve"> acid; DHA, </w:t>
      </w:r>
      <w:proofErr w:type="spellStart"/>
      <w:r w:rsidRPr="00227FD5">
        <w:rPr>
          <w:rFonts w:cstheme="majorBidi"/>
          <w:sz w:val="22"/>
        </w:rPr>
        <w:t>docosahexaenoic</w:t>
      </w:r>
      <w:proofErr w:type="spellEnd"/>
      <w:r w:rsidRPr="00227FD5">
        <w:rPr>
          <w:rFonts w:cstheme="majorBidi"/>
          <w:sz w:val="22"/>
        </w:rPr>
        <w:t xml:space="preserve"> acid; EPA, </w:t>
      </w:r>
      <w:proofErr w:type="spellStart"/>
      <w:r w:rsidRPr="00227FD5">
        <w:rPr>
          <w:rFonts w:cstheme="majorBidi"/>
          <w:sz w:val="22"/>
        </w:rPr>
        <w:t>eicosapentaenoic</w:t>
      </w:r>
      <w:proofErr w:type="spellEnd"/>
      <w:r w:rsidRPr="00227FD5">
        <w:rPr>
          <w:rFonts w:cstheme="majorBidi"/>
          <w:sz w:val="22"/>
        </w:rPr>
        <w:t xml:space="preserve"> acid </w:t>
      </w:r>
    </w:p>
    <w:p w:rsidR="006B4B94" w:rsidRPr="00227FD5" w:rsidRDefault="006B4B94"/>
    <w:sectPr w:rsidR="006B4B94" w:rsidRPr="00227FD5" w:rsidSect="00DF5F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5FC" w:rsidRDefault="001125FC" w:rsidP="00227FD5">
      <w:r>
        <w:separator/>
      </w:r>
    </w:p>
  </w:endnote>
  <w:endnote w:type="continuationSeparator" w:id="0">
    <w:p w:rsidR="001125FC" w:rsidRDefault="001125FC" w:rsidP="00227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5FC" w:rsidRDefault="001125FC" w:rsidP="00227FD5">
      <w:r>
        <w:separator/>
      </w:r>
    </w:p>
  </w:footnote>
  <w:footnote w:type="continuationSeparator" w:id="0">
    <w:p w:rsidR="001125FC" w:rsidRDefault="001125FC" w:rsidP="00227F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3A82"/>
    <w:rsid w:val="001125FC"/>
    <w:rsid w:val="00227FD5"/>
    <w:rsid w:val="006B4B94"/>
    <w:rsid w:val="00AF3A82"/>
    <w:rsid w:val="00DF5F45"/>
    <w:rsid w:val="00E22386"/>
    <w:rsid w:val="00E8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A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FD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27FD5"/>
  </w:style>
  <w:style w:type="paragraph" w:styleId="Footer">
    <w:name w:val="footer"/>
    <w:basedOn w:val="Normal"/>
    <w:link w:val="FooterChar"/>
    <w:uiPriority w:val="99"/>
    <w:unhideWhenUsed/>
    <w:rsid w:val="00227FD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27F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FD5"/>
  </w:style>
  <w:style w:type="paragraph" w:styleId="a5">
    <w:name w:val="footer"/>
    <w:basedOn w:val="a"/>
    <w:link w:val="a6"/>
    <w:uiPriority w:val="99"/>
    <w:unhideWhenUsed/>
    <w:rsid w:val="00227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F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八木</dc:creator>
  <cp:lastModifiedBy>ekong</cp:lastModifiedBy>
  <cp:revision>4</cp:revision>
  <dcterms:created xsi:type="dcterms:W3CDTF">2014-10-02T14:06:00Z</dcterms:created>
  <dcterms:modified xsi:type="dcterms:W3CDTF">2014-11-07T11:32:00Z</dcterms:modified>
</cp:coreProperties>
</file>