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B7F" w:rsidRPr="00DB1B7F" w:rsidRDefault="00DB1B7F" w:rsidP="00DB1B7F">
      <w:pPr>
        <w:rPr>
          <w:b/>
          <w:bCs/>
        </w:rPr>
      </w:pPr>
      <w:r w:rsidRPr="00DB1B7F">
        <w:rPr>
          <w:b/>
          <w:bCs/>
          <w:i/>
          <w:iCs/>
        </w:rPr>
        <w:t>Nutrient/drug interactions</w:t>
      </w:r>
    </w:p>
    <w:p w:rsidR="00DB1B7F" w:rsidRPr="00DB1B7F" w:rsidRDefault="00DB1B7F" w:rsidP="00DB1B7F">
      <w:pPr>
        <w:rPr>
          <w:b/>
          <w:bCs/>
        </w:rPr>
      </w:pPr>
      <w:r w:rsidRPr="00DB1B7F">
        <w:rPr>
          <w:b/>
          <w:bCs/>
          <w:i/>
          <w:iCs/>
        </w:rPr>
        <w:t> </w:t>
      </w:r>
    </w:p>
    <w:p w:rsidR="00DB1B7F" w:rsidRPr="00DB1B7F" w:rsidRDefault="00DB1B7F" w:rsidP="00DB1B7F">
      <w:pPr>
        <w:rPr>
          <w:b/>
          <w:bCs/>
        </w:rPr>
      </w:pPr>
      <w:r w:rsidRPr="00DB1B7F">
        <w:rPr>
          <w:b/>
          <w:bCs/>
        </w:rPr>
        <w:t xml:space="preserve">Before prescribing/taking any dietary supplement it is important to check that it does not interact with any other medication/supplementation that the patient is currently taking.  Be aware there maybe potential interactions that need to be explored. </w:t>
      </w:r>
    </w:p>
    <w:p w:rsidR="00DB1B7F" w:rsidRPr="00DB1B7F" w:rsidRDefault="00DB1B7F" w:rsidP="00DB1B7F">
      <w:pPr>
        <w:rPr>
          <w:b/>
          <w:bCs/>
        </w:rPr>
      </w:pPr>
      <w:r w:rsidRPr="00DB1B7F">
        <w:rPr>
          <w:b/>
          <w:bCs/>
        </w:rPr>
        <w:t> </w:t>
      </w:r>
    </w:p>
    <w:p w:rsidR="00DB1B7F" w:rsidRPr="00DB1B7F" w:rsidRDefault="000163F9" w:rsidP="00DB1B7F">
      <w:pPr>
        <w:rPr>
          <w:b/>
          <w:bCs/>
        </w:rPr>
      </w:pPr>
      <w:r>
        <w:rPr>
          <w:b/>
          <w:bCs/>
        </w:rPr>
        <w:t xml:space="preserve">The information below was derived from </w:t>
      </w:r>
      <w:r w:rsidR="00DB1B7F" w:rsidRPr="00DB1B7F">
        <w:rPr>
          <w:b/>
          <w:bCs/>
        </w:rPr>
        <w:t>the Natural standard database (</w:t>
      </w:r>
      <w:hyperlink r:id="rId5" w:tgtFrame="_blank" w:history="1">
        <w:r w:rsidR="00DB1B7F" w:rsidRPr="00DB1B7F">
          <w:rPr>
            <w:rStyle w:val="Hyperlink"/>
            <w:b/>
            <w:bCs/>
          </w:rPr>
          <w:t>www.natu</w:t>
        </w:r>
        <w:bookmarkStart w:id="0" w:name="_GoBack"/>
        <w:bookmarkEnd w:id="0"/>
        <w:r w:rsidR="00DB1B7F" w:rsidRPr="00DB1B7F">
          <w:rPr>
            <w:rStyle w:val="Hyperlink"/>
            <w:b/>
            <w:bCs/>
          </w:rPr>
          <w:t>r</w:t>
        </w:r>
        <w:r w:rsidR="00DB1B7F" w:rsidRPr="00DB1B7F">
          <w:rPr>
            <w:rStyle w:val="Hyperlink"/>
            <w:b/>
            <w:bCs/>
          </w:rPr>
          <w:t>alstandard.com</w:t>
        </w:r>
      </w:hyperlink>
      <w:r>
        <w:rPr>
          <w:b/>
          <w:bCs/>
        </w:rPr>
        <w:t xml:space="preserve">), </w:t>
      </w:r>
      <w:r w:rsidR="00DB1B7F" w:rsidRPr="00DB1B7F">
        <w:rPr>
          <w:b/>
          <w:bCs/>
        </w:rPr>
        <w:t>the Office of Dietary Supplements, National Institutes of Health (</w:t>
      </w:r>
      <w:hyperlink r:id="rId6" w:tgtFrame="_blank" w:history="1">
        <w:r w:rsidR="00DB1B7F" w:rsidRPr="00DB1B7F">
          <w:rPr>
            <w:rStyle w:val="Hyperlink"/>
            <w:b/>
            <w:bCs/>
          </w:rPr>
          <w:t>http://ods.od.nih.gov</w:t>
        </w:r>
      </w:hyperlink>
      <w:r w:rsidR="00DB1B7F" w:rsidRPr="00DB1B7F">
        <w:rPr>
          <w:b/>
          <w:bCs/>
        </w:rPr>
        <w:t>) and Natural Medicines Comprehensive Database (</w:t>
      </w:r>
      <w:hyperlink r:id="rId7" w:tgtFrame="_blank" w:history="1">
        <w:r w:rsidR="00DB1B7F" w:rsidRPr="00DB1B7F">
          <w:rPr>
            <w:rStyle w:val="Hyperlink"/>
            <w:b/>
            <w:bCs/>
          </w:rPr>
          <w:t>http://natural</w:t>
        </w:r>
      </w:hyperlink>
      <w:r w:rsidR="00DB1B7F" w:rsidRPr="00DB1B7F">
        <w:rPr>
          <w:b/>
          <w:bCs/>
        </w:rPr>
        <w:t xml:space="preserve"> </w:t>
      </w:r>
      <w:hyperlink r:id="rId8" w:tgtFrame="_blank" w:history="1">
        <w:r w:rsidR="00DB1B7F" w:rsidRPr="00DB1B7F">
          <w:rPr>
            <w:rStyle w:val="Hyperlink"/>
            <w:b/>
            <w:bCs/>
          </w:rPr>
          <w:t>database.therapeuticresearch.com</w:t>
        </w:r>
      </w:hyperlink>
      <w:r w:rsidR="00DB1B7F" w:rsidRPr="00DB1B7F">
        <w:rPr>
          <w:b/>
          <w:bCs/>
        </w:rPr>
        <w:t xml:space="preserve">).   </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rPr>
        <w:t>Please be aware this is based on generic supplements, and each brand of supplement and specific quantity should be checked individually.</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Antioxidants</w:t>
      </w:r>
      <w:r w:rsidRPr="00DB1B7F">
        <w:rPr>
          <w:b/>
          <w:bCs/>
        </w:rPr>
        <w:t xml:space="preserve">: </w:t>
      </w:r>
    </w:p>
    <w:p w:rsidR="00DB1B7F" w:rsidRPr="00DB1B7F" w:rsidRDefault="00B231FA" w:rsidP="00DB1B7F">
      <w:pPr>
        <w:rPr>
          <w:b/>
          <w:bCs/>
        </w:rPr>
      </w:pPr>
      <w:r>
        <w:rPr>
          <w:b/>
          <w:bCs/>
          <w:i/>
          <w:iCs/>
        </w:rPr>
        <w:t>N-</w:t>
      </w:r>
      <w:r w:rsidR="00DB1B7F" w:rsidRPr="00DB1B7F">
        <w:rPr>
          <w:b/>
          <w:bCs/>
          <w:i/>
          <w:iCs/>
        </w:rPr>
        <w:t>acetyl cysteine</w:t>
      </w:r>
      <w:r w:rsidR="00DB1B7F" w:rsidRPr="00DB1B7F">
        <w:rPr>
          <w:b/>
          <w:bCs/>
        </w:rPr>
        <w:t xml:space="preserve">: some NAC contains Vitamin </w:t>
      </w:r>
      <w:proofErr w:type="gramStart"/>
      <w:r w:rsidR="00DB1B7F" w:rsidRPr="00DB1B7F">
        <w:rPr>
          <w:b/>
          <w:bCs/>
        </w:rPr>
        <w:t>C,</w:t>
      </w:r>
      <w:proofErr w:type="gramEnd"/>
      <w:r w:rsidR="00DB1B7F" w:rsidRPr="00DB1B7F">
        <w:rPr>
          <w:b/>
          <w:bCs/>
        </w:rPr>
        <w:t xml:space="preserve"> vitamin C has been hypothesized to antagonize the effects of reactive oxygen species-generating </w:t>
      </w:r>
      <w:r w:rsidR="00DB1B7F" w:rsidRPr="00DB1B7F">
        <w:rPr>
          <w:b/>
          <w:bCs/>
          <w:i/>
          <w:iCs/>
        </w:rPr>
        <w:t>antineoplastic</w:t>
      </w:r>
      <w:r w:rsidR="00DB1B7F" w:rsidRPr="00DB1B7F">
        <w:rPr>
          <w:b/>
          <w:bCs/>
        </w:rPr>
        <w:t xml:space="preserve"> drugs.</w:t>
      </w:r>
    </w:p>
    <w:p w:rsidR="00DB1B7F" w:rsidRPr="00DB1B7F" w:rsidRDefault="00DB1B7F" w:rsidP="00DB1B7F">
      <w:pPr>
        <w:rPr>
          <w:b/>
          <w:bCs/>
        </w:rPr>
      </w:pPr>
      <w:r w:rsidRPr="00DB1B7F">
        <w:rPr>
          <w:b/>
          <w:bCs/>
        </w:rPr>
        <w:t>MODERATE interaction with ACTIVATED CHARCOAL</w:t>
      </w:r>
    </w:p>
    <w:p w:rsidR="00DB1B7F" w:rsidRPr="00DB1B7F" w:rsidRDefault="00DB1B7F" w:rsidP="00DB1B7F">
      <w:pPr>
        <w:rPr>
          <w:b/>
          <w:bCs/>
        </w:rPr>
      </w:pPr>
      <w:r w:rsidRPr="00DB1B7F">
        <w:rPr>
          <w:b/>
          <w:bCs/>
        </w:rPr>
        <w:t>MAJOR interaction with NITROGLYCERINE</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Melatonin</w:t>
      </w:r>
      <w:r w:rsidRPr="00DB1B7F">
        <w:rPr>
          <w:b/>
          <w:bCs/>
        </w:rPr>
        <w:t xml:space="preserve"> – currently not available in the UK</w:t>
      </w:r>
    </w:p>
    <w:p w:rsidR="00DB1B7F" w:rsidRPr="00DB1B7F" w:rsidRDefault="00DB1B7F" w:rsidP="00DB1B7F">
      <w:pPr>
        <w:rPr>
          <w:b/>
          <w:bCs/>
        </w:rPr>
      </w:pPr>
      <w:r w:rsidRPr="00DB1B7F">
        <w:rPr>
          <w:b/>
          <w:bCs/>
        </w:rPr>
        <w:t>MODERATE interaction with ANTICOAGULANT/ANTIPLATELET drugs</w:t>
      </w:r>
    </w:p>
    <w:p w:rsidR="00DB1B7F" w:rsidRPr="00DB1B7F" w:rsidRDefault="00DB1B7F" w:rsidP="00DB1B7F">
      <w:pPr>
        <w:rPr>
          <w:b/>
          <w:bCs/>
        </w:rPr>
      </w:pPr>
      <w:r w:rsidRPr="00DB1B7F">
        <w:rPr>
          <w:b/>
          <w:bCs/>
        </w:rPr>
        <w:t>MODERATE interaction with ANTIDIABETES Drugs</w:t>
      </w:r>
    </w:p>
    <w:p w:rsidR="00DB1B7F" w:rsidRPr="00DB1B7F" w:rsidRDefault="00DB1B7F" w:rsidP="00DB1B7F">
      <w:pPr>
        <w:rPr>
          <w:b/>
          <w:bCs/>
        </w:rPr>
      </w:pPr>
      <w:r w:rsidRPr="00DB1B7F">
        <w:rPr>
          <w:b/>
          <w:bCs/>
        </w:rPr>
        <w:t>MODERATE interaction with BENZODIAZEPINES</w:t>
      </w:r>
    </w:p>
    <w:p w:rsidR="00DB1B7F" w:rsidRPr="00DB1B7F" w:rsidRDefault="00DB1B7F" w:rsidP="00DB1B7F">
      <w:pPr>
        <w:rPr>
          <w:b/>
          <w:bCs/>
        </w:rPr>
      </w:pPr>
      <w:r w:rsidRPr="00DB1B7F">
        <w:rPr>
          <w:b/>
          <w:bCs/>
        </w:rPr>
        <w:t>MODERATE interaction with CAFFEINE</w:t>
      </w:r>
    </w:p>
    <w:p w:rsidR="00DB1B7F" w:rsidRPr="00DB1B7F" w:rsidRDefault="00DB1B7F" w:rsidP="00DB1B7F">
      <w:pPr>
        <w:rPr>
          <w:b/>
          <w:bCs/>
        </w:rPr>
      </w:pPr>
      <w:r w:rsidRPr="00DB1B7F">
        <w:rPr>
          <w:b/>
          <w:bCs/>
        </w:rPr>
        <w:t>MAJOR interaction with CNS DEPRESSANTS</w:t>
      </w:r>
    </w:p>
    <w:p w:rsidR="00DB1B7F" w:rsidRPr="00DB1B7F" w:rsidRDefault="00DB1B7F" w:rsidP="00DB1B7F">
      <w:pPr>
        <w:rPr>
          <w:b/>
          <w:bCs/>
        </w:rPr>
      </w:pPr>
      <w:r w:rsidRPr="00DB1B7F">
        <w:rPr>
          <w:b/>
          <w:bCs/>
        </w:rPr>
        <w:t>MODERATE interaction with CONTRACEPTIVE Drugs</w:t>
      </w:r>
    </w:p>
    <w:p w:rsidR="00DB1B7F" w:rsidRPr="00DB1B7F" w:rsidRDefault="00DB1B7F" w:rsidP="00DB1B7F">
      <w:pPr>
        <w:rPr>
          <w:b/>
          <w:bCs/>
        </w:rPr>
      </w:pPr>
      <w:r w:rsidRPr="00DB1B7F">
        <w:rPr>
          <w:b/>
          <w:bCs/>
        </w:rPr>
        <w:t>MINOR interaction with FLUMAZENIL</w:t>
      </w:r>
    </w:p>
    <w:p w:rsidR="00DB1B7F" w:rsidRPr="00DB1B7F" w:rsidRDefault="00DB1B7F" w:rsidP="00DB1B7F">
      <w:pPr>
        <w:rPr>
          <w:b/>
          <w:bCs/>
        </w:rPr>
      </w:pPr>
      <w:r w:rsidRPr="00DB1B7F">
        <w:rPr>
          <w:b/>
          <w:bCs/>
        </w:rPr>
        <w:t>MODERATE interaction with FLUVOXAMINE</w:t>
      </w:r>
    </w:p>
    <w:p w:rsidR="00DB1B7F" w:rsidRPr="00DB1B7F" w:rsidRDefault="00DB1B7F" w:rsidP="00DB1B7F">
      <w:pPr>
        <w:rPr>
          <w:b/>
          <w:bCs/>
        </w:rPr>
      </w:pPr>
      <w:r w:rsidRPr="00DB1B7F">
        <w:rPr>
          <w:b/>
          <w:bCs/>
        </w:rPr>
        <w:t>MODERATE interaction with IMMUNOSUPPRESSANTS</w:t>
      </w:r>
    </w:p>
    <w:p w:rsidR="00DB1B7F" w:rsidRPr="00DB1B7F" w:rsidRDefault="00DB1B7F" w:rsidP="00DB1B7F">
      <w:pPr>
        <w:rPr>
          <w:b/>
          <w:bCs/>
        </w:rPr>
      </w:pPr>
      <w:r w:rsidRPr="00DB1B7F">
        <w:rPr>
          <w:b/>
          <w:bCs/>
        </w:rPr>
        <w:lastRenderedPageBreak/>
        <w:t>MODERATE interaction with NIFEDIPINE GITS</w:t>
      </w:r>
    </w:p>
    <w:p w:rsidR="00DB1B7F" w:rsidRPr="00DB1B7F" w:rsidRDefault="00DB1B7F" w:rsidP="00DB1B7F">
      <w:pPr>
        <w:rPr>
          <w:b/>
          <w:bCs/>
        </w:rPr>
      </w:pPr>
      <w:r w:rsidRPr="00DB1B7F">
        <w:rPr>
          <w:b/>
          <w:bCs/>
        </w:rPr>
        <w:t>MODERATE interaction with VERAPAMIL</w:t>
      </w:r>
    </w:p>
    <w:p w:rsidR="00DB1B7F" w:rsidRPr="00DB1B7F" w:rsidRDefault="00DB1B7F" w:rsidP="00DB1B7F">
      <w:pPr>
        <w:rPr>
          <w:b/>
          <w:bCs/>
        </w:rPr>
      </w:pPr>
      <w:r w:rsidRPr="00DB1B7F">
        <w:rPr>
          <w:b/>
          <w:bCs/>
        </w:rPr>
        <w:t> </w:t>
      </w:r>
    </w:p>
    <w:p w:rsidR="00DB1B7F" w:rsidRPr="00DB1B7F" w:rsidRDefault="000163F9" w:rsidP="00DB1B7F">
      <w:pPr>
        <w:rPr>
          <w:b/>
          <w:bCs/>
        </w:rPr>
      </w:pPr>
      <w:r>
        <w:rPr>
          <w:b/>
          <w:bCs/>
          <w:i/>
          <w:iCs/>
        </w:rPr>
        <w:t>Essential p</w:t>
      </w:r>
      <w:r w:rsidR="00DB1B7F" w:rsidRPr="00DB1B7F">
        <w:rPr>
          <w:b/>
          <w:bCs/>
          <w:i/>
          <w:iCs/>
        </w:rPr>
        <w:t>olyunsaturated fatty acids</w:t>
      </w:r>
      <w:r w:rsidR="00DB1B7F" w:rsidRPr="00DB1B7F">
        <w:rPr>
          <w:b/>
          <w:bCs/>
        </w:rPr>
        <w:t>:</w:t>
      </w:r>
    </w:p>
    <w:p w:rsidR="00DB1B7F" w:rsidRPr="00DB1B7F" w:rsidRDefault="000163F9" w:rsidP="00DB1B7F">
      <w:pPr>
        <w:rPr>
          <w:b/>
          <w:bCs/>
        </w:rPr>
      </w:pPr>
      <w:r>
        <w:rPr>
          <w:b/>
          <w:bCs/>
        </w:rPr>
        <w:t>E</w:t>
      </w:r>
      <w:r w:rsidR="00DB1B7F" w:rsidRPr="00DB1B7F">
        <w:rPr>
          <w:b/>
          <w:bCs/>
        </w:rPr>
        <w:t xml:space="preserve">PUFAs: </w:t>
      </w:r>
      <w:proofErr w:type="gramStart"/>
      <w:r w:rsidR="00DB1B7F" w:rsidRPr="00DB1B7F">
        <w:rPr>
          <w:b/>
          <w:bCs/>
        </w:rPr>
        <w:t>n-</w:t>
      </w:r>
      <w:r>
        <w:rPr>
          <w:b/>
          <w:bCs/>
        </w:rPr>
        <w:t>3 fatty acids is</w:t>
      </w:r>
      <w:proofErr w:type="gramEnd"/>
      <w:r>
        <w:rPr>
          <w:b/>
          <w:bCs/>
        </w:rPr>
        <w:t xml:space="preserve"> a synonym for </w:t>
      </w:r>
      <w:r w:rsidR="00DB1B7F" w:rsidRPr="00DB1B7F">
        <w:rPr>
          <w:b/>
          <w:bCs/>
        </w:rPr>
        <w:t>omega-3 fatty acids, fish oil, and alpha-</w:t>
      </w:r>
      <w:proofErr w:type="spellStart"/>
      <w:r w:rsidR="00DB1B7F" w:rsidRPr="00DB1B7F">
        <w:rPr>
          <w:b/>
          <w:bCs/>
        </w:rPr>
        <w:t>linolenic</w:t>
      </w:r>
      <w:proofErr w:type="spellEnd"/>
      <w:r w:rsidR="00DB1B7F" w:rsidRPr="00DB1B7F">
        <w:rPr>
          <w:b/>
          <w:bCs/>
        </w:rPr>
        <w:t xml:space="preserve"> acid. In theory, omega-3 fatty acids may increase the risk of bleeding when taken with herbs and supplements that are believed to increase the risk of bleeding.  Numerous other agents may theoretically increase the risk of bleeding, </w:t>
      </w:r>
      <w:r w:rsidRPr="00DB1B7F">
        <w:rPr>
          <w:b/>
          <w:bCs/>
        </w:rPr>
        <w:t>although</w:t>
      </w:r>
      <w:r w:rsidR="00DB1B7F" w:rsidRPr="00DB1B7F">
        <w:rPr>
          <w:b/>
          <w:bCs/>
        </w:rPr>
        <w:t xml:space="preserve"> this has not been proven in most cases.   </w:t>
      </w:r>
    </w:p>
    <w:p w:rsidR="00DB1B7F" w:rsidRPr="00DB1B7F" w:rsidRDefault="00DB1B7F" w:rsidP="00DB1B7F">
      <w:pPr>
        <w:rPr>
          <w:b/>
          <w:bCs/>
        </w:rPr>
      </w:pPr>
      <w:r w:rsidRPr="00DB1B7F">
        <w:rPr>
          <w:b/>
          <w:bCs/>
        </w:rPr>
        <w:t>MODERATE interaction with ANTICOAGULANT/ANTIPLATELET drugs</w:t>
      </w:r>
    </w:p>
    <w:p w:rsidR="00DB1B7F" w:rsidRPr="00DB1B7F" w:rsidRDefault="00DB1B7F" w:rsidP="00DB1B7F">
      <w:pPr>
        <w:rPr>
          <w:b/>
          <w:bCs/>
        </w:rPr>
      </w:pPr>
      <w:proofErr w:type="gramStart"/>
      <w:r w:rsidRPr="00DB1B7F">
        <w:rPr>
          <w:b/>
          <w:bCs/>
        </w:rPr>
        <w:t>MODERATE interaction with ANTIHYPERTENSIVE drugs.</w:t>
      </w:r>
      <w:proofErr w:type="gramEnd"/>
      <w:r w:rsidRPr="00DB1B7F">
        <w:rPr>
          <w:b/>
          <w:bCs/>
        </w:rPr>
        <w:t xml:space="preserve"> </w:t>
      </w:r>
    </w:p>
    <w:p w:rsidR="00DB1B7F" w:rsidRPr="00DB1B7F" w:rsidRDefault="00DB1B7F" w:rsidP="00DB1B7F">
      <w:pPr>
        <w:rPr>
          <w:b/>
          <w:bCs/>
        </w:rPr>
      </w:pPr>
      <w:r w:rsidRPr="00DB1B7F">
        <w:rPr>
          <w:b/>
          <w:bCs/>
        </w:rPr>
        <w:t> </w:t>
      </w:r>
    </w:p>
    <w:p w:rsidR="00DB1B7F" w:rsidRPr="00DB1B7F" w:rsidRDefault="000163F9" w:rsidP="00DB1B7F">
      <w:pPr>
        <w:rPr>
          <w:b/>
          <w:bCs/>
        </w:rPr>
      </w:pPr>
      <w:r>
        <w:rPr>
          <w:b/>
          <w:bCs/>
          <w:i/>
          <w:iCs/>
        </w:rPr>
        <w:t xml:space="preserve">B vitamins </w:t>
      </w:r>
    </w:p>
    <w:p w:rsidR="00DB1B7F" w:rsidRPr="00DB1B7F" w:rsidRDefault="00DB1B7F" w:rsidP="00DB1B7F">
      <w:pPr>
        <w:rPr>
          <w:b/>
          <w:bCs/>
        </w:rPr>
      </w:pPr>
      <w:r w:rsidRPr="00DB1B7F">
        <w:rPr>
          <w:b/>
          <w:bCs/>
          <w:i/>
          <w:iCs/>
        </w:rPr>
        <w:t>B2 – riboflavin</w:t>
      </w:r>
      <w:r w:rsidRPr="00DB1B7F">
        <w:rPr>
          <w:b/>
          <w:bCs/>
        </w:rPr>
        <w:t xml:space="preserve">: </w:t>
      </w:r>
    </w:p>
    <w:p w:rsidR="00DB1B7F" w:rsidRPr="00DB1B7F" w:rsidRDefault="00DB1B7F" w:rsidP="00DB1B7F">
      <w:pPr>
        <w:rPr>
          <w:b/>
          <w:bCs/>
        </w:rPr>
      </w:pPr>
      <w:r w:rsidRPr="00DB1B7F">
        <w:rPr>
          <w:b/>
          <w:bCs/>
        </w:rPr>
        <w:t>MINOR interaction with ANTICHOLINERGIC Drugs</w:t>
      </w:r>
    </w:p>
    <w:p w:rsidR="00DB1B7F" w:rsidRPr="00DB1B7F" w:rsidRDefault="00DB1B7F" w:rsidP="00DB1B7F">
      <w:pPr>
        <w:rPr>
          <w:b/>
          <w:bCs/>
        </w:rPr>
      </w:pPr>
      <w:r w:rsidRPr="00DB1B7F">
        <w:rPr>
          <w:b/>
          <w:bCs/>
        </w:rPr>
        <w:t>MINOR interaction with PHENOBARBITAL</w:t>
      </w:r>
    </w:p>
    <w:p w:rsidR="00DB1B7F" w:rsidRPr="00DB1B7F" w:rsidRDefault="00DB1B7F" w:rsidP="00DB1B7F">
      <w:pPr>
        <w:rPr>
          <w:b/>
          <w:bCs/>
        </w:rPr>
      </w:pPr>
      <w:r w:rsidRPr="00DB1B7F">
        <w:rPr>
          <w:b/>
          <w:bCs/>
        </w:rPr>
        <w:t>MINOR interaction with PROBENECID</w:t>
      </w:r>
    </w:p>
    <w:p w:rsidR="00DB1B7F" w:rsidRPr="00DB1B7F" w:rsidRDefault="00DB1B7F" w:rsidP="00DB1B7F">
      <w:pPr>
        <w:rPr>
          <w:b/>
          <w:bCs/>
        </w:rPr>
      </w:pPr>
      <w:r w:rsidRPr="00DB1B7F">
        <w:rPr>
          <w:b/>
          <w:bCs/>
        </w:rPr>
        <w:t>MINOR interaction with TRICYCLIC ANTIDEPRESSANTS</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B3 – niacin</w:t>
      </w:r>
      <w:r w:rsidRPr="00DB1B7F">
        <w:rPr>
          <w:b/>
          <w:bCs/>
        </w:rPr>
        <w:t xml:space="preserve">: </w:t>
      </w:r>
    </w:p>
    <w:p w:rsidR="00DB1B7F" w:rsidRPr="00DB1B7F" w:rsidRDefault="00DB1B7F" w:rsidP="00DB1B7F">
      <w:pPr>
        <w:rPr>
          <w:b/>
          <w:bCs/>
        </w:rPr>
      </w:pPr>
      <w:r w:rsidRPr="00DB1B7F">
        <w:rPr>
          <w:b/>
          <w:bCs/>
        </w:rPr>
        <w:t>MODERATE interaction with ALCOHOL</w:t>
      </w:r>
    </w:p>
    <w:p w:rsidR="00DB1B7F" w:rsidRPr="00DB1B7F" w:rsidRDefault="00DB1B7F" w:rsidP="00DB1B7F">
      <w:pPr>
        <w:rPr>
          <w:b/>
          <w:bCs/>
        </w:rPr>
      </w:pPr>
      <w:r w:rsidRPr="00DB1B7F">
        <w:rPr>
          <w:b/>
          <w:bCs/>
        </w:rPr>
        <w:t>MODERATE interaction with ALLOPURINOL</w:t>
      </w:r>
    </w:p>
    <w:p w:rsidR="00DB1B7F" w:rsidRPr="00DB1B7F" w:rsidRDefault="00DB1B7F" w:rsidP="00DB1B7F">
      <w:pPr>
        <w:rPr>
          <w:b/>
          <w:bCs/>
        </w:rPr>
      </w:pPr>
      <w:r w:rsidRPr="00DB1B7F">
        <w:rPr>
          <w:b/>
          <w:bCs/>
        </w:rPr>
        <w:t>MODERATE interaction with ANTIDIABETES drugs</w:t>
      </w:r>
    </w:p>
    <w:p w:rsidR="00DB1B7F" w:rsidRPr="00DB1B7F" w:rsidRDefault="00DB1B7F" w:rsidP="00DB1B7F">
      <w:pPr>
        <w:rPr>
          <w:b/>
          <w:bCs/>
        </w:rPr>
      </w:pPr>
      <w:r w:rsidRPr="00DB1B7F">
        <w:rPr>
          <w:b/>
          <w:bCs/>
        </w:rPr>
        <w:t>MINOR interaction with ASPIRIN</w:t>
      </w:r>
    </w:p>
    <w:p w:rsidR="00DB1B7F" w:rsidRPr="00DB1B7F" w:rsidRDefault="00DB1B7F" w:rsidP="00DB1B7F">
      <w:pPr>
        <w:rPr>
          <w:b/>
          <w:bCs/>
        </w:rPr>
      </w:pPr>
      <w:r w:rsidRPr="00DB1B7F">
        <w:rPr>
          <w:b/>
          <w:bCs/>
        </w:rPr>
        <w:t>MODERATE interaction with BILE ACID SEQUESTRANTS</w:t>
      </w:r>
    </w:p>
    <w:p w:rsidR="00DB1B7F" w:rsidRPr="00DB1B7F" w:rsidRDefault="00DB1B7F" w:rsidP="00DB1B7F">
      <w:pPr>
        <w:rPr>
          <w:b/>
          <w:bCs/>
        </w:rPr>
      </w:pPr>
      <w:r w:rsidRPr="00DB1B7F">
        <w:rPr>
          <w:b/>
          <w:bCs/>
        </w:rPr>
        <w:t>MODERATE interaction with CARBAMAZEPINE</w:t>
      </w:r>
    </w:p>
    <w:p w:rsidR="00DB1B7F" w:rsidRPr="00DB1B7F" w:rsidRDefault="00DB1B7F" w:rsidP="00DB1B7F">
      <w:pPr>
        <w:rPr>
          <w:b/>
          <w:bCs/>
        </w:rPr>
      </w:pPr>
      <w:r w:rsidRPr="00DB1B7F">
        <w:rPr>
          <w:b/>
          <w:bCs/>
        </w:rPr>
        <w:t>MODERATE interaction with CLONIDINE</w:t>
      </w:r>
    </w:p>
    <w:p w:rsidR="00DB1B7F" w:rsidRPr="00DB1B7F" w:rsidRDefault="00DB1B7F" w:rsidP="00DB1B7F">
      <w:pPr>
        <w:rPr>
          <w:b/>
          <w:bCs/>
        </w:rPr>
      </w:pPr>
      <w:r w:rsidRPr="00DB1B7F">
        <w:rPr>
          <w:b/>
          <w:bCs/>
        </w:rPr>
        <w:t>MODERATE interaction with HMG-CoA REDUCTASE INHIBITORS (“Statins”)</w:t>
      </w:r>
    </w:p>
    <w:p w:rsidR="00DB1B7F" w:rsidRPr="00DB1B7F" w:rsidRDefault="00DB1B7F" w:rsidP="00DB1B7F">
      <w:pPr>
        <w:rPr>
          <w:b/>
          <w:bCs/>
        </w:rPr>
      </w:pPr>
      <w:r w:rsidRPr="00DB1B7F">
        <w:rPr>
          <w:b/>
          <w:bCs/>
        </w:rPr>
        <w:t>MODERATE interaction with PRIMIDONE</w:t>
      </w:r>
    </w:p>
    <w:p w:rsidR="00DB1B7F" w:rsidRPr="00DB1B7F" w:rsidRDefault="00DB1B7F" w:rsidP="00DB1B7F">
      <w:pPr>
        <w:rPr>
          <w:b/>
          <w:bCs/>
        </w:rPr>
      </w:pPr>
      <w:r w:rsidRPr="00DB1B7F">
        <w:rPr>
          <w:b/>
          <w:bCs/>
        </w:rPr>
        <w:t>MODERATE interaction with PROBENECID</w:t>
      </w:r>
    </w:p>
    <w:p w:rsidR="00DB1B7F" w:rsidRPr="00DB1B7F" w:rsidRDefault="00DB1B7F" w:rsidP="00DB1B7F">
      <w:pPr>
        <w:rPr>
          <w:b/>
          <w:bCs/>
        </w:rPr>
      </w:pPr>
      <w:r w:rsidRPr="00DB1B7F">
        <w:rPr>
          <w:b/>
          <w:bCs/>
        </w:rPr>
        <w:lastRenderedPageBreak/>
        <w:t>MODERATE interaction with SULFINPYRAZONE</w:t>
      </w:r>
    </w:p>
    <w:p w:rsidR="00DB1B7F" w:rsidRPr="00DB1B7F" w:rsidRDefault="00DB1B7F" w:rsidP="00DB1B7F">
      <w:pPr>
        <w:rPr>
          <w:b/>
          <w:bCs/>
        </w:rPr>
      </w:pPr>
      <w:r w:rsidRPr="00DB1B7F">
        <w:rPr>
          <w:b/>
          <w:bCs/>
        </w:rPr>
        <w:t>MINOR interaction with TRANSDERMAL NICOTINE</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 xml:space="preserve">B6 – </w:t>
      </w:r>
      <w:proofErr w:type="gramStart"/>
      <w:r w:rsidRPr="00DB1B7F">
        <w:rPr>
          <w:b/>
          <w:bCs/>
          <w:i/>
          <w:iCs/>
        </w:rPr>
        <w:t>pyridoxine</w:t>
      </w:r>
      <w:r w:rsidRPr="00DB1B7F">
        <w:rPr>
          <w:b/>
          <w:bCs/>
        </w:rPr>
        <w:t xml:space="preserve"> :</w:t>
      </w:r>
      <w:proofErr w:type="gramEnd"/>
      <w:r w:rsidRPr="00DB1B7F">
        <w:rPr>
          <w:b/>
          <w:bCs/>
        </w:rPr>
        <w:t xml:space="preserve"> vitamin B6 can interact with certain medications, and several types of medications might adversely affect vitamin B6 levels.  </w:t>
      </w:r>
      <w:r w:rsidRPr="00DB1B7F">
        <w:rPr>
          <w:b/>
          <w:bCs/>
          <w:i/>
          <w:iCs/>
        </w:rPr>
        <w:t>Antiepileptic drugs</w:t>
      </w:r>
      <w:r w:rsidRPr="00DB1B7F">
        <w:rPr>
          <w:b/>
          <w:bCs/>
        </w:rPr>
        <w:t xml:space="preserve">: some antiepileptic drugs including </w:t>
      </w:r>
      <w:proofErr w:type="spellStart"/>
      <w:r w:rsidRPr="00DB1B7F">
        <w:rPr>
          <w:b/>
          <w:bCs/>
        </w:rPr>
        <w:t>valproic</w:t>
      </w:r>
      <w:proofErr w:type="spellEnd"/>
      <w:r w:rsidRPr="00DB1B7F">
        <w:rPr>
          <w:b/>
          <w:bCs/>
        </w:rPr>
        <w:t xml:space="preserve"> acid (sometimes given to patients with schizophrenia) increase the catabolism rate of vitamin B6 </w:t>
      </w:r>
      <w:proofErr w:type="spellStart"/>
      <w:r w:rsidRPr="00DB1B7F">
        <w:rPr>
          <w:b/>
          <w:bCs/>
        </w:rPr>
        <w:t>vitamers</w:t>
      </w:r>
      <w:proofErr w:type="spellEnd"/>
      <w:r w:rsidRPr="00DB1B7F">
        <w:rPr>
          <w:b/>
          <w:bCs/>
        </w:rPr>
        <w:t xml:space="preserve">, resulting in low plasma PLP concentrations and </w:t>
      </w:r>
      <w:proofErr w:type="spellStart"/>
      <w:r w:rsidRPr="00DB1B7F">
        <w:rPr>
          <w:b/>
          <w:bCs/>
        </w:rPr>
        <w:t>hyperhomocysteinemia</w:t>
      </w:r>
      <w:proofErr w:type="spellEnd"/>
      <w:r w:rsidRPr="00DB1B7F">
        <w:rPr>
          <w:b/>
          <w:bCs/>
        </w:rPr>
        <w:t>.  High homocysteine levels in antiepileptic drug users might increase the risk of epileptic seizures and systemic vascular events, including stroke, and reduce the ability to control seizures in patients with epilepsy.</w:t>
      </w:r>
    </w:p>
    <w:p w:rsidR="00DB1B7F" w:rsidRPr="00DB1B7F" w:rsidRDefault="00DB1B7F" w:rsidP="00DB1B7F">
      <w:pPr>
        <w:rPr>
          <w:b/>
          <w:bCs/>
        </w:rPr>
      </w:pPr>
      <w:r w:rsidRPr="00DB1B7F">
        <w:rPr>
          <w:b/>
          <w:bCs/>
        </w:rPr>
        <w:t xml:space="preserve">MODERATE interaction with </w:t>
      </w:r>
      <w:r w:rsidRPr="00DB1B7F">
        <w:rPr>
          <w:b/>
          <w:bCs/>
          <w:i/>
          <w:iCs/>
        </w:rPr>
        <w:t>AMIODARONE</w:t>
      </w:r>
    </w:p>
    <w:p w:rsidR="00DB1B7F" w:rsidRPr="00DB1B7F" w:rsidRDefault="00DB1B7F" w:rsidP="00DB1B7F">
      <w:pPr>
        <w:rPr>
          <w:b/>
          <w:bCs/>
        </w:rPr>
      </w:pPr>
      <w:r w:rsidRPr="00DB1B7F">
        <w:rPr>
          <w:b/>
          <w:bCs/>
        </w:rPr>
        <w:t xml:space="preserve">MINOR interaction with </w:t>
      </w:r>
      <w:r w:rsidRPr="00DB1B7F">
        <w:rPr>
          <w:b/>
          <w:bCs/>
          <w:i/>
          <w:iCs/>
        </w:rPr>
        <w:t>LEVODOPA</w:t>
      </w:r>
    </w:p>
    <w:p w:rsidR="00DB1B7F" w:rsidRPr="00DB1B7F" w:rsidRDefault="00DB1B7F" w:rsidP="00DB1B7F">
      <w:pPr>
        <w:rPr>
          <w:b/>
          <w:bCs/>
        </w:rPr>
      </w:pPr>
      <w:r w:rsidRPr="00DB1B7F">
        <w:rPr>
          <w:b/>
          <w:bCs/>
        </w:rPr>
        <w:t xml:space="preserve">MODERATE interaction with </w:t>
      </w:r>
      <w:r w:rsidRPr="00DB1B7F">
        <w:rPr>
          <w:b/>
          <w:bCs/>
          <w:i/>
          <w:iCs/>
        </w:rPr>
        <w:t>PHENOHARBITAL</w:t>
      </w:r>
    </w:p>
    <w:p w:rsidR="00DB1B7F" w:rsidRPr="00DB1B7F" w:rsidRDefault="00DB1B7F" w:rsidP="00DB1B7F">
      <w:pPr>
        <w:rPr>
          <w:b/>
          <w:bCs/>
        </w:rPr>
      </w:pPr>
      <w:r w:rsidRPr="00DB1B7F">
        <w:rPr>
          <w:b/>
          <w:bCs/>
        </w:rPr>
        <w:t xml:space="preserve">MODERATE interaction with </w:t>
      </w:r>
      <w:r w:rsidRPr="00DB1B7F">
        <w:rPr>
          <w:b/>
          <w:bCs/>
          <w:i/>
          <w:iCs/>
        </w:rPr>
        <w:t>PHENYTOIN</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B9 – Folate</w:t>
      </w:r>
      <w:r w:rsidRPr="00DB1B7F">
        <w:rPr>
          <w:b/>
          <w:bCs/>
        </w:rPr>
        <w:t xml:space="preserve">.  Folate/folic acid supplements can interact with several medications including medications used to treat </w:t>
      </w:r>
      <w:r w:rsidRPr="00DB1B7F">
        <w:rPr>
          <w:b/>
          <w:bCs/>
          <w:i/>
          <w:iCs/>
        </w:rPr>
        <w:t>cancer and antiepileptic</w:t>
      </w:r>
      <w:r w:rsidRPr="00DB1B7F">
        <w:rPr>
          <w:b/>
          <w:bCs/>
        </w:rPr>
        <w:t xml:space="preserve"> drugs and advice should be given from appropriate healthcare professionals.</w:t>
      </w:r>
    </w:p>
    <w:p w:rsidR="00DB1B7F" w:rsidRPr="00DB1B7F" w:rsidRDefault="00DB1B7F" w:rsidP="00DB1B7F">
      <w:pPr>
        <w:rPr>
          <w:b/>
          <w:bCs/>
        </w:rPr>
      </w:pPr>
      <w:r w:rsidRPr="00DB1B7F">
        <w:rPr>
          <w:b/>
          <w:bCs/>
        </w:rPr>
        <w:t>MODERATE interaction with 5-FLUOROURACIL</w:t>
      </w:r>
    </w:p>
    <w:p w:rsidR="00DB1B7F" w:rsidRPr="00DB1B7F" w:rsidRDefault="00DB1B7F" w:rsidP="00DB1B7F">
      <w:pPr>
        <w:rPr>
          <w:b/>
          <w:bCs/>
        </w:rPr>
      </w:pPr>
      <w:r w:rsidRPr="00DB1B7F">
        <w:rPr>
          <w:b/>
          <w:bCs/>
        </w:rPr>
        <w:t>MODERATE interaction with CAPECITABINE</w:t>
      </w:r>
    </w:p>
    <w:p w:rsidR="00DB1B7F" w:rsidRPr="00DB1B7F" w:rsidRDefault="00DB1B7F" w:rsidP="00DB1B7F">
      <w:pPr>
        <w:rPr>
          <w:b/>
          <w:bCs/>
        </w:rPr>
      </w:pPr>
      <w:r w:rsidRPr="00DB1B7F">
        <w:rPr>
          <w:b/>
          <w:bCs/>
        </w:rPr>
        <w:t>MODERATE interaction with FOSPHENYTOIN</w:t>
      </w:r>
    </w:p>
    <w:p w:rsidR="00DB1B7F" w:rsidRPr="00DB1B7F" w:rsidRDefault="00DB1B7F" w:rsidP="00DB1B7F">
      <w:pPr>
        <w:rPr>
          <w:b/>
          <w:bCs/>
        </w:rPr>
      </w:pPr>
      <w:r w:rsidRPr="00DB1B7F">
        <w:rPr>
          <w:b/>
          <w:bCs/>
        </w:rPr>
        <w:t>MODERATE interaction with METHOTREXATE</w:t>
      </w:r>
    </w:p>
    <w:p w:rsidR="00DB1B7F" w:rsidRPr="00DB1B7F" w:rsidRDefault="00DB1B7F" w:rsidP="00DB1B7F">
      <w:pPr>
        <w:rPr>
          <w:b/>
          <w:bCs/>
        </w:rPr>
      </w:pPr>
      <w:r w:rsidRPr="00DB1B7F">
        <w:rPr>
          <w:b/>
          <w:bCs/>
        </w:rPr>
        <w:t>MODERATE interaction with PHENOBARBITAL</w:t>
      </w:r>
    </w:p>
    <w:p w:rsidR="00DB1B7F" w:rsidRPr="00DB1B7F" w:rsidRDefault="00DB1B7F" w:rsidP="00DB1B7F">
      <w:pPr>
        <w:rPr>
          <w:b/>
          <w:bCs/>
        </w:rPr>
      </w:pPr>
      <w:r w:rsidRPr="00DB1B7F">
        <w:rPr>
          <w:b/>
          <w:bCs/>
        </w:rPr>
        <w:t>MODERATE interaction with PHENYTOIN</w:t>
      </w:r>
    </w:p>
    <w:p w:rsidR="00DB1B7F" w:rsidRPr="00DB1B7F" w:rsidRDefault="00DB1B7F" w:rsidP="00DB1B7F">
      <w:pPr>
        <w:rPr>
          <w:b/>
          <w:bCs/>
        </w:rPr>
      </w:pPr>
      <w:r w:rsidRPr="00DB1B7F">
        <w:rPr>
          <w:b/>
          <w:bCs/>
        </w:rPr>
        <w:t>MODERATE interaction with PRIMIDONE</w:t>
      </w:r>
    </w:p>
    <w:p w:rsidR="00DB1B7F" w:rsidRPr="00DB1B7F" w:rsidRDefault="00DB1B7F" w:rsidP="00DB1B7F">
      <w:pPr>
        <w:rPr>
          <w:b/>
          <w:bCs/>
        </w:rPr>
      </w:pPr>
      <w:r w:rsidRPr="00DB1B7F">
        <w:rPr>
          <w:b/>
          <w:bCs/>
        </w:rPr>
        <w:t xml:space="preserve">MODERATE interaction with PYRIMETHAMINE </w:t>
      </w:r>
    </w:p>
    <w:p w:rsidR="00DB1B7F" w:rsidRPr="00DB1B7F" w:rsidRDefault="00DB1B7F" w:rsidP="00DB1B7F">
      <w:pPr>
        <w:rPr>
          <w:b/>
          <w:bCs/>
        </w:rPr>
      </w:pPr>
      <w:r w:rsidRPr="00DB1B7F">
        <w:rPr>
          <w:b/>
          <w:bCs/>
        </w:rPr>
        <w:t> </w:t>
      </w:r>
    </w:p>
    <w:p w:rsidR="00DB1B7F" w:rsidRPr="00DB1B7F" w:rsidRDefault="00DB1B7F" w:rsidP="00DB1B7F">
      <w:pPr>
        <w:rPr>
          <w:b/>
          <w:bCs/>
        </w:rPr>
      </w:pPr>
      <w:r w:rsidRPr="00DB1B7F">
        <w:rPr>
          <w:b/>
          <w:bCs/>
          <w:i/>
          <w:iCs/>
        </w:rPr>
        <w:t>B12 – Cobalamin</w:t>
      </w:r>
      <w:r w:rsidRPr="00DB1B7F">
        <w:rPr>
          <w:b/>
          <w:bCs/>
        </w:rPr>
        <w:t xml:space="preserve">. Vitamin B12 is involved in the recycling of folate coenzymes through involvement in methionine synthesis.  B12 is also needed for nerve myelination, and prolonged deficiency leads to irreversible neurological damage.  Food sources include almost all animal products and certain algae and bacteria.  The most common reason for deficiency is a failure of intrinsic factor secretion.   It has extremely low toxicity, with no toxic effects seen in man.  Certain </w:t>
      </w:r>
      <w:r w:rsidRPr="00DB1B7F">
        <w:rPr>
          <w:b/>
          <w:bCs/>
        </w:rPr>
        <w:lastRenderedPageBreak/>
        <w:t xml:space="preserve">drugs interact with vitamin B12 by reducing levels in the body including certain </w:t>
      </w:r>
      <w:r w:rsidRPr="00DB1B7F">
        <w:rPr>
          <w:b/>
          <w:bCs/>
          <w:i/>
          <w:iCs/>
        </w:rPr>
        <w:t>antibiotics, proton pump inhibitors and Metformin</w:t>
      </w:r>
      <w:r w:rsidRPr="00DB1B7F">
        <w:rPr>
          <w:b/>
          <w:bCs/>
        </w:rPr>
        <w:t xml:space="preserve">, used to treat diabetes. </w:t>
      </w:r>
    </w:p>
    <w:p w:rsidR="00DB1B7F" w:rsidRPr="00DB1B7F" w:rsidRDefault="00DB1B7F" w:rsidP="00DB1B7F">
      <w:pPr>
        <w:rPr>
          <w:b/>
          <w:bCs/>
        </w:rPr>
      </w:pPr>
      <w:r w:rsidRPr="00DB1B7F">
        <w:rPr>
          <w:b/>
          <w:bCs/>
        </w:rPr>
        <w:t xml:space="preserve">SEVERE interactions with </w:t>
      </w:r>
      <w:r w:rsidRPr="00DB1B7F">
        <w:rPr>
          <w:b/>
          <w:bCs/>
          <w:i/>
          <w:iCs/>
        </w:rPr>
        <w:t>CHLORAMPHENICOL</w:t>
      </w:r>
      <w:r w:rsidRPr="00DB1B7F">
        <w:rPr>
          <w:b/>
          <w:bCs/>
        </w:rPr>
        <w:t xml:space="preserve"> – do not take this combination.</w:t>
      </w:r>
    </w:p>
    <w:p w:rsidR="00DB1B7F" w:rsidRPr="00DB1B7F" w:rsidRDefault="00DB1B7F" w:rsidP="00DB1B7F">
      <w:pPr>
        <w:rPr>
          <w:b/>
          <w:bCs/>
        </w:rPr>
      </w:pPr>
    </w:p>
    <w:p w:rsidR="00DB1B7F" w:rsidRPr="00DB1B7F" w:rsidRDefault="00DB1B7F" w:rsidP="00DB1B7F">
      <w:pPr>
        <w:rPr>
          <w:b/>
          <w:bCs/>
        </w:rPr>
      </w:pPr>
      <w:r w:rsidRPr="00DB1B7F">
        <w:rPr>
          <w:b/>
          <w:bCs/>
          <w:i/>
          <w:iCs/>
        </w:rPr>
        <w:t>Vitamin D</w:t>
      </w:r>
      <w:r w:rsidRPr="00DB1B7F">
        <w:rPr>
          <w:b/>
          <w:bCs/>
        </w:rPr>
        <w:t xml:space="preserve"> – There are no known drug interactions. </w:t>
      </w:r>
    </w:p>
    <w:p w:rsidR="00687D6C" w:rsidRDefault="00687D6C"/>
    <w:sectPr w:rsidR="00687D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B7F"/>
    <w:rsid w:val="000163F9"/>
    <w:rsid w:val="00047D0B"/>
    <w:rsid w:val="00451C10"/>
    <w:rsid w:val="00687D6C"/>
    <w:rsid w:val="007703D6"/>
    <w:rsid w:val="00886BC2"/>
    <w:rsid w:val="008D3346"/>
    <w:rsid w:val="009C743E"/>
    <w:rsid w:val="00B231FA"/>
    <w:rsid w:val="00CF0859"/>
    <w:rsid w:val="00DB1B7F"/>
    <w:rsid w:val="00F058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B7F"/>
    <w:rPr>
      <w:color w:val="0000FF" w:themeColor="hyperlink"/>
      <w:u w:val="single"/>
    </w:rPr>
  </w:style>
  <w:style w:type="character" w:styleId="FollowedHyperlink">
    <w:name w:val="FollowedHyperlink"/>
    <w:basedOn w:val="DefaultParagraphFont"/>
    <w:uiPriority w:val="99"/>
    <w:semiHidden/>
    <w:unhideWhenUsed/>
    <w:rsid w:val="00CF085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B7F"/>
    <w:rPr>
      <w:color w:val="0000FF" w:themeColor="hyperlink"/>
      <w:u w:val="single"/>
    </w:rPr>
  </w:style>
  <w:style w:type="character" w:styleId="FollowedHyperlink">
    <w:name w:val="FollowedHyperlink"/>
    <w:basedOn w:val="DefaultParagraphFont"/>
    <w:uiPriority w:val="99"/>
    <w:semiHidden/>
    <w:unhideWhenUsed/>
    <w:rsid w:val="00CF08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187789">
      <w:bodyDiv w:val="1"/>
      <w:marLeft w:val="0"/>
      <w:marRight w:val="0"/>
      <w:marTop w:val="0"/>
      <w:marBottom w:val="0"/>
      <w:divBdr>
        <w:top w:val="none" w:sz="0" w:space="0" w:color="auto"/>
        <w:left w:val="none" w:sz="0" w:space="0" w:color="auto"/>
        <w:bottom w:val="none" w:sz="0" w:space="0" w:color="auto"/>
        <w:right w:val="none" w:sz="0" w:space="0" w:color="auto"/>
      </w:divBdr>
      <w:divsChild>
        <w:div w:id="2144155920">
          <w:marLeft w:val="0"/>
          <w:marRight w:val="0"/>
          <w:marTop w:val="0"/>
          <w:marBottom w:val="0"/>
          <w:divBdr>
            <w:top w:val="none" w:sz="0" w:space="0" w:color="auto"/>
            <w:left w:val="none" w:sz="0" w:space="0" w:color="auto"/>
            <w:bottom w:val="none" w:sz="0" w:space="0" w:color="auto"/>
            <w:right w:val="none" w:sz="0" w:space="0" w:color="auto"/>
          </w:divBdr>
          <w:divsChild>
            <w:div w:id="272638017">
              <w:marLeft w:val="0"/>
              <w:marRight w:val="0"/>
              <w:marTop w:val="0"/>
              <w:marBottom w:val="0"/>
              <w:divBdr>
                <w:top w:val="none" w:sz="0" w:space="0" w:color="auto"/>
                <w:left w:val="none" w:sz="0" w:space="0" w:color="auto"/>
                <w:bottom w:val="none" w:sz="0" w:space="0" w:color="auto"/>
                <w:right w:val="none" w:sz="0" w:space="0" w:color="auto"/>
              </w:divBdr>
              <w:divsChild>
                <w:div w:id="338772360">
                  <w:marLeft w:val="0"/>
                  <w:marRight w:val="0"/>
                  <w:marTop w:val="0"/>
                  <w:marBottom w:val="0"/>
                  <w:divBdr>
                    <w:top w:val="none" w:sz="0" w:space="0" w:color="auto"/>
                    <w:left w:val="none" w:sz="0" w:space="0" w:color="auto"/>
                    <w:bottom w:val="none" w:sz="0" w:space="0" w:color="auto"/>
                    <w:right w:val="none" w:sz="0" w:space="0" w:color="auto"/>
                  </w:divBdr>
                  <w:divsChild>
                    <w:div w:id="1239555722">
                      <w:marLeft w:val="0"/>
                      <w:marRight w:val="0"/>
                      <w:marTop w:val="0"/>
                      <w:marBottom w:val="0"/>
                      <w:divBdr>
                        <w:top w:val="none" w:sz="0" w:space="0" w:color="auto"/>
                        <w:left w:val="none" w:sz="0" w:space="0" w:color="auto"/>
                        <w:bottom w:val="none" w:sz="0" w:space="0" w:color="auto"/>
                        <w:right w:val="none" w:sz="0" w:space="0" w:color="auto"/>
                      </w:divBdr>
                      <w:divsChild>
                        <w:div w:id="2095710233">
                          <w:marLeft w:val="0"/>
                          <w:marRight w:val="0"/>
                          <w:marTop w:val="0"/>
                          <w:marBottom w:val="0"/>
                          <w:divBdr>
                            <w:top w:val="none" w:sz="0" w:space="0" w:color="auto"/>
                            <w:left w:val="none" w:sz="0" w:space="0" w:color="auto"/>
                            <w:bottom w:val="none" w:sz="0" w:space="0" w:color="auto"/>
                            <w:right w:val="none" w:sz="0" w:space="0" w:color="auto"/>
                          </w:divBdr>
                          <w:divsChild>
                            <w:div w:id="322240552">
                              <w:marLeft w:val="0"/>
                              <w:marRight w:val="0"/>
                              <w:marTop w:val="0"/>
                              <w:marBottom w:val="0"/>
                              <w:divBdr>
                                <w:top w:val="none" w:sz="0" w:space="0" w:color="auto"/>
                                <w:left w:val="none" w:sz="0" w:space="0" w:color="auto"/>
                                <w:bottom w:val="none" w:sz="0" w:space="0" w:color="auto"/>
                                <w:right w:val="none" w:sz="0" w:space="0" w:color="auto"/>
                              </w:divBdr>
                              <w:divsChild>
                                <w:div w:id="1537234373">
                                  <w:marLeft w:val="0"/>
                                  <w:marRight w:val="0"/>
                                  <w:marTop w:val="0"/>
                                  <w:marBottom w:val="0"/>
                                  <w:divBdr>
                                    <w:top w:val="none" w:sz="0" w:space="0" w:color="auto"/>
                                    <w:left w:val="none" w:sz="0" w:space="0" w:color="auto"/>
                                    <w:bottom w:val="none" w:sz="0" w:space="0" w:color="auto"/>
                                    <w:right w:val="none" w:sz="0" w:space="0" w:color="auto"/>
                                  </w:divBdr>
                                  <w:divsChild>
                                    <w:div w:id="530726275">
                                      <w:marLeft w:val="0"/>
                                      <w:marRight w:val="0"/>
                                      <w:marTop w:val="0"/>
                                      <w:marBottom w:val="0"/>
                                      <w:divBdr>
                                        <w:top w:val="none" w:sz="0" w:space="0" w:color="auto"/>
                                        <w:left w:val="none" w:sz="0" w:space="0" w:color="auto"/>
                                        <w:bottom w:val="none" w:sz="0" w:space="0" w:color="auto"/>
                                        <w:right w:val="none" w:sz="0" w:space="0" w:color="auto"/>
                                      </w:divBdr>
                                      <w:divsChild>
                                        <w:div w:id="1044449358">
                                          <w:marLeft w:val="0"/>
                                          <w:marRight w:val="0"/>
                                          <w:marTop w:val="0"/>
                                          <w:marBottom w:val="0"/>
                                          <w:divBdr>
                                            <w:top w:val="none" w:sz="0" w:space="0" w:color="auto"/>
                                            <w:left w:val="none" w:sz="0" w:space="0" w:color="auto"/>
                                            <w:bottom w:val="none" w:sz="0" w:space="0" w:color="auto"/>
                                            <w:right w:val="none" w:sz="0" w:space="0" w:color="auto"/>
                                          </w:divBdr>
                                          <w:divsChild>
                                            <w:div w:id="1760251304">
                                              <w:marLeft w:val="0"/>
                                              <w:marRight w:val="0"/>
                                              <w:marTop w:val="0"/>
                                              <w:marBottom w:val="0"/>
                                              <w:divBdr>
                                                <w:top w:val="single" w:sz="12" w:space="2" w:color="FFFFCC"/>
                                                <w:left w:val="single" w:sz="12" w:space="2" w:color="FFFFCC"/>
                                                <w:bottom w:val="single" w:sz="12" w:space="2" w:color="FFFFCC"/>
                                                <w:right w:val="single" w:sz="12" w:space="0" w:color="FFFFCC"/>
                                              </w:divBdr>
                                              <w:divsChild>
                                                <w:div w:id="1159686307">
                                                  <w:marLeft w:val="0"/>
                                                  <w:marRight w:val="0"/>
                                                  <w:marTop w:val="0"/>
                                                  <w:marBottom w:val="0"/>
                                                  <w:divBdr>
                                                    <w:top w:val="none" w:sz="0" w:space="0" w:color="auto"/>
                                                    <w:left w:val="none" w:sz="0" w:space="0" w:color="auto"/>
                                                    <w:bottom w:val="none" w:sz="0" w:space="0" w:color="auto"/>
                                                    <w:right w:val="none" w:sz="0" w:space="0" w:color="auto"/>
                                                  </w:divBdr>
                                                  <w:divsChild>
                                                    <w:div w:id="285426648">
                                                      <w:marLeft w:val="0"/>
                                                      <w:marRight w:val="0"/>
                                                      <w:marTop w:val="0"/>
                                                      <w:marBottom w:val="0"/>
                                                      <w:divBdr>
                                                        <w:top w:val="none" w:sz="0" w:space="0" w:color="auto"/>
                                                        <w:left w:val="none" w:sz="0" w:space="0" w:color="auto"/>
                                                        <w:bottom w:val="none" w:sz="0" w:space="0" w:color="auto"/>
                                                        <w:right w:val="none" w:sz="0" w:space="0" w:color="auto"/>
                                                      </w:divBdr>
                                                      <w:divsChild>
                                                        <w:div w:id="705909443">
                                                          <w:marLeft w:val="0"/>
                                                          <w:marRight w:val="0"/>
                                                          <w:marTop w:val="0"/>
                                                          <w:marBottom w:val="0"/>
                                                          <w:divBdr>
                                                            <w:top w:val="none" w:sz="0" w:space="0" w:color="auto"/>
                                                            <w:left w:val="none" w:sz="0" w:space="0" w:color="auto"/>
                                                            <w:bottom w:val="none" w:sz="0" w:space="0" w:color="auto"/>
                                                            <w:right w:val="none" w:sz="0" w:space="0" w:color="auto"/>
                                                          </w:divBdr>
                                                          <w:divsChild>
                                                            <w:div w:id="75519854">
                                                              <w:marLeft w:val="0"/>
                                                              <w:marRight w:val="0"/>
                                                              <w:marTop w:val="0"/>
                                                              <w:marBottom w:val="0"/>
                                                              <w:divBdr>
                                                                <w:top w:val="none" w:sz="0" w:space="0" w:color="auto"/>
                                                                <w:left w:val="none" w:sz="0" w:space="0" w:color="auto"/>
                                                                <w:bottom w:val="none" w:sz="0" w:space="0" w:color="auto"/>
                                                                <w:right w:val="none" w:sz="0" w:space="0" w:color="auto"/>
                                                              </w:divBdr>
                                                              <w:divsChild>
                                                                <w:div w:id="1646423248">
                                                                  <w:marLeft w:val="0"/>
                                                                  <w:marRight w:val="0"/>
                                                                  <w:marTop w:val="0"/>
                                                                  <w:marBottom w:val="0"/>
                                                                  <w:divBdr>
                                                                    <w:top w:val="none" w:sz="0" w:space="0" w:color="auto"/>
                                                                    <w:left w:val="none" w:sz="0" w:space="0" w:color="auto"/>
                                                                    <w:bottom w:val="none" w:sz="0" w:space="0" w:color="auto"/>
                                                                    <w:right w:val="none" w:sz="0" w:space="0" w:color="auto"/>
                                                                  </w:divBdr>
                                                                  <w:divsChild>
                                                                    <w:div w:id="4868266">
                                                                      <w:marLeft w:val="0"/>
                                                                      <w:marRight w:val="0"/>
                                                                      <w:marTop w:val="0"/>
                                                                      <w:marBottom w:val="0"/>
                                                                      <w:divBdr>
                                                                        <w:top w:val="none" w:sz="0" w:space="0" w:color="auto"/>
                                                                        <w:left w:val="none" w:sz="0" w:space="0" w:color="auto"/>
                                                                        <w:bottom w:val="none" w:sz="0" w:space="0" w:color="auto"/>
                                                                        <w:right w:val="none" w:sz="0" w:space="0" w:color="auto"/>
                                                                      </w:divBdr>
                                                                      <w:divsChild>
                                                                        <w:div w:id="1417359293">
                                                                          <w:marLeft w:val="0"/>
                                                                          <w:marRight w:val="0"/>
                                                                          <w:marTop w:val="0"/>
                                                                          <w:marBottom w:val="0"/>
                                                                          <w:divBdr>
                                                                            <w:top w:val="none" w:sz="0" w:space="0" w:color="auto"/>
                                                                            <w:left w:val="none" w:sz="0" w:space="0" w:color="auto"/>
                                                                            <w:bottom w:val="none" w:sz="0" w:space="0" w:color="auto"/>
                                                                            <w:right w:val="none" w:sz="0" w:space="0" w:color="auto"/>
                                                                          </w:divBdr>
                                                                          <w:divsChild>
                                                                            <w:div w:id="805858033">
                                                                              <w:marLeft w:val="0"/>
                                                                              <w:marRight w:val="0"/>
                                                                              <w:marTop w:val="0"/>
                                                                              <w:marBottom w:val="0"/>
                                                                              <w:divBdr>
                                                                                <w:top w:val="none" w:sz="0" w:space="0" w:color="auto"/>
                                                                                <w:left w:val="none" w:sz="0" w:space="0" w:color="auto"/>
                                                                                <w:bottom w:val="none" w:sz="0" w:space="0" w:color="auto"/>
                                                                                <w:right w:val="none" w:sz="0" w:space="0" w:color="auto"/>
                                                                              </w:divBdr>
                                                                              <w:divsChild>
                                                                                <w:div w:id="583493220">
                                                                                  <w:marLeft w:val="0"/>
                                                                                  <w:marRight w:val="0"/>
                                                                                  <w:marTop w:val="0"/>
                                                                                  <w:marBottom w:val="0"/>
                                                                                  <w:divBdr>
                                                                                    <w:top w:val="none" w:sz="0" w:space="0" w:color="auto"/>
                                                                                    <w:left w:val="none" w:sz="0" w:space="0" w:color="auto"/>
                                                                                    <w:bottom w:val="none" w:sz="0" w:space="0" w:color="auto"/>
                                                                                    <w:right w:val="none" w:sz="0" w:space="0" w:color="auto"/>
                                                                                  </w:divBdr>
                                                                                  <w:divsChild>
                                                                                    <w:div w:id="241530916">
                                                                                      <w:marLeft w:val="0"/>
                                                                                      <w:marRight w:val="0"/>
                                                                                      <w:marTop w:val="0"/>
                                                                                      <w:marBottom w:val="0"/>
                                                                                      <w:divBdr>
                                                                                        <w:top w:val="none" w:sz="0" w:space="0" w:color="auto"/>
                                                                                        <w:left w:val="none" w:sz="0" w:space="0" w:color="auto"/>
                                                                                        <w:bottom w:val="none" w:sz="0" w:space="0" w:color="auto"/>
                                                                                        <w:right w:val="none" w:sz="0" w:space="0" w:color="auto"/>
                                                                                      </w:divBdr>
                                                                                      <w:divsChild>
                                                                                        <w:div w:id="1441756502">
                                                                                          <w:marLeft w:val="0"/>
                                                                                          <w:marRight w:val="120"/>
                                                                                          <w:marTop w:val="0"/>
                                                                                          <w:marBottom w:val="150"/>
                                                                                          <w:divBdr>
                                                                                            <w:top w:val="single" w:sz="2" w:space="0" w:color="EFEFEF"/>
                                                                                            <w:left w:val="single" w:sz="6" w:space="0" w:color="EFEFEF"/>
                                                                                            <w:bottom w:val="single" w:sz="6" w:space="0" w:color="E2E2E2"/>
                                                                                            <w:right w:val="single" w:sz="6" w:space="0" w:color="EFEFEF"/>
                                                                                          </w:divBdr>
                                                                                          <w:divsChild>
                                                                                            <w:div w:id="1620641307">
                                                                                              <w:marLeft w:val="0"/>
                                                                                              <w:marRight w:val="0"/>
                                                                                              <w:marTop w:val="0"/>
                                                                                              <w:marBottom w:val="0"/>
                                                                                              <w:divBdr>
                                                                                                <w:top w:val="none" w:sz="0" w:space="0" w:color="auto"/>
                                                                                                <w:left w:val="none" w:sz="0" w:space="0" w:color="auto"/>
                                                                                                <w:bottom w:val="none" w:sz="0" w:space="0" w:color="auto"/>
                                                                                                <w:right w:val="none" w:sz="0" w:space="0" w:color="auto"/>
                                                                                              </w:divBdr>
                                                                                              <w:divsChild>
                                                                                                <w:div w:id="1988585445">
                                                                                                  <w:marLeft w:val="0"/>
                                                                                                  <w:marRight w:val="0"/>
                                                                                                  <w:marTop w:val="0"/>
                                                                                                  <w:marBottom w:val="0"/>
                                                                                                  <w:divBdr>
                                                                                                    <w:top w:val="none" w:sz="0" w:space="0" w:color="auto"/>
                                                                                                    <w:left w:val="none" w:sz="0" w:space="0" w:color="auto"/>
                                                                                                    <w:bottom w:val="none" w:sz="0" w:space="0" w:color="auto"/>
                                                                                                    <w:right w:val="none" w:sz="0" w:space="0" w:color="auto"/>
                                                                                                  </w:divBdr>
                                                                                                  <w:divsChild>
                                                                                                    <w:div w:id="1448156292">
                                                                                                      <w:marLeft w:val="0"/>
                                                                                                      <w:marRight w:val="0"/>
                                                                                                      <w:marTop w:val="0"/>
                                                                                                      <w:marBottom w:val="0"/>
                                                                                                      <w:divBdr>
                                                                                                        <w:top w:val="none" w:sz="0" w:space="0" w:color="auto"/>
                                                                                                        <w:left w:val="none" w:sz="0" w:space="0" w:color="auto"/>
                                                                                                        <w:bottom w:val="none" w:sz="0" w:space="0" w:color="auto"/>
                                                                                                        <w:right w:val="none" w:sz="0" w:space="0" w:color="auto"/>
                                                                                                      </w:divBdr>
                                                                                                      <w:divsChild>
                                                                                                        <w:div w:id="606428492">
                                                                                                          <w:marLeft w:val="0"/>
                                                                                                          <w:marRight w:val="0"/>
                                                                                                          <w:marTop w:val="0"/>
                                                                                                          <w:marBottom w:val="0"/>
                                                                                                          <w:divBdr>
                                                                                                            <w:top w:val="none" w:sz="0" w:space="0" w:color="auto"/>
                                                                                                            <w:left w:val="none" w:sz="0" w:space="0" w:color="auto"/>
                                                                                                            <w:bottom w:val="none" w:sz="0" w:space="0" w:color="auto"/>
                                                                                                            <w:right w:val="none" w:sz="0" w:space="0" w:color="auto"/>
                                                                                                          </w:divBdr>
                                                                                                          <w:divsChild>
                                                                                                            <w:div w:id="1014454659">
                                                                                                              <w:marLeft w:val="0"/>
                                                                                                              <w:marRight w:val="0"/>
                                                                                                              <w:marTop w:val="0"/>
                                                                                                              <w:marBottom w:val="0"/>
                                                                                                              <w:divBdr>
                                                                                                                <w:top w:val="none" w:sz="0" w:space="0" w:color="auto"/>
                                                                                                                <w:left w:val="none" w:sz="0" w:space="0" w:color="auto"/>
                                                                                                                <w:bottom w:val="none" w:sz="0" w:space="0" w:color="auto"/>
                                                                                                                <w:right w:val="none" w:sz="0" w:space="0" w:color="auto"/>
                                                                                                              </w:divBdr>
                                                                                                              <w:divsChild>
                                                                                                                <w:div w:id="1236015137">
                                                                                                                  <w:marLeft w:val="0"/>
                                                                                                                  <w:marRight w:val="0"/>
                                                                                                                  <w:marTop w:val="0"/>
                                                                                                                  <w:marBottom w:val="0"/>
                                                                                                                  <w:divBdr>
                                                                                                                    <w:top w:val="single" w:sz="2" w:space="4" w:color="D8D8D8"/>
                                                                                                                    <w:left w:val="single" w:sz="2" w:space="0" w:color="D8D8D8"/>
                                                                                                                    <w:bottom w:val="single" w:sz="2" w:space="4" w:color="D8D8D8"/>
                                                                                                                    <w:right w:val="single" w:sz="2" w:space="0" w:color="D8D8D8"/>
                                                                                                                  </w:divBdr>
                                                                                                                  <w:divsChild>
                                                                                                                    <w:div w:id="959995716">
                                                                                                                      <w:marLeft w:val="225"/>
                                                                                                                      <w:marRight w:val="225"/>
                                                                                                                      <w:marTop w:val="75"/>
                                                                                                                      <w:marBottom w:val="75"/>
                                                                                                                      <w:divBdr>
                                                                                                                        <w:top w:val="none" w:sz="0" w:space="0" w:color="auto"/>
                                                                                                                        <w:left w:val="none" w:sz="0" w:space="0" w:color="auto"/>
                                                                                                                        <w:bottom w:val="none" w:sz="0" w:space="0" w:color="auto"/>
                                                                                                                        <w:right w:val="none" w:sz="0" w:space="0" w:color="auto"/>
                                                                                                                      </w:divBdr>
                                                                                                                      <w:divsChild>
                                                                                                                        <w:div w:id="284241554">
                                                                                                                          <w:marLeft w:val="0"/>
                                                                                                                          <w:marRight w:val="0"/>
                                                                                                                          <w:marTop w:val="0"/>
                                                                                                                          <w:marBottom w:val="0"/>
                                                                                                                          <w:divBdr>
                                                                                                                            <w:top w:val="single" w:sz="6" w:space="0" w:color="auto"/>
                                                                                                                            <w:left w:val="single" w:sz="6" w:space="0" w:color="auto"/>
                                                                                                                            <w:bottom w:val="single" w:sz="6" w:space="0" w:color="auto"/>
                                                                                                                            <w:right w:val="single" w:sz="6" w:space="0" w:color="auto"/>
                                                                                                                          </w:divBdr>
                                                                                                                          <w:divsChild>
                                                                                                                            <w:div w:id="1497064669">
                                                                                                                              <w:marLeft w:val="0"/>
                                                                                                                              <w:marRight w:val="0"/>
                                                                                                                              <w:marTop w:val="0"/>
                                                                                                                              <w:marBottom w:val="0"/>
                                                                                                                              <w:divBdr>
                                                                                                                                <w:top w:val="none" w:sz="0" w:space="0" w:color="auto"/>
                                                                                                                                <w:left w:val="none" w:sz="0" w:space="0" w:color="auto"/>
                                                                                                                                <w:bottom w:val="none" w:sz="0" w:space="0" w:color="auto"/>
                                                                                                                                <w:right w:val="none" w:sz="0" w:space="0" w:color="auto"/>
                                                                                                                              </w:divBdr>
                                                                                                                              <w:divsChild>
                                                                                                                                <w:div w:id="1107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9645631">
      <w:bodyDiv w:val="1"/>
      <w:marLeft w:val="0"/>
      <w:marRight w:val="0"/>
      <w:marTop w:val="0"/>
      <w:marBottom w:val="0"/>
      <w:divBdr>
        <w:top w:val="none" w:sz="0" w:space="0" w:color="auto"/>
        <w:left w:val="none" w:sz="0" w:space="0" w:color="auto"/>
        <w:bottom w:val="none" w:sz="0" w:space="0" w:color="auto"/>
        <w:right w:val="none" w:sz="0" w:space="0" w:color="auto"/>
      </w:divBdr>
      <w:divsChild>
        <w:div w:id="464349013">
          <w:marLeft w:val="0"/>
          <w:marRight w:val="0"/>
          <w:marTop w:val="0"/>
          <w:marBottom w:val="0"/>
          <w:divBdr>
            <w:top w:val="none" w:sz="0" w:space="0" w:color="auto"/>
            <w:left w:val="none" w:sz="0" w:space="0" w:color="auto"/>
            <w:bottom w:val="none" w:sz="0" w:space="0" w:color="auto"/>
            <w:right w:val="none" w:sz="0" w:space="0" w:color="auto"/>
          </w:divBdr>
          <w:divsChild>
            <w:div w:id="107623905">
              <w:marLeft w:val="0"/>
              <w:marRight w:val="0"/>
              <w:marTop w:val="0"/>
              <w:marBottom w:val="0"/>
              <w:divBdr>
                <w:top w:val="none" w:sz="0" w:space="0" w:color="auto"/>
                <w:left w:val="none" w:sz="0" w:space="0" w:color="auto"/>
                <w:bottom w:val="none" w:sz="0" w:space="0" w:color="auto"/>
                <w:right w:val="none" w:sz="0" w:space="0" w:color="auto"/>
              </w:divBdr>
              <w:divsChild>
                <w:div w:id="803349870">
                  <w:marLeft w:val="0"/>
                  <w:marRight w:val="0"/>
                  <w:marTop w:val="0"/>
                  <w:marBottom w:val="0"/>
                  <w:divBdr>
                    <w:top w:val="none" w:sz="0" w:space="0" w:color="auto"/>
                    <w:left w:val="none" w:sz="0" w:space="0" w:color="auto"/>
                    <w:bottom w:val="none" w:sz="0" w:space="0" w:color="auto"/>
                    <w:right w:val="none" w:sz="0" w:space="0" w:color="auto"/>
                  </w:divBdr>
                  <w:divsChild>
                    <w:div w:id="755829161">
                      <w:marLeft w:val="0"/>
                      <w:marRight w:val="0"/>
                      <w:marTop w:val="0"/>
                      <w:marBottom w:val="0"/>
                      <w:divBdr>
                        <w:top w:val="none" w:sz="0" w:space="0" w:color="auto"/>
                        <w:left w:val="none" w:sz="0" w:space="0" w:color="auto"/>
                        <w:bottom w:val="none" w:sz="0" w:space="0" w:color="auto"/>
                        <w:right w:val="none" w:sz="0" w:space="0" w:color="auto"/>
                      </w:divBdr>
                      <w:divsChild>
                        <w:div w:id="270823246">
                          <w:marLeft w:val="0"/>
                          <w:marRight w:val="0"/>
                          <w:marTop w:val="0"/>
                          <w:marBottom w:val="0"/>
                          <w:divBdr>
                            <w:top w:val="none" w:sz="0" w:space="0" w:color="auto"/>
                            <w:left w:val="none" w:sz="0" w:space="0" w:color="auto"/>
                            <w:bottom w:val="none" w:sz="0" w:space="0" w:color="auto"/>
                            <w:right w:val="none" w:sz="0" w:space="0" w:color="auto"/>
                          </w:divBdr>
                          <w:divsChild>
                            <w:div w:id="1666277486">
                              <w:marLeft w:val="0"/>
                              <w:marRight w:val="0"/>
                              <w:marTop w:val="0"/>
                              <w:marBottom w:val="0"/>
                              <w:divBdr>
                                <w:top w:val="none" w:sz="0" w:space="0" w:color="auto"/>
                                <w:left w:val="none" w:sz="0" w:space="0" w:color="auto"/>
                                <w:bottom w:val="none" w:sz="0" w:space="0" w:color="auto"/>
                                <w:right w:val="none" w:sz="0" w:space="0" w:color="auto"/>
                              </w:divBdr>
                              <w:divsChild>
                                <w:div w:id="1046832648">
                                  <w:marLeft w:val="0"/>
                                  <w:marRight w:val="0"/>
                                  <w:marTop w:val="0"/>
                                  <w:marBottom w:val="0"/>
                                  <w:divBdr>
                                    <w:top w:val="none" w:sz="0" w:space="0" w:color="auto"/>
                                    <w:left w:val="none" w:sz="0" w:space="0" w:color="auto"/>
                                    <w:bottom w:val="none" w:sz="0" w:space="0" w:color="auto"/>
                                    <w:right w:val="none" w:sz="0" w:space="0" w:color="auto"/>
                                  </w:divBdr>
                                  <w:divsChild>
                                    <w:div w:id="1003119678">
                                      <w:marLeft w:val="0"/>
                                      <w:marRight w:val="0"/>
                                      <w:marTop w:val="0"/>
                                      <w:marBottom w:val="0"/>
                                      <w:divBdr>
                                        <w:top w:val="none" w:sz="0" w:space="0" w:color="auto"/>
                                        <w:left w:val="none" w:sz="0" w:space="0" w:color="auto"/>
                                        <w:bottom w:val="none" w:sz="0" w:space="0" w:color="auto"/>
                                        <w:right w:val="none" w:sz="0" w:space="0" w:color="auto"/>
                                      </w:divBdr>
                                      <w:divsChild>
                                        <w:div w:id="1776367811">
                                          <w:marLeft w:val="0"/>
                                          <w:marRight w:val="0"/>
                                          <w:marTop w:val="0"/>
                                          <w:marBottom w:val="0"/>
                                          <w:divBdr>
                                            <w:top w:val="none" w:sz="0" w:space="0" w:color="auto"/>
                                            <w:left w:val="none" w:sz="0" w:space="0" w:color="auto"/>
                                            <w:bottom w:val="none" w:sz="0" w:space="0" w:color="auto"/>
                                            <w:right w:val="none" w:sz="0" w:space="0" w:color="auto"/>
                                          </w:divBdr>
                                          <w:divsChild>
                                            <w:div w:id="1185830627">
                                              <w:marLeft w:val="0"/>
                                              <w:marRight w:val="0"/>
                                              <w:marTop w:val="0"/>
                                              <w:marBottom w:val="0"/>
                                              <w:divBdr>
                                                <w:top w:val="single" w:sz="12" w:space="2" w:color="FFFFCC"/>
                                                <w:left w:val="single" w:sz="12" w:space="2" w:color="FFFFCC"/>
                                                <w:bottom w:val="single" w:sz="12" w:space="2" w:color="FFFFCC"/>
                                                <w:right w:val="single" w:sz="12" w:space="0" w:color="FFFFCC"/>
                                              </w:divBdr>
                                              <w:divsChild>
                                                <w:div w:id="941304820">
                                                  <w:marLeft w:val="0"/>
                                                  <w:marRight w:val="0"/>
                                                  <w:marTop w:val="0"/>
                                                  <w:marBottom w:val="0"/>
                                                  <w:divBdr>
                                                    <w:top w:val="none" w:sz="0" w:space="0" w:color="auto"/>
                                                    <w:left w:val="none" w:sz="0" w:space="0" w:color="auto"/>
                                                    <w:bottom w:val="none" w:sz="0" w:space="0" w:color="auto"/>
                                                    <w:right w:val="none" w:sz="0" w:space="0" w:color="auto"/>
                                                  </w:divBdr>
                                                  <w:divsChild>
                                                    <w:div w:id="1183010176">
                                                      <w:marLeft w:val="0"/>
                                                      <w:marRight w:val="0"/>
                                                      <w:marTop w:val="0"/>
                                                      <w:marBottom w:val="0"/>
                                                      <w:divBdr>
                                                        <w:top w:val="none" w:sz="0" w:space="0" w:color="auto"/>
                                                        <w:left w:val="none" w:sz="0" w:space="0" w:color="auto"/>
                                                        <w:bottom w:val="none" w:sz="0" w:space="0" w:color="auto"/>
                                                        <w:right w:val="none" w:sz="0" w:space="0" w:color="auto"/>
                                                      </w:divBdr>
                                                      <w:divsChild>
                                                        <w:div w:id="2069760192">
                                                          <w:marLeft w:val="0"/>
                                                          <w:marRight w:val="0"/>
                                                          <w:marTop w:val="0"/>
                                                          <w:marBottom w:val="0"/>
                                                          <w:divBdr>
                                                            <w:top w:val="none" w:sz="0" w:space="0" w:color="auto"/>
                                                            <w:left w:val="none" w:sz="0" w:space="0" w:color="auto"/>
                                                            <w:bottom w:val="none" w:sz="0" w:space="0" w:color="auto"/>
                                                            <w:right w:val="none" w:sz="0" w:space="0" w:color="auto"/>
                                                          </w:divBdr>
                                                          <w:divsChild>
                                                            <w:div w:id="1114788826">
                                                              <w:marLeft w:val="0"/>
                                                              <w:marRight w:val="0"/>
                                                              <w:marTop w:val="0"/>
                                                              <w:marBottom w:val="0"/>
                                                              <w:divBdr>
                                                                <w:top w:val="none" w:sz="0" w:space="0" w:color="auto"/>
                                                                <w:left w:val="none" w:sz="0" w:space="0" w:color="auto"/>
                                                                <w:bottom w:val="none" w:sz="0" w:space="0" w:color="auto"/>
                                                                <w:right w:val="none" w:sz="0" w:space="0" w:color="auto"/>
                                                              </w:divBdr>
                                                              <w:divsChild>
                                                                <w:div w:id="1004014094">
                                                                  <w:marLeft w:val="0"/>
                                                                  <w:marRight w:val="0"/>
                                                                  <w:marTop w:val="0"/>
                                                                  <w:marBottom w:val="0"/>
                                                                  <w:divBdr>
                                                                    <w:top w:val="none" w:sz="0" w:space="0" w:color="auto"/>
                                                                    <w:left w:val="none" w:sz="0" w:space="0" w:color="auto"/>
                                                                    <w:bottom w:val="none" w:sz="0" w:space="0" w:color="auto"/>
                                                                    <w:right w:val="none" w:sz="0" w:space="0" w:color="auto"/>
                                                                  </w:divBdr>
                                                                  <w:divsChild>
                                                                    <w:div w:id="2052341530">
                                                                      <w:marLeft w:val="0"/>
                                                                      <w:marRight w:val="0"/>
                                                                      <w:marTop w:val="0"/>
                                                                      <w:marBottom w:val="0"/>
                                                                      <w:divBdr>
                                                                        <w:top w:val="none" w:sz="0" w:space="0" w:color="auto"/>
                                                                        <w:left w:val="none" w:sz="0" w:space="0" w:color="auto"/>
                                                                        <w:bottom w:val="none" w:sz="0" w:space="0" w:color="auto"/>
                                                                        <w:right w:val="none" w:sz="0" w:space="0" w:color="auto"/>
                                                                      </w:divBdr>
                                                                      <w:divsChild>
                                                                        <w:div w:id="1426924456">
                                                                          <w:marLeft w:val="0"/>
                                                                          <w:marRight w:val="0"/>
                                                                          <w:marTop w:val="0"/>
                                                                          <w:marBottom w:val="0"/>
                                                                          <w:divBdr>
                                                                            <w:top w:val="none" w:sz="0" w:space="0" w:color="auto"/>
                                                                            <w:left w:val="none" w:sz="0" w:space="0" w:color="auto"/>
                                                                            <w:bottom w:val="none" w:sz="0" w:space="0" w:color="auto"/>
                                                                            <w:right w:val="none" w:sz="0" w:space="0" w:color="auto"/>
                                                                          </w:divBdr>
                                                                          <w:divsChild>
                                                                            <w:div w:id="1407729620">
                                                                              <w:marLeft w:val="0"/>
                                                                              <w:marRight w:val="0"/>
                                                                              <w:marTop w:val="0"/>
                                                                              <w:marBottom w:val="0"/>
                                                                              <w:divBdr>
                                                                                <w:top w:val="none" w:sz="0" w:space="0" w:color="auto"/>
                                                                                <w:left w:val="none" w:sz="0" w:space="0" w:color="auto"/>
                                                                                <w:bottom w:val="none" w:sz="0" w:space="0" w:color="auto"/>
                                                                                <w:right w:val="none" w:sz="0" w:space="0" w:color="auto"/>
                                                                              </w:divBdr>
                                                                              <w:divsChild>
                                                                                <w:div w:id="850492814">
                                                                                  <w:marLeft w:val="0"/>
                                                                                  <w:marRight w:val="0"/>
                                                                                  <w:marTop w:val="0"/>
                                                                                  <w:marBottom w:val="0"/>
                                                                                  <w:divBdr>
                                                                                    <w:top w:val="none" w:sz="0" w:space="0" w:color="auto"/>
                                                                                    <w:left w:val="none" w:sz="0" w:space="0" w:color="auto"/>
                                                                                    <w:bottom w:val="none" w:sz="0" w:space="0" w:color="auto"/>
                                                                                    <w:right w:val="none" w:sz="0" w:space="0" w:color="auto"/>
                                                                                  </w:divBdr>
                                                                                  <w:divsChild>
                                                                                    <w:div w:id="1402605297">
                                                                                      <w:marLeft w:val="0"/>
                                                                                      <w:marRight w:val="0"/>
                                                                                      <w:marTop w:val="0"/>
                                                                                      <w:marBottom w:val="0"/>
                                                                                      <w:divBdr>
                                                                                        <w:top w:val="none" w:sz="0" w:space="0" w:color="auto"/>
                                                                                        <w:left w:val="none" w:sz="0" w:space="0" w:color="auto"/>
                                                                                        <w:bottom w:val="none" w:sz="0" w:space="0" w:color="auto"/>
                                                                                        <w:right w:val="none" w:sz="0" w:space="0" w:color="auto"/>
                                                                                      </w:divBdr>
                                                                                      <w:divsChild>
                                                                                        <w:div w:id="1180313201">
                                                                                          <w:marLeft w:val="0"/>
                                                                                          <w:marRight w:val="120"/>
                                                                                          <w:marTop w:val="0"/>
                                                                                          <w:marBottom w:val="150"/>
                                                                                          <w:divBdr>
                                                                                            <w:top w:val="single" w:sz="2" w:space="0" w:color="EFEFEF"/>
                                                                                            <w:left w:val="single" w:sz="6" w:space="0" w:color="EFEFEF"/>
                                                                                            <w:bottom w:val="single" w:sz="6" w:space="0" w:color="E2E2E2"/>
                                                                                            <w:right w:val="single" w:sz="6" w:space="0" w:color="EFEFEF"/>
                                                                                          </w:divBdr>
                                                                                          <w:divsChild>
                                                                                            <w:div w:id="723286353">
                                                                                              <w:marLeft w:val="0"/>
                                                                                              <w:marRight w:val="0"/>
                                                                                              <w:marTop w:val="0"/>
                                                                                              <w:marBottom w:val="0"/>
                                                                                              <w:divBdr>
                                                                                                <w:top w:val="none" w:sz="0" w:space="0" w:color="auto"/>
                                                                                                <w:left w:val="none" w:sz="0" w:space="0" w:color="auto"/>
                                                                                                <w:bottom w:val="none" w:sz="0" w:space="0" w:color="auto"/>
                                                                                                <w:right w:val="none" w:sz="0" w:space="0" w:color="auto"/>
                                                                                              </w:divBdr>
                                                                                              <w:divsChild>
                                                                                                <w:div w:id="969819138">
                                                                                                  <w:marLeft w:val="0"/>
                                                                                                  <w:marRight w:val="0"/>
                                                                                                  <w:marTop w:val="0"/>
                                                                                                  <w:marBottom w:val="0"/>
                                                                                                  <w:divBdr>
                                                                                                    <w:top w:val="none" w:sz="0" w:space="0" w:color="auto"/>
                                                                                                    <w:left w:val="none" w:sz="0" w:space="0" w:color="auto"/>
                                                                                                    <w:bottom w:val="none" w:sz="0" w:space="0" w:color="auto"/>
                                                                                                    <w:right w:val="none" w:sz="0" w:space="0" w:color="auto"/>
                                                                                                  </w:divBdr>
                                                                                                  <w:divsChild>
                                                                                                    <w:div w:id="147870714">
                                                                                                      <w:marLeft w:val="0"/>
                                                                                                      <w:marRight w:val="0"/>
                                                                                                      <w:marTop w:val="0"/>
                                                                                                      <w:marBottom w:val="0"/>
                                                                                                      <w:divBdr>
                                                                                                        <w:top w:val="none" w:sz="0" w:space="0" w:color="auto"/>
                                                                                                        <w:left w:val="none" w:sz="0" w:space="0" w:color="auto"/>
                                                                                                        <w:bottom w:val="none" w:sz="0" w:space="0" w:color="auto"/>
                                                                                                        <w:right w:val="none" w:sz="0" w:space="0" w:color="auto"/>
                                                                                                      </w:divBdr>
                                                                                                      <w:divsChild>
                                                                                                        <w:div w:id="9458037">
                                                                                                          <w:marLeft w:val="0"/>
                                                                                                          <w:marRight w:val="0"/>
                                                                                                          <w:marTop w:val="0"/>
                                                                                                          <w:marBottom w:val="0"/>
                                                                                                          <w:divBdr>
                                                                                                            <w:top w:val="none" w:sz="0" w:space="0" w:color="auto"/>
                                                                                                            <w:left w:val="none" w:sz="0" w:space="0" w:color="auto"/>
                                                                                                            <w:bottom w:val="none" w:sz="0" w:space="0" w:color="auto"/>
                                                                                                            <w:right w:val="none" w:sz="0" w:space="0" w:color="auto"/>
                                                                                                          </w:divBdr>
                                                                                                          <w:divsChild>
                                                                                                            <w:div w:id="858397061">
                                                                                                              <w:marLeft w:val="0"/>
                                                                                                              <w:marRight w:val="0"/>
                                                                                                              <w:marTop w:val="0"/>
                                                                                                              <w:marBottom w:val="0"/>
                                                                                                              <w:divBdr>
                                                                                                                <w:top w:val="none" w:sz="0" w:space="0" w:color="auto"/>
                                                                                                                <w:left w:val="none" w:sz="0" w:space="0" w:color="auto"/>
                                                                                                                <w:bottom w:val="none" w:sz="0" w:space="0" w:color="auto"/>
                                                                                                                <w:right w:val="none" w:sz="0" w:space="0" w:color="auto"/>
                                                                                                              </w:divBdr>
                                                                                                              <w:divsChild>
                                                                                                                <w:div w:id="1056584412">
                                                                                                                  <w:marLeft w:val="0"/>
                                                                                                                  <w:marRight w:val="0"/>
                                                                                                                  <w:marTop w:val="0"/>
                                                                                                                  <w:marBottom w:val="0"/>
                                                                                                                  <w:divBdr>
                                                                                                                    <w:top w:val="single" w:sz="2" w:space="4" w:color="D8D8D8"/>
                                                                                                                    <w:left w:val="single" w:sz="2" w:space="0" w:color="D8D8D8"/>
                                                                                                                    <w:bottom w:val="single" w:sz="2" w:space="4" w:color="D8D8D8"/>
                                                                                                                    <w:right w:val="single" w:sz="2" w:space="0" w:color="D8D8D8"/>
                                                                                                                  </w:divBdr>
                                                                                                                  <w:divsChild>
                                                                                                                    <w:div w:id="1864859505">
                                                                                                                      <w:marLeft w:val="225"/>
                                                                                                                      <w:marRight w:val="225"/>
                                                                                                                      <w:marTop w:val="75"/>
                                                                                                                      <w:marBottom w:val="75"/>
                                                                                                                      <w:divBdr>
                                                                                                                        <w:top w:val="none" w:sz="0" w:space="0" w:color="auto"/>
                                                                                                                        <w:left w:val="none" w:sz="0" w:space="0" w:color="auto"/>
                                                                                                                        <w:bottom w:val="none" w:sz="0" w:space="0" w:color="auto"/>
                                                                                                                        <w:right w:val="none" w:sz="0" w:space="0" w:color="auto"/>
                                                                                                                      </w:divBdr>
                                                                                                                      <w:divsChild>
                                                                                                                        <w:div w:id="1880781955">
                                                                                                                          <w:marLeft w:val="0"/>
                                                                                                                          <w:marRight w:val="0"/>
                                                                                                                          <w:marTop w:val="0"/>
                                                                                                                          <w:marBottom w:val="0"/>
                                                                                                                          <w:divBdr>
                                                                                                                            <w:top w:val="single" w:sz="6" w:space="0" w:color="auto"/>
                                                                                                                            <w:left w:val="single" w:sz="6" w:space="0" w:color="auto"/>
                                                                                                                            <w:bottom w:val="single" w:sz="6" w:space="0" w:color="auto"/>
                                                                                                                            <w:right w:val="single" w:sz="6" w:space="0" w:color="auto"/>
                                                                                                                          </w:divBdr>
                                                                                                                          <w:divsChild>
                                                                                                                            <w:div w:id="20977095">
                                                                                                                              <w:marLeft w:val="0"/>
                                                                                                                              <w:marRight w:val="0"/>
                                                                                                                              <w:marTop w:val="0"/>
                                                                                                                              <w:marBottom w:val="0"/>
                                                                                                                              <w:divBdr>
                                                                                                                                <w:top w:val="none" w:sz="0" w:space="0" w:color="auto"/>
                                                                                                                                <w:left w:val="none" w:sz="0" w:space="0" w:color="auto"/>
                                                                                                                                <w:bottom w:val="none" w:sz="0" w:space="0" w:color="auto"/>
                                                                                                                                <w:right w:val="none" w:sz="0" w:space="0" w:color="auto"/>
                                                                                                                              </w:divBdr>
                                                                                                                              <w:divsChild>
                                                                                                                                <w:div w:id="98363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base.therapeuticresearch.com/" TargetMode="External"/><Relationship Id="rId3" Type="http://schemas.openxmlformats.org/officeDocument/2006/relationships/settings" Target="settings.xml"/><Relationship Id="rId7" Type="http://schemas.openxmlformats.org/officeDocument/2006/relationships/hyperlink" Target="http://natur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ods.od.nih.gov/" TargetMode="External"/><Relationship Id="rId5" Type="http://schemas.openxmlformats.org/officeDocument/2006/relationships/hyperlink" Target="http://www.naturalstandard.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1471</TotalTime>
  <Pages>4</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dc:creator>
  <cp:lastModifiedBy>Meg</cp:lastModifiedBy>
  <cp:revision>4</cp:revision>
  <dcterms:created xsi:type="dcterms:W3CDTF">2014-07-23T14:51:00Z</dcterms:created>
  <dcterms:modified xsi:type="dcterms:W3CDTF">2014-07-31T10:50:00Z</dcterms:modified>
</cp:coreProperties>
</file>