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23" w:rsidRDefault="00B12323" w:rsidP="00B12323">
      <w:pPr>
        <w:spacing w:after="0" w:line="480" w:lineRule="auto"/>
        <w:jc w:val="both"/>
        <w:rPr>
          <w:b/>
          <w:lang w:val="en-US"/>
        </w:rPr>
      </w:pPr>
      <w:r>
        <w:rPr>
          <w:b/>
          <w:lang w:val="en-US"/>
        </w:rPr>
        <w:t>Table 5</w:t>
      </w:r>
    </w:p>
    <w:p w:rsidR="007C74A9" w:rsidRPr="00E30F71" w:rsidRDefault="007C74A9" w:rsidP="00B12323">
      <w:pPr>
        <w:spacing w:after="0" w:line="480" w:lineRule="auto"/>
        <w:jc w:val="both"/>
        <w:rPr>
          <w:b/>
          <w:lang w:val="en-US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393"/>
        <w:gridCol w:w="1393"/>
        <w:gridCol w:w="1291"/>
        <w:gridCol w:w="1495"/>
        <w:gridCol w:w="1394"/>
        <w:gridCol w:w="1394"/>
      </w:tblGrid>
      <w:tr w:rsidR="00B12323" w:rsidRPr="007C74A9" w:rsidTr="007C74A9">
        <w:tc>
          <w:tcPr>
            <w:tcW w:w="13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4B76D4">
              <w:rPr>
                <w:b/>
                <w:i/>
                <w:sz w:val="18"/>
                <w:szCs w:val="18"/>
                <w:lang w:val="en-US"/>
              </w:rPr>
              <w:t>Quantile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r w:rsidRPr="004B76D4">
              <w:rPr>
                <w:b/>
                <w:i/>
                <w:sz w:val="18"/>
                <w:szCs w:val="18"/>
                <w:lang w:val="en-US"/>
              </w:rPr>
              <w:t>Cum. share of income</w:t>
            </w:r>
          </w:p>
        </w:tc>
        <w:tc>
          <w:tcPr>
            <w:tcW w:w="129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r w:rsidRPr="004B76D4">
              <w:rPr>
                <w:b/>
                <w:i/>
                <w:sz w:val="18"/>
                <w:szCs w:val="18"/>
                <w:lang w:val="en-US"/>
              </w:rPr>
              <w:t>Cum. share of federal taxes</w:t>
            </w:r>
          </w:p>
        </w:tc>
        <w:tc>
          <w:tcPr>
            <w:tcW w:w="149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r w:rsidRPr="004B76D4">
              <w:rPr>
                <w:b/>
                <w:i/>
                <w:sz w:val="18"/>
                <w:szCs w:val="18"/>
                <w:lang w:val="en-US"/>
              </w:rPr>
              <w:t>Cum. share of cantonal and municipal taxes</w:t>
            </w:r>
          </w:p>
        </w:tc>
        <w:tc>
          <w:tcPr>
            <w:tcW w:w="139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r w:rsidRPr="004B76D4">
              <w:rPr>
                <w:b/>
                <w:i/>
                <w:sz w:val="18"/>
                <w:szCs w:val="18"/>
                <w:lang w:val="en-US"/>
              </w:rPr>
              <w:t>Cum. share of general social insurance</w:t>
            </w:r>
            <w:r>
              <w:rPr>
                <w:b/>
                <w:i/>
                <w:sz w:val="18"/>
                <w:szCs w:val="18"/>
                <w:lang w:val="en-US"/>
              </w:rPr>
              <w:t>s</w:t>
            </w:r>
          </w:p>
        </w:tc>
        <w:tc>
          <w:tcPr>
            <w:tcW w:w="139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23" w:rsidRPr="004B76D4" w:rsidRDefault="00B12323" w:rsidP="00DA43B8">
            <w:pPr>
              <w:spacing w:after="0" w:line="480" w:lineRule="auto"/>
              <w:rPr>
                <w:b/>
                <w:i/>
                <w:sz w:val="18"/>
                <w:szCs w:val="18"/>
                <w:lang w:val="en-US"/>
              </w:rPr>
            </w:pPr>
            <w:r w:rsidRPr="004B76D4">
              <w:rPr>
                <w:b/>
                <w:i/>
                <w:sz w:val="18"/>
                <w:szCs w:val="18"/>
                <w:lang w:val="en-US"/>
              </w:rPr>
              <w:t xml:space="preserve">Cum. share of </w:t>
            </w:r>
            <w:r>
              <w:rPr>
                <w:b/>
                <w:i/>
                <w:sz w:val="18"/>
                <w:szCs w:val="18"/>
                <w:lang w:val="en-US"/>
              </w:rPr>
              <w:t>mandatory</w:t>
            </w:r>
            <w:r w:rsidRPr="004B76D4">
              <w:rPr>
                <w:b/>
                <w:i/>
                <w:sz w:val="18"/>
                <w:szCs w:val="18"/>
                <w:lang w:val="en-US"/>
              </w:rPr>
              <w:t xml:space="preserve"> health insurance (net premiums)</w:t>
            </w:r>
          </w:p>
        </w:tc>
      </w:tr>
      <w:tr w:rsidR="00B12323" w:rsidRPr="004B76D4" w:rsidTr="007C74A9"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Q10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2.78%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6.26%**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4.32%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4.57%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8.08%**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Q20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8.24%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10.55%*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7.40%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10.06%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16.62%**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Q30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14.75%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15.61%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11.21%*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16.87%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26.16%**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Q40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22.35%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22.04%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16.60%**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23.15%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36.71%**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Q50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30.82%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29.29%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23.69%**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31.75%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47.10%**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Q60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40.31%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37.41%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32.80%**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43.70%*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57.73%**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Q70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50.92%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46.08%*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42.95%**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55.78%**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68.60%**</w:t>
            </w:r>
          </w:p>
        </w:tc>
      </w:tr>
      <w:tr w:rsidR="00B12323" w:rsidRPr="004B76D4" w:rsidTr="007C74A9">
        <w:tc>
          <w:tcPr>
            <w:tcW w:w="1393" w:type="dxa"/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Q80</w:t>
            </w:r>
          </w:p>
        </w:tc>
        <w:tc>
          <w:tcPr>
            <w:tcW w:w="1393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62.85%</w:t>
            </w:r>
          </w:p>
        </w:tc>
        <w:tc>
          <w:tcPr>
            <w:tcW w:w="1291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57.53%*</w:t>
            </w:r>
          </w:p>
        </w:tc>
        <w:tc>
          <w:tcPr>
            <w:tcW w:w="1495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53.94%**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70.27%**</w:t>
            </w:r>
          </w:p>
        </w:tc>
        <w:tc>
          <w:tcPr>
            <w:tcW w:w="1394" w:type="dxa"/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79.40%**</w:t>
            </w:r>
          </w:p>
        </w:tc>
      </w:tr>
      <w:tr w:rsidR="00B12323" w:rsidRPr="004B76D4" w:rsidTr="007C74A9">
        <w:tc>
          <w:tcPr>
            <w:tcW w:w="1393" w:type="dxa"/>
            <w:tcBorders>
              <w:bottom w:val="double" w:sz="4" w:space="0" w:color="auto"/>
            </w:tcBorders>
            <w:shd w:val="clear" w:color="auto" w:fill="auto"/>
          </w:tcPr>
          <w:p w:rsidR="00B12323" w:rsidRPr="004B76D4" w:rsidRDefault="00B12323" w:rsidP="00DA43B8">
            <w:pPr>
              <w:spacing w:after="0" w:line="48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4B76D4">
              <w:rPr>
                <w:i/>
                <w:sz w:val="18"/>
                <w:szCs w:val="18"/>
                <w:lang w:val="en-US"/>
              </w:rPr>
              <w:t>Q90</w:t>
            </w:r>
          </w:p>
        </w:tc>
        <w:tc>
          <w:tcPr>
            <w:tcW w:w="1393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76.98%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71.94%</w:t>
            </w:r>
          </w:p>
        </w:tc>
        <w:tc>
          <w:tcPr>
            <w:tcW w:w="1495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69.61%*</w:t>
            </w:r>
          </w:p>
        </w:tc>
        <w:tc>
          <w:tcPr>
            <w:tcW w:w="1394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83.72%**</w:t>
            </w:r>
          </w:p>
        </w:tc>
        <w:tc>
          <w:tcPr>
            <w:tcW w:w="1394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12323" w:rsidRPr="004B76D4" w:rsidRDefault="00B12323" w:rsidP="00DA43B8">
            <w:pPr>
              <w:spacing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4B76D4">
              <w:rPr>
                <w:rFonts w:cs="Calibri"/>
                <w:color w:val="000000"/>
                <w:sz w:val="18"/>
                <w:szCs w:val="18"/>
              </w:rPr>
              <w:t>89.47%**</w:t>
            </w:r>
          </w:p>
        </w:tc>
      </w:tr>
    </w:tbl>
    <w:p w:rsidR="007C74A9" w:rsidRDefault="007C74A9" w:rsidP="00B12323">
      <w:pPr>
        <w:spacing w:after="0" w:line="480" w:lineRule="auto"/>
        <w:jc w:val="both"/>
        <w:rPr>
          <w:sz w:val="18"/>
          <w:szCs w:val="18"/>
          <w:lang w:val="en-US"/>
        </w:rPr>
      </w:pPr>
    </w:p>
    <w:p w:rsidR="007C74A9" w:rsidRDefault="00B12323" w:rsidP="007C74A9">
      <w:pPr>
        <w:spacing w:after="0" w:line="360" w:lineRule="auto"/>
        <w:ind w:left="426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Significance level: *p&lt;0.05, **p&lt;0.01. The significance level indicates whether the percentage share of financing </w:t>
      </w:r>
    </w:p>
    <w:p w:rsidR="00B12323" w:rsidRPr="002B478B" w:rsidRDefault="00B12323" w:rsidP="007C74A9">
      <w:pPr>
        <w:spacing w:after="0" w:line="360" w:lineRule="auto"/>
        <w:ind w:left="426"/>
        <w:jc w:val="both"/>
        <w:rPr>
          <w:lang w:val="en-US"/>
        </w:rPr>
      </w:pPr>
      <w:r>
        <w:rPr>
          <w:sz w:val="18"/>
          <w:szCs w:val="18"/>
          <w:lang w:val="en-US"/>
        </w:rPr>
        <w:t xml:space="preserve">source is significantly different from the </w:t>
      </w:r>
      <w:proofErr w:type="spellStart"/>
      <w:r w:rsidRPr="00C45CA7">
        <w:rPr>
          <w:i/>
          <w:sz w:val="18"/>
          <w:szCs w:val="18"/>
          <w:lang w:val="en-US"/>
        </w:rPr>
        <w:t>income_pre</w:t>
      </w:r>
      <w:proofErr w:type="spellEnd"/>
      <w:r>
        <w:rPr>
          <w:sz w:val="18"/>
          <w:szCs w:val="18"/>
          <w:lang w:val="en-US"/>
        </w:rPr>
        <w:t>.</w:t>
      </w:r>
    </w:p>
    <w:p w:rsidR="00F14EE2" w:rsidRPr="00B12323" w:rsidRDefault="007C74A9">
      <w:pPr>
        <w:rPr>
          <w:lang w:val="en-US"/>
        </w:rPr>
      </w:pPr>
      <w:bookmarkStart w:id="0" w:name="_GoBack"/>
      <w:bookmarkEnd w:id="0"/>
    </w:p>
    <w:sectPr w:rsidR="00F14EE2" w:rsidRPr="00B123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23"/>
    <w:rsid w:val="007C74A9"/>
    <w:rsid w:val="00832DD2"/>
    <w:rsid w:val="00AF0A06"/>
    <w:rsid w:val="00B1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23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23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E7078F9F</Template>
  <TotalTime>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salarip</dc:creator>
  <cp:lastModifiedBy>salarip</cp:lastModifiedBy>
  <cp:revision>2</cp:revision>
  <cp:lastPrinted>2014-01-30T13:39:00Z</cp:lastPrinted>
  <dcterms:created xsi:type="dcterms:W3CDTF">2013-06-19T15:18:00Z</dcterms:created>
  <dcterms:modified xsi:type="dcterms:W3CDTF">2014-01-30T13:41:00Z</dcterms:modified>
</cp:coreProperties>
</file>