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745" w:type="dxa"/>
        <w:tblInd w:w="93" w:type="dxa"/>
        <w:tblLook w:val="04A0"/>
      </w:tblPr>
      <w:tblGrid>
        <w:gridCol w:w="1334"/>
        <w:gridCol w:w="1471"/>
        <w:gridCol w:w="1530"/>
        <w:gridCol w:w="2070"/>
        <w:gridCol w:w="2340"/>
      </w:tblGrid>
      <w:tr w:rsidR="000A3D83" w:rsidRPr="000A3D83" w:rsidTr="00B44CB8">
        <w:trPr>
          <w:trHeight w:val="255"/>
        </w:trPr>
        <w:tc>
          <w:tcPr>
            <w:tcW w:w="87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3D83" w:rsidRPr="000A3D83" w:rsidRDefault="000A3D83" w:rsidP="009852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 xml:space="preserve">Table </w:t>
            </w:r>
            <w:r w:rsidR="00985236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="00244EF2"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 xml:space="preserve"> . Differences in </w:t>
            </w:r>
            <w:r w:rsidRPr="00B44CB8">
              <w:rPr>
                <w:rFonts w:ascii="Arial" w:eastAsia="Times New Roman" w:hAnsi="Arial" w:cs="Arial"/>
                <w:sz w:val="20"/>
                <w:szCs w:val="20"/>
              </w:rPr>
              <w:t xml:space="preserve">Grams of 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Daily Food Intakes between Superb Data and National Data</w:t>
            </w:r>
            <w:r w:rsidR="00B44CB8" w:rsidRPr="00B44CB8">
              <w:rPr>
                <w:rFonts w:ascii="Arial" w:hAnsi="Arial" w:cs="Arial"/>
                <w:sz w:val="20"/>
                <w:szCs w:val="20"/>
                <w:vertAlign w:val="superscript"/>
              </w:rPr>
              <w:t>†</w:t>
            </w:r>
            <w:r w:rsidRPr="00B44CB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151DBF" w:rsidRPr="00B44CB8" w:rsidTr="00151DBF">
        <w:trPr>
          <w:trHeight w:val="252"/>
        </w:trPr>
        <w:tc>
          <w:tcPr>
            <w:tcW w:w="874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DBF" w:rsidRPr="00151DBF" w:rsidRDefault="00151DBF" w:rsidP="00151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151D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Children (ages 2-6</w:t>
            </w:r>
            <w:r w:rsidRPr="00B44CB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151DB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Food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Superb Daily Averages</w:t>
            </w:r>
            <w:r w:rsidRPr="00B44CB8">
              <w:rPr>
                <w:rFonts w:ascii="Arial" w:eastAsia="Times New Roman" w:hAnsi="Arial" w:cs="Arial"/>
                <w:sz w:val="20"/>
                <w:szCs w:val="20"/>
              </w:rPr>
              <w:t xml:space="preserve"> (g)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National Daily Averages</w:t>
            </w:r>
            <w:r w:rsidRPr="00B44CB8">
              <w:rPr>
                <w:rFonts w:ascii="Arial" w:eastAsia="Times New Roman" w:hAnsi="Arial" w:cs="Arial"/>
                <w:sz w:val="20"/>
                <w:szCs w:val="20"/>
              </w:rPr>
              <w:t xml:space="preserve"> (g)</w:t>
            </w:r>
            <w:r w:rsidR="00B44CB8" w:rsidRPr="00B44CB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Difference (National-Superb)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AB0C41" w:rsidP="00AB0C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Fractional D</w:t>
            </w:r>
            <w:r w:rsidR="000A3D83" w:rsidRPr="000A3D83">
              <w:rPr>
                <w:rFonts w:ascii="Arial" w:eastAsia="Times New Roman" w:hAnsi="Arial" w:cs="Arial"/>
                <w:sz w:val="20"/>
                <w:szCs w:val="20"/>
              </w:rPr>
              <w:t>ifference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National-Superb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)/National</w:t>
            </w:r>
            <w:r w:rsidR="000A3D83" w:rsidRPr="000A3D83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milk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442.94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411.08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-31.86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-0.08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apple juice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110.67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54.89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-55.78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-1.02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juice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71.75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53.43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-18.32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-0.34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applesauce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49.70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11.15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-38.55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-3.46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grapes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44.68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5.02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-39.66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-7.90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apples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41.94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19.17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-22.78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-1.19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potatoes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30.78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4.12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-26.67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-6.48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peaches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27.03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6.57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-20.47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-3.12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crackers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24.78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3.73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-21.06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-5.65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chicken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24.60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23.80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-0.80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-0.03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tomatoes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23.60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2.33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-21.27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-9.13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cereal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22.70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18.72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-3.99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-0.21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melon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21.77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6.22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-15.56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-2.50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B44CB8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44CB8">
              <w:rPr>
                <w:rFonts w:ascii="Arial" w:eastAsia="Times New Roman" w:hAnsi="Arial" w:cs="Arial"/>
                <w:sz w:val="20"/>
                <w:szCs w:val="20"/>
              </w:rPr>
              <w:t>broccoli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20.12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3.96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-16.17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-4.09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pears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18.99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3.37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-15.62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-4.64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B44CB8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44CB8">
              <w:rPr>
                <w:rFonts w:ascii="Arial" w:eastAsia="Times New Roman" w:hAnsi="Arial" w:cs="Arial"/>
                <w:sz w:val="20"/>
                <w:szCs w:val="20"/>
              </w:rPr>
              <w:t>cantaloupe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18.76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3.95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-14.81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-3.75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straw</w:t>
            </w:r>
            <w:r w:rsidR="00B44CB8" w:rsidRPr="00B44CB8">
              <w:rPr>
                <w:rFonts w:ascii="Arial" w:eastAsia="Times New Roman" w:hAnsi="Arial" w:cs="Arial"/>
                <w:sz w:val="20"/>
                <w:szCs w:val="20"/>
              </w:rPr>
              <w:t>berries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18.30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1.86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-16.45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-8.87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carrots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17.90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1.41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-16.50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-11.74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beef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17.42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35.68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18.26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0.51</w:t>
            </w:r>
          </w:p>
        </w:tc>
      </w:tr>
      <w:tr w:rsidR="00B44CB8" w:rsidRPr="00B44CB8" w:rsidTr="00A82F39">
        <w:trPr>
          <w:trHeight w:val="510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sweet potatoes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14.36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1.21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-13.16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-10.92</w:t>
            </w:r>
          </w:p>
        </w:tc>
      </w:tr>
      <w:tr w:rsidR="00151DBF" w:rsidRPr="00B44CB8" w:rsidTr="00A82F39">
        <w:trPr>
          <w:trHeight w:val="255"/>
        </w:trPr>
        <w:tc>
          <w:tcPr>
            <w:tcW w:w="8745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DBF" w:rsidRPr="00151DBF" w:rsidRDefault="00151DBF" w:rsidP="00151DB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 w:rsidRPr="00151D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Adults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Food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Superb Daily Averages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National Daily Averages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Difference (National-Superb)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AB0C41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Fractional D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ifference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National-Superb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)/National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milk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337.43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220.11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-117.32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-0.53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orange juice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74.14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55.95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-18.19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-0.33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apples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52.43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12.74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-39.69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-3.12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apple juice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41.14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9.78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-31.37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-3.21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potatoes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40.00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13.06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-26.95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-2.06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grapes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36.14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2.60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-33.54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-12.90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chicken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30.71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41.78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11.07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0.26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broccoli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28.00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7.34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-20.66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-2.81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tomatoes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27.00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12.67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-14.33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-1.13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beef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26.71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64.37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37.65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0.58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cereal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25.43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12.79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-12.64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-0.99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applesauce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23.00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4.95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-18.05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-3.65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pears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18.57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2.05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-16.52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-8.07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peaches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17.29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5.42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-11.87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-2.19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crackers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16.43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3.80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-12.63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-3.33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cantaloupe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14.43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5.63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-8.80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-1.56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cucumber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14.29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3.32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-10.97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-3.30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chips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13.86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12.87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-0.99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-0.08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beans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13.29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7.08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-6.21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-0.88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pizza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12.57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21.46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8.89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0.41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51DBF" w:rsidRPr="00B44CB8" w:rsidTr="00151DBF">
        <w:trPr>
          <w:trHeight w:val="288"/>
        </w:trPr>
        <w:tc>
          <w:tcPr>
            <w:tcW w:w="8745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DBF" w:rsidRPr="00151DBF" w:rsidRDefault="00151DBF" w:rsidP="00151D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151DBF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Older Adults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Food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Superb Daily Averages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National Daily Averages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Difference (National-Superb)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AB0C41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Fractional D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ifference (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(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National-Superb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)/National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milk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242.71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226.95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-15.77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-0.07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orange juice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104.14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53.22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-50.93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-0.96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potatoes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54.29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19.93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-34.36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-1.72</w:t>
            </w:r>
            <w:bookmarkStart w:id="0" w:name="_GoBack"/>
            <w:bookmarkEnd w:id="0"/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grapes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44.71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4.02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-40.70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-10.13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app</w:t>
            </w:r>
            <w:r w:rsidR="00B44CB8" w:rsidRPr="00B44CB8"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43.71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16.10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-27.62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-1.72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apple juice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39.14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7.96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-31.18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-3.92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peaches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39.00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9.84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-29.16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-2.96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tomatoes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33.00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18.03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-14.97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-0.83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applesauce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27.29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13.30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-13.99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-1.05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beef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25.43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55.00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29.57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0.54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chicken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25.43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29.04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3.61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0.12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broccoli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22.71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8.51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-14.21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-1.67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cereal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21.29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15.66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-5.63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-0.36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pears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19.71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5.60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-14.12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-2.52</w:t>
            </w:r>
          </w:p>
        </w:tc>
      </w:tr>
      <w:tr w:rsidR="00B44CB8" w:rsidRPr="00B44CB8" w:rsidTr="00A82F39">
        <w:trPr>
          <w:trHeight w:val="510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sweet potatoes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19.57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3.63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-15.95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-4.40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cucumber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15.86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4.36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-11.50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-2.64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cantaloupe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14.71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8.31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-6.40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-0.77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celery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14.71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1.84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-12.87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-6.99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 xml:space="preserve">lettuce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14.29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15.85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1.56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0.10</w:t>
            </w:r>
          </w:p>
        </w:tc>
      </w:tr>
      <w:tr w:rsidR="00B44CB8" w:rsidRPr="00B44CB8" w:rsidTr="00A82F39">
        <w:trPr>
          <w:trHeight w:val="255"/>
        </w:trPr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crackers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14.00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4.05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-9.95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0A3D83" w:rsidRPr="000A3D83" w:rsidRDefault="000A3D83" w:rsidP="000A3D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0A3D83">
              <w:rPr>
                <w:rFonts w:ascii="Arial" w:eastAsia="Times New Roman" w:hAnsi="Arial" w:cs="Arial"/>
                <w:sz w:val="20"/>
                <w:szCs w:val="20"/>
              </w:rPr>
              <w:t>-2.46</w:t>
            </w:r>
          </w:p>
        </w:tc>
      </w:tr>
    </w:tbl>
    <w:p w:rsidR="00B44CB8" w:rsidRPr="00B44CB8" w:rsidRDefault="00B44CB8" w:rsidP="00B44CB8">
      <w:pPr>
        <w:spacing w:after="0" w:line="240" w:lineRule="auto"/>
        <w:rPr>
          <w:rFonts w:ascii="Arial" w:hAnsi="Arial" w:cs="Arial"/>
          <w:sz w:val="20"/>
          <w:szCs w:val="20"/>
          <w:vertAlign w:val="superscript"/>
        </w:rPr>
      </w:pPr>
    </w:p>
    <w:p w:rsidR="00CB1A48" w:rsidRPr="00B44CB8" w:rsidRDefault="00B44CB8" w:rsidP="00B44CB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B44CB8">
        <w:rPr>
          <w:rFonts w:ascii="Arial" w:hAnsi="Arial" w:cs="Arial"/>
          <w:sz w:val="20"/>
          <w:szCs w:val="20"/>
          <w:vertAlign w:val="superscript"/>
        </w:rPr>
        <w:t>†</w:t>
      </w:r>
      <w:r w:rsidR="000A3D83" w:rsidRPr="00B44CB8">
        <w:rPr>
          <w:rFonts w:ascii="Arial" w:eastAsia="Times New Roman" w:hAnsi="Arial" w:cs="Arial"/>
          <w:sz w:val="20"/>
          <w:szCs w:val="20"/>
        </w:rPr>
        <w:t xml:space="preserve">USEPA, 2003. </w:t>
      </w:r>
      <w:r w:rsidR="000A3D83" w:rsidRPr="00B44CB8">
        <w:rPr>
          <w:rFonts w:ascii="Arial" w:eastAsia="Times New Roman" w:hAnsi="Arial" w:cs="Arial"/>
          <w:iCs/>
          <w:sz w:val="20"/>
          <w:szCs w:val="20"/>
        </w:rPr>
        <w:t>CSFII</w:t>
      </w:r>
      <w:r w:rsidR="000A3D83" w:rsidRPr="00B44CB8">
        <w:rPr>
          <w:rFonts w:ascii="Arial" w:eastAsia="Times New Roman" w:hAnsi="Arial" w:cs="Arial"/>
          <w:sz w:val="20"/>
          <w:szCs w:val="20"/>
        </w:rPr>
        <w:t xml:space="preserve"> Analysis of </w:t>
      </w:r>
      <w:r w:rsidR="000A3D83" w:rsidRPr="00B44CB8">
        <w:rPr>
          <w:rFonts w:ascii="Arial" w:eastAsia="Times New Roman" w:hAnsi="Arial" w:cs="Arial"/>
          <w:iCs/>
          <w:sz w:val="20"/>
          <w:szCs w:val="20"/>
        </w:rPr>
        <w:t>Food Intake</w:t>
      </w:r>
      <w:r w:rsidR="000A3D83" w:rsidRPr="00B44CB8">
        <w:rPr>
          <w:rFonts w:ascii="Arial" w:eastAsia="Times New Roman" w:hAnsi="Arial" w:cs="Arial"/>
          <w:sz w:val="20"/>
          <w:szCs w:val="20"/>
        </w:rPr>
        <w:t xml:space="preserve"> </w:t>
      </w:r>
      <w:r w:rsidR="00BB157A" w:rsidRPr="00B44CB8">
        <w:rPr>
          <w:rFonts w:ascii="Arial" w:eastAsia="Times New Roman" w:hAnsi="Arial" w:cs="Arial"/>
          <w:sz w:val="20"/>
          <w:szCs w:val="20"/>
        </w:rPr>
        <w:t>Distributions</w:t>
      </w:r>
      <w:r w:rsidR="000A3D83" w:rsidRPr="00B44CB8">
        <w:rPr>
          <w:rFonts w:ascii="Arial" w:eastAsia="Times New Roman" w:hAnsi="Arial" w:cs="Arial"/>
          <w:sz w:val="20"/>
          <w:szCs w:val="20"/>
        </w:rPr>
        <w:t xml:space="preserve">. </w:t>
      </w:r>
      <w:r w:rsidR="000A3D83" w:rsidRPr="00B44CB8">
        <w:rPr>
          <w:rFonts w:ascii="Arial" w:eastAsia="Times New Roman" w:hAnsi="Arial" w:cs="Arial"/>
          <w:iCs/>
          <w:sz w:val="20"/>
          <w:szCs w:val="20"/>
        </w:rPr>
        <w:t>National</w:t>
      </w:r>
      <w:r w:rsidR="000A3D83" w:rsidRPr="00B44CB8">
        <w:rPr>
          <w:rFonts w:ascii="Arial" w:eastAsia="Times New Roman" w:hAnsi="Arial" w:cs="Arial"/>
          <w:sz w:val="20"/>
          <w:szCs w:val="20"/>
        </w:rPr>
        <w:t xml:space="preserve"> Center for Environmental Assessment–Washington Office. Office of Research and Development</w:t>
      </w:r>
    </w:p>
    <w:sectPr w:rsidR="00CB1A48" w:rsidRPr="00B44CB8" w:rsidSect="00613B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9461E"/>
    <w:rsid w:val="0009461E"/>
    <w:rsid w:val="000A3D83"/>
    <w:rsid w:val="00151DBF"/>
    <w:rsid w:val="002342E7"/>
    <w:rsid w:val="00244EF2"/>
    <w:rsid w:val="00434685"/>
    <w:rsid w:val="004E1845"/>
    <w:rsid w:val="00613B76"/>
    <w:rsid w:val="00985236"/>
    <w:rsid w:val="00A82F39"/>
    <w:rsid w:val="00AB0C41"/>
    <w:rsid w:val="00B44CB8"/>
    <w:rsid w:val="00BB157A"/>
    <w:rsid w:val="00EB5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5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A3D8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342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2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2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2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2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2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A3D83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2342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42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42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2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42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2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4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rainbow</dc:creator>
  <cp:lastModifiedBy>Sabay, Christian</cp:lastModifiedBy>
  <cp:revision>4</cp:revision>
  <dcterms:created xsi:type="dcterms:W3CDTF">2012-05-25T21:01:00Z</dcterms:created>
  <dcterms:modified xsi:type="dcterms:W3CDTF">2012-11-05T05:28:00Z</dcterms:modified>
</cp:coreProperties>
</file>