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D17" w:rsidRPr="006C4903" w:rsidRDefault="001005B9" w:rsidP="005343E6">
      <w:pPr>
        <w:spacing w:after="0" w:line="240" w:lineRule="auto"/>
        <w:rPr>
          <w:rFonts w:ascii="Times New Roman" w:hAnsi="Times New Roman" w:cs="Times New Roman"/>
          <w:b/>
          <w:sz w:val="24"/>
          <w:szCs w:val="24"/>
          <w:vertAlign w:val="superscript"/>
        </w:rPr>
      </w:pPr>
      <w:r>
        <w:rPr>
          <w:rFonts w:ascii="Times New Roman" w:hAnsi="Times New Roman" w:cs="Times New Roman"/>
          <w:b/>
          <w:sz w:val="24"/>
          <w:szCs w:val="24"/>
        </w:rPr>
        <w:t xml:space="preserve">Additional </w:t>
      </w:r>
      <w:r w:rsidR="00892357" w:rsidRPr="00892357">
        <w:rPr>
          <w:rFonts w:ascii="Times New Roman" w:hAnsi="Times New Roman" w:cs="Times New Roman"/>
          <w:b/>
          <w:sz w:val="24"/>
          <w:szCs w:val="24"/>
        </w:rPr>
        <w:t xml:space="preserve">file </w:t>
      </w:r>
      <w:r w:rsidR="0097553C" w:rsidRPr="00892357">
        <w:rPr>
          <w:rFonts w:ascii="Times New Roman" w:hAnsi="Times New Roman" w:cs="Times New Roman"/>
          <w:b/>
          <w:sz w:val="24"/>
          <w:szCs w:val="24"/>
        </w:rPr>
        <w:t>1</w:t>
      </w:r>
      <w:r w:rsidR="00892357" w:rsidRPr="00892357">
        <w:rPr>
          <w:rFonts w:ascii="Times New Roman" w:hAnsi="Times New Roman" w:cs="Times New Roman"/>
          <w:b/>
          <w:sz w:val="24"/>
          <w:szCs w:val="24"/>
        </w:rPr>
        <w:t>.</w:t>
      </w:r>
      <w:r w:rsidR="00537ADD" w:rsidRPr="00892357">
        <w:rPr>
          <w:rFonts w:ascii="Times New Roman" w:hAnsi="Times New Roman" w:cs="Times New Roman"/>
          <w:b/>
          <w:sz w:val="24"/>
          <w:szCs w:val="24"/>
        </w:rPr>
        <w:t xml:space="preserve">  Conversion rates</w:t>
      </w:r>
      <w:r w:rsidR="00CD72E1">
        <w:rPr>
          <w:rFonts w:ascii="Times New Roman" w:hAnsi="Times New Roman" w:cs="Times New Roman"/>
          <w:b/>
          <w:sz w:val="24"/>
          <w:szCs w:val="24"/>
        </w:rPr>
        <w:t xml:space="preserve"> and adjustment factors used</w:t>
      </w:r>
      <w:r w:rsidR="00F96338" w:rsidRPr="00892357">
        <w:rPr>
          <w:rFonts w:ascii="Times New Roman" w:hAnsi="Times New Roman" w:cs="Times New Roman"/>
          <w:b/>
          <w:sz w:val="24"/>
          <w:szCs w:val="24"/>
        </w:rPr>
        <w:t>,</w:t>
      </w:r>
      <w:r w:rsidR="00513885" w:rsidRPr="00892357">
        <w:rPr>
          <w:rFonts w:ascii="Times New Roman" w:hAnsi="Times New Roman" w:cs="Times New Roman"/>
          <w:b/>
          <w:sz w:val="24"/>
          <w:szCs w:val="24"/>
        </w:rPr>
        <w:t xml:space="preserve"> 2008</w:t>
      </w:r>
    </w:p>
    <w:p w:rsidR="005343E6" w:rsidRPr="00892357" w:rsidRDefault="005343E6" w:rsidP="005343E6">
      <w:pPr>
        <w:spacing w:after="0" w:line="240" w:lineRule="auto"/>
        <w:rPr>
          <w:rFonts w:ascii="Times New Roman" w:hAnsi="Times New Roman" w:cs="Times New Roman"/>
          <w:b/>
          <w:sz w:val="24"/>
          <w:szCs w:val="24"/>
        </w:rPr>
      </w:pPr>
      <w:bookmarkStart w:id="0" w:name="_GoBack"/>
      <w:bookmarkEnd w:id="0"/>
    </w:p>
    <w:tbl>
      <w:tblPr>
        <w:tblW w:w="0" w:type="auto"/>
        <w:tblCellMar>
          <w:left w:w="70" w:type="dxa"/>
          <w:right w:w="70" w:type="dxa"/>
        </w:tblCellMar>
        <w:tblLook w:val="04A0" w:firstRow="1" w:lastRow="0" w:firstColumn="1" w:lastColumn="0" w:noHBand="0" w:noVBand="1"/>
      </w:tblPr>
      <w:tblGrid>
        <w:gridCol w:w="146"/>
        <w:gridCol w:w="1363"/>
        <w:gridCol w:w="1173"/>
        <w:gridCol w:w="1001"/>
        <w:gridCol w:w="2474"/>
        <w:gridCol w:w="1379"/>
        <w:gridCol w:w="1676"/>
      </w:tblGrid>
      <w:tr w:rsidR="003D6E12" w:rsidRPr="00556990" w:rsidTr="00507C40">
        <w:trPr>
          <w:trHeight w:val="720"/>
        </w:trPr>
        <w:tc>
          <w:tcPr>
            <w:tcW w:w="1509" w:type="dxa"/>
            <w:gridSpan w:val="2"/>
            <w:tcBorders>
              <w:top w:val="single" w:sz="4" w:space="0" w:color="auto"/>
              <w:left w:val="nil"/>
              <w:bottom w:val="single" w:sz="4" w:space="0" w:color="000000"/>
              <w:right w:val="nil"/>
            </w:tcBorders>
            <w:shd w:val="clear" w:color="auto" w:fill="auto"/>
            <w:vAlign w:val="center"/>
            <w:hideMark/>
          </w:tcPr>
          <w:p w:rsidR="003D6E12" w:rsidRPr="003D6E12" w:rsidRDefault="003D6E12" w:rsidP="00E352D1">
            <w:pPr>
              <w:spacing w:after="0" w:line="240" w:lineRule="auto"/>
              <w:rPr>
                <w:rFonts w:eastAsia="Times New Roman" w:cs="Times New Roman"/>
                <w:bCs/>
                <w:color w:val="000000"/>
                <w:sz w:val="18"/>
                <w:szCs w:val="18"/>
                <w:lang w:val="fr-FR" w:eastAsia="fr-FR"/>
              </w:rPr>
            </w:pPr>
            <w:r w:rsidRPr="003D6E12">
              <w:rPr>
                <w:rFonts w:eastAsia="Times New Roman" w:cs="Times New Roman"/>
                <w:bCs/>
                <w:color w:val="000000"/>
                <w:sz w:val="18"/>
                <w:szCs w:val="18"/>
                <w:lang w:val="fr-FR" w:eastAsia="fr-FR"/>
              </w:rPr>
              <w:t>Country</w:t>
            </w:r>
          </w:p>
        </w:tc>
        <w:tc>
          <w:tcPr>
            <w:tcW w:w="1173" w:type="dxa"/>
            <w:tcBorders>
              <w:top w:val="single" w:sz="4" w:space="0" w:color="auto"/>
              <w:left w:val="nil"/>
              <w:bottom w:val="single" w:sz="4" w:space="0" w:color="auto"/>
              <w:right w:val="nil"/>
            </w:tcBorders>
            <w:shd w:val="clear" w:color="auto" w:fill="auto"/>
            <w:vAlign w:val="center"/>
            <w:hideMark/>
          </w:tcPr>
          <w:p w:rsidR="003D6E12" w:rsidRPr="003D6E12" w:rsidRDefault="003D6E12" w:rsidP="00507C40">
            <w:pPr>
              <w:spacing w:after="0" w:line="240" w:lineRule="auto"/>
              <w:jc w:val="center"/>
              <w:rPr>
                <w:rFonts w:eastAsia="Times New Roman" w:cs="Times New Roman"/>
                <w:bCs/>
                <w:color w:val="000000"/>
                <w:sz w:val="18"/>
                <w:szCs w:val="18"/>
                <w:lang w:val="fr-FR" w:eastAsia="fr-FR"/>
              </w:rPr>
            </w:pPr>
            <w:r w:rsidRPr="003D6E12">
              <w:rPr>
                <w:rFonts w:eastAsia="Times New Roman" w:cs="Times New Roman"/>
                <w:bCs/>
                <w:color w:val="000000"/>
                <w:sz w:val="18"/>
                <w:szCs w:val="18"/>
                <w:lang w:val="fr-FR" w:eastAsia="fr-FR"/>
              </w:rPr>
              <w:t>Euro exchange rate</w:t>
            </w:r>
          </w:p>
        </w:tc>
        <w:tc>
          <w:tcPr>
            <w:tcW w:w="0" w:type="auto"/>
            <w:tcBorders>
              <w:top w:val="single" w:sz="4" w:space="0" w:color="auto"/>
              <w:left w:val="nil"/>
              <w:right w:val="nil"/>
            </w:tcBorders>
            <w:shd w:val="clear" w:color="auto" w:fill="auto"/>
            <w:vAlign w:val="center"/>
            <w:hideMark/>
          </w:tcPr>
          <w:p w:rsidR="00321850" w:rsidRPr="003D6E12" w:rsidRDefault="003D6E12" w:rsidP="00507C40">
            <w:pPr>
              <w:spacing w:after="0" w:line="240" w:lineRule="auto"/>
              <w:jc w:val="center"/>
              <w:rPr>
                <w:rFonts w:eastAsia="Times New Roman" w:cs="Times New Roman"/>
                <w:bCs/>
                <w:color w:val="000000"/>
                <w:sz w:val="18"/>
                <w:szCs w:val="18"/>
                <w:lang w:val="fr-FR" w:eastAsia="fr-FR"/>
              </w:rPr>
            </w:pPr>
            <w:r w:rsidRPr="003D6E12">
              <w:rPr>
                <w:rFonts w:eastAsia="Times New Roman" w:cs="Times New Roman"/>
                <w:bCs/>
                <w:color w:val="000000"/>
                <w:sz w:val="18"/>
                <w:szCs w:val="18"/>
                <w:lang w:val="fr-FR" w:eastAsia="fr-FR"/>
              </w:rPr>
              <w:t>GDP $</w:t>
            </w:r>
            <w:proofErr w:type="spellStart"/>
            <w:r w:rsidR="00E352D1">
              <w:rPr>
                <w:rFonts w:eastAsia="Times New Roman" w:cs="Times New Roman"/>
                <w:bCs/>
                <w:color w:val="000000"/>
                <w:sz w:val="18"/>
                <w:szCs w:val="18"/>
                <w:vertAlign w:val="subscript"/>
                <w:lang w:val="fr-FR" w:eastAsia="fr-FR"/>
              </w:rPr>
              <w:t>US</w:t>
            </w:r>
            <w:r w:rsidRPr="003D6E12">
              <w:rPr>
                <w:rFonts w:eastAsia="Times New Roman" w:cs="Times New Roman"/>
                <w:bCs/>
                <w:color w:val="000000"/>
                <w:sz w:val="18"/>
                <w:szCs w:val="18"/>
                <w:lang w:val="fr-FR" w:eastAsia="fr-FR"/>
              </w:rPr>
              <w:t>ppp</w:t>
            </w:r>
            <w:proofErr w:type="spellEnd"/>
            <w:r w:rsidR="00E352D1">
              <w:rPr>
                <w:rFonts w:eastAsia="Times New Roman" w:cs="Times New Roman"/>
                <w:bCs/>
                <w:color w:val="000000"/>
                <w:sz w:val="18"/>
                <w:szCs w:val="18"/>
                <w:lang w:val="fr-FR" w:eastAsia="fr-FR"/>
              </w:rPr>
              <w:t xml:space="preserve"> </w:t>
            </w:r>
            <w:r w:rsidR="00321850">
              <w:rPr>
                <w:rFonts w:eastAsia="Times New Roman" w:cs="Times New Roman"/>
                <w:bCs/>
                <w:color w:val="000000"/>
                <w:sz w:val="18"/>
                <w:szCs w:val="18"/>
                <w:lang w:val="fr-FR" w:eastAsia="fr-FR"/>
              </w:rPr>
              <w:t>(1)</w:t>
            </w:r>
          </w:p>
        </w:tc>
        <w:tc>
          <w:tcPr>
            <w:tcW w:w="2474" w:type="dxa"/>
            <w:tcBorders>
              <w:top w:val="single" w:sz="4" w:space="0" w:color="auto"/>
              <w:left w:val="nil"/>
              <w:right w:val="nil"/>
            </w:tcBorders>
            <w:vAlign w:val="center"/>
          </w:tcPr>
          <w:p w:rsidR="003D6E12" w:rsidRPr="003D6E12" w:rsidRDefault="003D6E12" w:rsidP="00507C40">
            <w:pPr>
              <w:spacing w:after="0" w:line="240" w:lineRule="auto"/>
              <w:jc w:val="center"/>
              <w:rPr>
                <w:rFonts w:eastAsia="Times New Roman" w:cs="Times New Roman"/>
                <w:bCs/>
                <w:color w:val="000000"/>
                <w:sz w:val="18"/>
                <w:szCs w:val="18"/>
                <w:lang w:eastAsia="fr-FR"/>
              </w:rPr>
            </w:pPr>
            <w:r w:rsidRPr="003D6E12">
              <w:rPr>
                <w:rFonts w:cs="Arial"/>
                <w:sz w:val="18"/>
                <w:szCs w:val="18"/>
              </w:rPr>
              <w:t xml:space="preserve">(Country </w:t>
            </w:r>
            <w:proofErr w:type="spellStart"/>
            <w:r w:rsidRPr="003D6E12">
              <w:rPr>
                <w:rFonts w:cs="Arial"/>
                <w:sz w:val="18"/>
                <w:szCs w:val="18"/>
              </w:rPr>
              <w:t>GDPpp</w:t>
            </w:r>
            <w:proofErr w:type="spellEnd"/>
            <w:r w:rsidRPr="003D6E12">
              <w:rPr>
                <w:rFonts w:cs="Arial"/>
                <w:sz w:val="18"/>
                <w:szCs w:val="18"/>
              </w:rPr>
              <w:t xml:space="preserve">/capita)/ </w:t>
            </w:r>
            <w:proofErr w:type="spellStart"/>
            <w:r w:rsidRPr="003D6E12">
              <w:rPr>
                <w:rFonts w:cs="Arial"/>
                <w:sz w:val="18"/>
                <w:szCs w:val="18"/>
              </w:rPr>
              <w:t>USGDPpp</w:t>
            </w:r>
            <w:proofErr w:type="spellEnd"/>
            <w:r w:rsidRPr="003D6E12">
              <w:rPr>
                <w:rFonts w:cs="Arial"/>
                <w:sz w:val="18"/>
                <w:szCs w:val="18"/>
              </w:rPr>
              <w:t>/capita</w:t>
            </w:r>
            <w:r w:rsidR="00E352D1">
              <w:rPr>
                <w:rFonts w:cs="Arial"/>
                <w:sz w:val="18"/>
                <w:szCs w:val="18"/>
              </w:rPr>
              <w:t xml:space="preserve"> </w:t>
            </w:r>
            <w:r w:rsidR="00321850">
              <w:rPr>
                <w:rFonts w:eastAsia="Times New Roman" w:cs="Times New Roman"/>
                <w:bCs/>
                <w:color w:val="000000"/>
                <w:sz w:val="18"/>
                <w:szCs w:val="18"/>
                <w:lang w:eastAsia="fr-FR"/>
              </w:rPr>
              <w:t>(2)</w:t>
            </w:r>
          </w:p>
        </w:tc>
        <w:tc>
          <w:tcPr>
            <w:tcW w:w="1379" w:type="dxa"/>
            <w:tcBorders>
              <w:top w:val="single" w:sz="4" w:space="0" w:color="auto"/>
              <w:left w:val="nil"/>
              <w:right w:val="nil"/>
            </w:tcBorders>
            <w:shd w:val="clear" w:color="auto" w:fill="auto"/>
            <w:vAlign w:val="center"/>
            <w:hideMark/>
          </w:tcPr>
          <w:p w:rsidR="003D6E12" w:rsidRPr="003D6E12" w:rsidRDefault="003D6E12" w:rsidP="00507C40">
            <w:pPr>
              <w:spacing w:after="0" w:line="240" w:lineRule="auto"/>
              <w:jc w:val="center"/>
              <w:rPr>
                <w:rFonts w:eastAsia="Times New Roman" w:cs="Times New Roman"/>
                <w:bCs/>
                <w:color w:val="000000"/>
                <w:sz w:val="18"/>
                <w:szCs w:val="18"/>
                <w:lang w:eastAsia="fr-FR"/>
              </w:rPr>
            </w:pPr>
            <w:r w:rsidRPr="003D6E12">
              <w:rPr>
                <w:rFonts w:eastAsia="Times New Roman" w:cs="Times New Roman"/>
                <w:bCs/>
                <w:color w:val="000000"/>
                <w:sz w:val="18"/>
                <w:szCs w:val="18"/>
                <w:lang w:eastAsia="fr-FR"/>
              </w:rPr>
              <w:t>IQ unit value</w:t>
            </w:r>
            <w:r w:rsidR="00E352D1">
              <w:rPr>
                <w:rFonts w:eastAsia="Times New Roman" w:cs="Times New Roman"/>
                <w:bCs/>
                <w:color w:val="000000"/>
                <w:sz w:val="18"/>
                <w:szCs w:val="18"/>
                <w:lang w:eastAsia="fr-FR"/>
              </w:rPr>
              <w:t xml:space="preserve"> </w:t>
            </w:r>
            <w:r w:rsidRPr="003D6E12">
              <w:rPr>
                <w:rFonts w:eastAsia="Times New Roman" w:cs="Times New Roman"/>
                <w:bCs/>
                <w:color w:val="000000"/>
                <w:sz w:val="18"/>
                <w:szCs w:val="18"/>
                <w:lang w:eastAsia="fr-FR"/>
              </w:rPr>
              <w:t>(€)</w:t>
            </w:r>
          </w:p>
          <w:p w:rsidR="003D6E12" w:rsidRPr="003D6E12" w:rsidRDefault="003D6E12" w:rsidP="00507C40">
            <w:pPr>
              <w:spacing w:after="0" w:line="240" w:lineRule="auto"/>
              <w:jc w:val="center"/>
              <w:rPr>
                <w:rFonts w:eastAsia="Times New Roman" w:cs="Times New Roman"/>
                <w:bCs/>
                <w:color w:val="000000"/>
                <w:sz w:val="18"/>
                <w:szCs w:val="18"/>
                <w:lang w:eastAsia="fr-FR"/>
              </w:rPr>
            </w:pPr>
            <w:proofErr w:type="spellStart"/>
            <w:r w:rsidRPr="003D6E12">
              <w:rPr>
                <w:rFonts w:eastAsia="Times New Roman" w:cs="Times New Roman"/>
                <w:bCs/>
                <w:color w:val="000000"/>
                <w:sz w:val="18"/>
                <w:szCs w:val="18"/>
                <w:lang w:eastAsia="fr-FR"/>
              </w:rPr>
              <w:t>ppp</w:t>
            </w:r>
            <w:proofErr w:type="spellEnd"/>
            <w:r w:rsidRPr="003D6E12">
              <w:rPr>
                <w:rFonts w:eastAsia="Times New Roman" w:cs="Times New Roman"/>
                <w:bCs/>
                <w:color w:val="000000"/>
                <w:sz w:val="18"/>
                <w:szCs w:val="18"/>
                <w:lang w:eastAsia="fr-FR"/>
              </w:rPr>
              <w:t xml:space="preserve"> adjusted</w:t>
            </w:r>
            <w:r w:rsidR="00321850">
              <w:rPr>
                <w:rFonts w:eastAsia="Times New Roman" w:cs="Times New Roman"/>
                <w:bCs/>
                <w:color w:val="000000"/>
                <w:sz w:val="18"/>
                <w:szCs w:val="18"/>
                <w:lang w:eastAsia="fr-FR"/>
              </w:rPr>
              <w:t xml:space="preserve"> (3)</w:t>
            </w:r>
          </w:p>
        </w:tc>
        <w:tc>
          <w:tcPr>
            <w:tcW w:w="1676" w:type="dxa"/>
            <w:tcBorders>
              <w:top w:val="single" w:sz="4" w:space="0" w:color="auto"/>
              <w:left w:val="nil"/>
              <w:right w:val="nil"/>
            </w:tcBorders>
            <w:vAlign w:val="center"/>
          </w:tcPr>
          <w:p w:rsidR="003D6E12" w:rsidRPr="003D6E12" w:rsidRDefault="00E352D1" w:rsidP="00507C40">
            <w:pPr>
              <w:spacing w:after="0" w:line="240" w:lineRule="auto"/>
              <w:jc w:val="center"/>
              <w:rPr>
                <w:rFonts w:eastAsia="Times New Roman" w:cs="Times New Roman"/>
                <w:bCs/>
                <w:color w:val="000000"/>
                <w:sz w:val="18"/>
                <w:szCs w:val="18"/>
                <w:lang w:eastAsia="fr-FR"/>
              </w:rPr>
            </w:pPr>
            <w:r>
              <w:rPr>
                <w:rFonts w:eastAsia="Times New Roman" w:cs="Times New Roman"/>
                <w:bCs/>
                <w:color w:val="000000"/>
                <w:sz w:val="18"/>
                <w:szCs w:val="18"/>
                <w:lang w:eastAsia="fr-FR"/>
              </w:rPr>
              <w:t>IQ unit value (</w:t>
            </w:r>
            <w:r w:rsidR="003D6E12" w:rsidRPr="003D6E12">
              <w:rPr>
                <w:rFonts w:eastAsia="Times New Roman" w:cs="Times New Roman"/>
                <w:bCs/>
                <w:color w:val="000000"/>
                <w:sz w:val="18"/>
                <w:szCs w:val="18"/>
                <w:lang w:eastAsia="fr-FR"/>
              </w:rPr>
              <w:t>€)</w:t>
            </w:r>
          </w:p>
          <w:p w:rsidR="00321850" w:rsidRPr="003D6E12" w:rsidRDefault="003D6E12" w:rsidP="00507C40">
            <w:pPr>
              <w:spacing w:after="0" w:line="240" w:lineRule="auto"/>
              <w:jc w:val="center"/>
              <w:rPr>
                <w:rFonts w:eastAsia="Times New Roman" w:cs="Times New Roman"/>
                <w:b/>
                <w:bCs/>
                <w:color w:val="000000"/>
                <w:sz w:val="18"/>
                <w:szCs w:val="18"/>
                <w:lang w:eastAsia="fr-FR"/>
              </w:rPr>
            </w:pPr>
            <w:proofErr w:type="spellStart"/>
            <w:r>
              <w:rPr>
                <w:rFonts w:eastAsia="Times New Roman" w:cs="Times New Roman"/>
                <w:bCs/>
                <w:color w:val="000000"/>
                <w:sz w:val="18"/>
                <w:szCs w:val="18"/>
                <w:lang w:eastAsia="fr-FR"/>
              </w:rPr>
              <w:t>GDP</w:t>
            </w:r>
            <w:r w:rsidR="00321850">
              <w:rPr>
                <w:rFonts w:eastAsia="Times New Roman" w:cs="Times New Roman"/>
                <w:bCs/>
                <w:color w:val="000000"/>
                <w:sz w:val="18"/>
                <w:szCs w:val="18"/>
                <w:lang w:eastAsia="fr-FR"/>
              </w:rPr>
              <w:t>ppp</w:t>
            </w:r>
            <w:proofErr w:type="spellEnd"/>
            <w:r>
              <w:rPr>
                <w:rFonts w:eastAsia="Times New Roman" w:cs="Times New Roman"/>
                <w:bCs/>
                <w:color w:val="000000"/>
                <w:sz w:val="18"/>
                <w:szCs w:val="18"/>
                <w:lang w:eastAsia="fr-FR"/>
              </w:rPr>
              <w:t>/capita</w:t>
            </w:r>
            <w:r w:rsidRPr="003D6E12">
              <w:rPr>
                <w:rFonts w:eastAsia="Times New Roman" w:cs="Times New Roman"/>
                <w:bCs/>
                <w:color w:val="000000"/>
                <w:sz w:val="18"/>
                <w:szCs w:val="18"/>
                <w:lang w:eastAsia="fr-FR"/>
              </w:rPr>
              <w:t xml:space="preserve"> adjusted</w:t>
            </w:r>
            <w:r w:rsidR="00E352D1">
              <w:rPr>
                <w:rFonts w:eastAsia="Times New Roman" w:cs="Times New Roman"/>
                <w:bCs/>
                <w:color w:val="000000"/>
                <w:sz w:val="18"/>
                <w:szCs w:val="18"/>
                <w:lang w:eastAsia="fr-FR"/>
              </w:rPr>
              <w:t xml:space="preserve"> </w:t>
            </w:r>
            <w:r w:rsidR="00321850">
              <w:rPr>
                <w:rFonts w:eastAsia="Times New Roman" w:cs="Times New Roman"/>
                <w:bCs/>
                <w:color w:val="000000"/>
                <w:sz w:val="18"/>
                <w:szCs w:val="18"/>
                <w:lang w:eastAsia="fr-FR"/>
              </w:rPr>
              <w:t>(4)</w:t>
            </w:r>
          </w:p>
        </w:tc>
      </w:tr>
      <w:tr w:rsidR="003D6E12" w:rsidRPr="00556990" w:rsidTr="00507C40">
        <w:trPr>
          <w:trHeight w:val="204"/>
        </w:trPr>
        <w:tc>
          <w:tcPr>
            <w:tcW w:w="1509" w:type="dxa"/>
            <w:gridSpan w:val="2"/>
            <w:tcBorders>
              <w:top w:val="single" w:sz="4" w:space="0" w:color="auto"/>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bCs/>
                <w:color w:val="000000"/>
                <w:sz w:val="18"/>
                <w:szCs w:val="18"/>
                <w:lang w:val="fr-FR" w:eastAsia="fr-FR"/>
              </w:rPr>
            </w:pPr>
            <w:proofErr w:type="spellStart"/>
            <w:r w:rsidRPr="00431C94">
              <w:rPr>
                <w:rFonts w:ascii="Arial" w:eastAsia="Times New Roman" w:hAnsi="Arial" w:cs="Arial"/>
                <w:bCs/>
                <w:color w:val="000000"/>
                <w:sz w:val="18"/>
                <w:szCs w:val="18"/>
                <w:lang w:val="fr-FR" w:eastAsia="fr-FR"/>
              </w:rPr>
              <w:t>Austria</w:t>
            </w:r>
            <w:proofErr w:type="spellEnd"/>
          </w:p>
        </w:tc>
        <w:tc>
          <w:tcPr>
            <w:tcW w:w="1173" w:type="dxa"/>
            <w:tcBorders>
              <w:top w:val="single" w:sz="4" w:space="0" w:color="auto"/>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1</w:t>
            </w:r>
          </w:p>
        </w:tc>
        <w:tc>
          <w:tcPr>
            <w:tcW w:w="0" w:type="auto"/>
            <w:tcBorders>
              <w:top w:val="single" w:sz="4" w:space="0" w:color="auto"/>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0.852</w:t>
            </w:r>
          </w:p>
        </w:tc>
        <w:tc>
          <w:tcPr>
            <w:tcW w:w="2474" w:type="dxa"/>
            <w:tcBorders>
              <w:top w:val="single" w:sz="4" w:space="0" w:color="auto"/>
              <w:left w:val="nil"/>
              <w:bottom w:val="nil"/>
              <w:right w:val="nil"/>
            </w:tcBorders>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842</w:t>
            </w:r>
          </w:p>
        </w:tc>
        <w:tc>
          <w:tcPr>
            <w:tcW w:w="1379" w:type="dxa"/>
            <w:tcBorders>
              <w:top w:val="single" w:sz="4" w:space="0" w:color="auto"/>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16,045</w:t>
            </w:r>
          </w:p>
        </w:tc>
        <w:tc>
          <w:tcPr>
            <w:tcW w:w="1676" w:type="dxa"/>
            <w:tcBorders>
              <w:top w:val="single" w:sz="4" w:space="0" w:color="auto"/>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15</w:t>
            </w:r>
            <w:r w:rsidR="00321850">
              <w:rPr>
                <w:rFonts w:ascii="Arial" w:hAnsi="Arial" w:cs="Arial"/>
                <w:color w:val="000000"/>
                <w:sz w:val="18"/>
                <w:szCs w:val="18"/>
              </w:rPr>
              <w:t>,</w:t>
            </w:r>
            <w:r>
              <w:rPr>
                <w:rFonts w:ascii="Arial" w:hAnsi="Arial" w:cs="Arial"/>
                <w:color w:val="000000"/>
                <w:sz w:val="18"/>
                <w:szCs w:val="18"/>
              </w:rPr>
              <w:t>849</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Belgium</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0.874</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781</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16,459</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14</w:t>
            </w:r>
            <w:r w:rsidR="00321850">
              <w:rPr>
                <w:rFonts w:ascii="Arial" w:hAnsi="Arial" w:cs="Arial"/>
                <w:color w:val="000000"/>
                <w:sz w:val="18"/>
                <w:szCs w:val="18"/>
              </w:rPr>
              <w:t>,</w:t>
            </w:r>
            <w:r>
              <w:rPr>
                <w:rFonts w:ascii="Arial" w:hAnsi="Arial" w:cs="Arial"/>
                <w:color w:val="000000"/>
                <w:sz w:val="18"/>
                <w:szCs w:val="18"/>
              </w:rPr>
              <w:t>713</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bCs/>
                <w:color w:val="000000"/>
                <w:sz w:val="18"/>
                <w:szCs w:val="18"/>
                <w:lang w:val="fr-FR" w:eastAsia="fr-FR"/>
              </w:rPr>
            </w:pPr>
            <w:proofErr w:type="spellStart"/>
            <w:r w:rsidRPr="00431C94">
              <w:rPr>
                <w:rFonts w:ascii="Arial" w:eastAsia="Times New Roman" w:hAnsi="Arial" w:cs="Arial"/>
                <w:bCs/>
                <w:color w:val="000000"/>
                <w:sz w:val="18"/>
                <w:szCs w:val="18"/>
                <w:lang w:val="fr-FR" w:eastAsia="fr-FR"/>
              </w:rPr>
              <w:t>Bulgaria</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1.96</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0.782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275</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7,513</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5</w:t>
            </w:r>
            <w:r w:rsidR="00321850">
              <w:rPr>
                <w:rFonts w:ascii="Arial" w:hAnsi="Arial" w:cs="Arial"/>
                <w:color w:val="000000"/>
                <w:sz w:val="18"/>
                <w:szCs w:val="18"/>
              </w:rPr>
              <w:t>,</w:t>
            </w:r>
            <w:r>
              <w:rPr>
                <w:rFonts w:ascii="Arial" w:hAnsi="Arial" w:cs="Arial"/>
                <w:color w:val="000000"/>
                <w:sz w:val="18"/>
                <w:szCs w:val="18"/>
              </w:rPr>
              <w:t>185</w:t>
            </w:r>
          </w:p>
        </w:tc>
      </w:tr>
      <w:tr w:rsidR="003D6E12" w:rsidRPr="00556990" w:rsidTr="00507C40">
        <w:trPr>
          <w:trHeight w:val="8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bCs/>
                <w:color w:val="000000"/>
                <w:sz w:val="18"/>
                <w:szCs w:val="18"/>
                <w:lang w:val="fr-FR" w:eastAsia="fr-FR"/>
              </w:rPr>
            </w:pPr>
            <w:proofErr w:type="spellStart"/>
            <w:r w:rsidRPr="00431C94">
              <w:rPr>
                <w:rFonts w:ascii="Arial" w:eastAsia="Times New Roman" w:hAnsi="Arial" w:cs="Arial"/>
                <w:bCs/>
                <w:color w:val="000000"/>
                <w:sz w:val="18"/>
                <w:szCs w:val="18"/>
                <w:lang w:val="fr-FR" w:eastAsia="fr-FR"/>
              </w:rPr>
              <w:t>Croatia</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7.22</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4.34</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360</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11,320</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6</w:t>
            </w:r>
            <w:r w:rsidR="00321850">
              <w:rPr>
                <w:rFonts w:ascii="Arial" w:hAnsi="Arial" w:cs="Arial"/>
                <w:color w:val="000000"/>
                <w:sz w:val="18"/>
                <w:szCs w:val="18"/>
              </w:rPr>
              <w:t>,</w:t>
            </w:r>
            <w:r>
              <w:rPr>
                <w:rFonts w:ascii="Arial" w:hAnsi="Arial" w:cs="Arial"/>
                <w:color w:val="000000"/>
                <w:sz w:val="18"/>
                <w:szCs w:val="18"/>
              </w:rPr>
              <w:t>782</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Cyprus</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0.73</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631</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13,747</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11</w:t>
            </w:r>
            <w:r w:rsidR="00321850">
              <w:rPr>
                <w:rFonts w:ascii="Arial" w:hAnsi="Arial" w:cs="Arial"/>
                <w:color w:val="000000"/>
                <w:sz w:val="18"/>
                <w:szCs w:val="18"/>
              </w:rPr>
              <w:t>,</w:t>
            </w:r>
            <w:r>
              <w:rPr>
                <w:rFonts w:ascii="Arial" w:hAnsi="Arial" w:cs="Arial"/>
                <w:color w:val="000000"/>
                <w:sz w:val="18"/>
                <w:szCs w:val="18"/>
              </w:rPr>
              <w:t>885</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Czech</w:t>
            </w:r>
            <w:proofErr w:type="spellEnd"/>
            <w:r w:rsidRPr="00431C94">
              <w:rPr>
                <w:rFonts w:ascii="Arial" w:eastAsia="Times New Roman" w:hAnsi="Arial" w:cs="Arial"/>
                <w:color w:val="000000"/>
                <w:sz w:val="18"/>
                <w:szCs w:val="18"/>
                <w:lang w:val="fr-FR" w:eastAsia="fr-FR"/>
              </w:rPr>
              <w:t xml:space="preserve"> </w:t>
            </w:r>
            <w:proofErr w:type="spellStart"/>
            <w:r w:rsidRPr="00431C94">
              <w:rPr>
                <w:rFonts w:ascii="Arial" w:eastAsia="Times New Roman" w:hAnsi="Arial" w:cs="Arial"/>
                <w:color w:val="000000"/>
                <w:sz w:val="18"/>
                <w:szCs w:val="18"/>
                <w:lang w:val="fr-FR" w:eastAsia="fr-FR"/>
              </w:rPr>
              <w:t>Republic</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24.94</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14.3</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566</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10,798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10</w:t>
            </w:r>
            <w:r w:rsidR="00321850">
              <w:rPr>
                <w:rFonts w:ascii="Arial" w:hAnsi="Arial" w:cs="Arial"/>
                <w:color w:val="000000"/>
                <w:sz w:val="18"/>
                <w:szCs w:val="18"/>
              </w:rPr>
              <w:t>,</w:t>
            </w:r>
            <w:r>
              <w:rPr>
                <w:rFonts w:ascii="Arial" w:hAnsi="Arial" w:cs="Arial"/>
                <w:color w:val="000000"/>
                <w:sz w:val="18"/>
                <w:szCs w:val="18"/>
              </w:rPr>
              <w:t>661</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Denmark</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7.46</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8.01</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794</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20,220</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14</w:t>
            </w:r>
            <w:r w:rsidR="00321850">
              <w:rPr>
                <w:rFonts w:ascii="Arial" w:hAnsi="Arial" w:cs="Arial"/>
                <w:color w:val="000000"/>
                <w:sz w:val="18"/>
                <w:szCs w:val="18"/>
              </w:rPr>
              <w:t>,</w:t>
            </w:r>
            <w:r>
              <w:rPr>
                <w:rFonts w:ascii="Arial" w:hAnsi="Arial" w:cs="Arial"/>
                <w:color w:val="000000"/>
                <w:sz w:val="18"/>
                <w:szCs w:val="18"/>
              </w:rPr>
              <w:t>947</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bCs/>
                <w:color w:val="000000"/>
                <w:sz w:val="18"/>
                <w:szCs w:val="18"/>
                <w:lang w:val="fr-FR" w:eastAsia="fr-FR"/>
              </w:rPr>
            </w:pPr>
            <w:proofErr w:type="spellStart"/>
            <w:r w:rsidRPr="00431C94">
              <w:rPr>
                <w:rFonts w:ascii="Arial" w:eastAsia="Times New Roman" w:hAnsi="Arial" w:cs="Arial"/>
                <w:bCs/>
                <w:color w:val="000000"/>
                <w:sz w:val="18"/>
                <w:szCs w:val="18"/>
                <w:lang w:val="fr-FR" w:eastAsia="fr-FR"/>
              </w:rPr>
              <w:t>Estonia</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0.549</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438</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10,339</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8</w:t>
            </w:r>
            <w:r w:rsidR="00321850">
              <w:rPr>
                <w:rFonts w:ascii="Arial" w:hAnsi="Arial" w:cs="Arial"/>
                <w:color w:val="000000"/>
                <w:sz w:val="18"/>
                <w:szCs w:val="18"/>
              </w:rPr>
              <w:t>,</w:t>
            </w:r>
            <w:r>
              <w:rPr>
                <w:rFonts w:ascii="Arial" w:hAnsi="Arial" w:cs="Arial"/>
                <w:color w:val="000000"/>
                <w:sz w:val="18"/>
                <w:szCs w:val="18"/>
              </w:rPr>
              <w:t>251</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bCs/>
                <w:color w:val="000000"/>
                <w:sz w:val="18"/>
                <w:szCs w:val="18"/>
                <w:lang w:val="fr-FR" w:eastAsia="fr-FR"/>
              </w:rPr>
            </w:pPr>
            <w:proofErr w:type="spellStart"/>
            <w:r w:rsidRPr="00431C94">
              <w:rPr>
                <w:rFonts w:ascii="Arial" w:eastAsia="Times New Roman" w:hAnsi="Arial" w:cs="Arial"/>
                <w:bCs/>
                <w:color w:val="000000"/>
                <w:sz w:val="18"/>
                <w:szCs w:val="18"/>
                <w:lang w:val="fr-FR" w:eastAsia="fr-FR"/>
              </w:rPr>
              <w:t>Faroe</w:t>
            </w:r>
            <w:proofErr w:type="spellEnd"/>
            <w:r w:rsidRPr="00431C94">
              <w:rPr>
                <w:rFonts w:ascii="Arial" w:eastAsia="Times New Roman" w:hAnsi="Arial" w:cs="Arial"/>
                <w:bCs/>
                <w:color w:val="000000"/>
                <w:sz w:val="18"/>
                <w:szCs w:val="18"/>
                <w:lang w:val="fr-FR" w:eastAsia="fr-FR"/>
              </w:rPr>
              <w:t xml:space="preserve"> </w:t>
            </w:r>
            <w:proofErr w:type="spellStart"/>
            <w:r w:rsidRPr="00431C94">
              <w:rPr>
                <w:rFonts w:ascii="Arial" w:eastAsia="Times New Roman" w:hAnsi="Arial" w:cs="Arial"/>
                <w:bCs/>
                <w:color w:val="000000"/>
                <w:sz w:val="18"/>
                <w:szCs w:val="18"/>
                <w:lang w:val="fr-FR" w:eastAsia="fr-FR"/>
              </w:rPr>
              <w:t>Islands</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7.46</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bCs/>
                <w:color w:val="000000"/>
                <w:sz w:val="18"/>
                <w:szCs w:val="18"/>
                <w:lang w:val="fr-FR" w:eastAsia="fr-FR"/>
              </w:rPr>
            </w:pPr>
            <w:r w:rsidRPr="00431C94">
              <w:rPr>
                <w:rFonts w:ascii="Arial" w:eastAsia="Times New Roman" w:hAnsi="Arial" w:cs="Arial"/>
                <w:bCs/>
                <w:color w:val="000000"/>
                <w:sz w:val="18"/>
                <w:szCs w:val="18"/>
                <w:lang w:val="fr-FR" w:eastAsia="fr-FR"/>
              </w:rPr>
              <w:t>8.01</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794</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20,220</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14</w:t>
            </w:r>
            <w:r w:rsidR="00321850">
              <w:rPr>
                <w:rFonts w:ascii="Arial" w:hAnsi="Arial" w:cs="Arial"/>
                <w:color w:val="000000"/>
                <w:sz w:val="18"/>
                <w:szCs w:val="18"/>
              </w:rPr>
              <w:t>,</w:t>
            </w:r>
            <w:r>
              <w:rPr>
                <w:rFonts w:ascii="Arial" w:hAnsi="Arial" w:cs="Arial"/>
                <w:color w:val="000000"/>
                <w:sz w:val="18"/>
                <w:szCs w:val="18"/>
              </w:rPr>
              <w:t>947</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Finland</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0.918</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778</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17,288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14</w:t>
            </w:r>
            <w:r w:rsidR="00321850">
              <w:rPr>
                <w:rFonts w:ascii="Arial" w:hAnsi="Arial" w:cs="Arial"/>
                <w:color w:val="000000"/>
                <w:sz w:val="18"/>
                <w:szCs w:val="18"/>
              </w:rPr>
              <w:t>,</w:t>
            </w:r>
            <w:r>
              <w:rPr>
                <w:rFonts w:ascii="Arial" w:hAnsi="Arial" w:cs="Arial"/>
                <w:color w:val="000000"/>
                <w:sz w:val="18"/>
                <w:szCs w:val="18"/>
              </w:rPr>
              <w:t>644</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France</w:t>
            </w:r>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0.922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706</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17,363</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13</w:t>
            </w:r>
            <w:r w:rsidR="00321850">
              <w:rPr>
                <w:rFonts w:ascii="Arial" w:hAnsi="Arial" w:cs="Arial"/>
                <w:color w:val="000000"/>
                <w:sz w:val="18"/>
                <w:szCs w:val="18"/>
              </w:rPr>
              <w:t>,</w:t>
            </w:r>
            <w:r>
              <w:rPr>
                <w:rFonts w:ascii="Arial" w:hAnsi="Arial" w:cs="Arial"/>
                <w:color w:val="000000"/>
                <w:sz w:val="18"/>
                <w:szCs w:val="18"/>
              </w:rPr>
              <w:t>305</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Germany</w:t>
            </w:r>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0.812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787</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15,292</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14</w:t>
            </w:r>
            <w:r w:rsidR="00321850">
              <w:rPr>
                <w:rFonts w:ascii="Arial" w:hAnsi="Arial" w:cs="Arial"/>
                <w:color w:val="000000"/>
                <w:sz w:val="18"/>
                <w:szCs w:val="18"/>
              </w:rPr>
              <w:t>,</w:t>
            </w:r>
            <w:r>
              <w:rPr>
                <w:rFonts w:ascii="Arial" w:hAnsi="Arial" w:cs="Arial"/>
                <w:color w:val="000000"/>
                <w:sz w:val="18"/>
                <w:szCs w:val="18"/>
              </w:rPr>
              <w:t>812</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Greece</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0.701</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610</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13,201</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11</w:t>
            </w:r>
            <w:r w:rsidR="00321850">
              <w:rPr>
                <w:rFonts w:ascii="Arial" w:hAnsi="Arial" w:cs="Arial"/>
                <w:color w:val="000000"/>
                <w:sz w:val="18"/>
                <w:szCs w:val="18"/>
              </w:rPr>
              <w:t>,</w:t>
            </w:r>
            <w:r>
              <w:rPr>
                <w:rFonts w:ascii="Arial" w:hAnsi="Arial" w:cs="Arial"/>
                <w:color w:val="000000"/>
                <w:sz w:val="18"/>
                <w:szCs w:val="18"/>
              </w:rPr>
              <w:t>484</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Hungary</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251.51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129.429</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416</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9,691</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7</w:t>
            </w:r>
            <w:r w:rsidR="00321850">
              <w:rPr>
                <w:rFonts w:ascii="Arial" w:hAnsi="Arial" w:cs="Arial"/>
                <w:color w:val="000000"/>
                <w:sz w:val="18"/>
                <w:szCs w:val="18"/>
              </w:rPr>
              <w:t>,</w:t>
            </w:r>
            <w:r>
              <w:rPr>
                <w:rFonts w:ascii="Arial" w:hAnsi="Arial" w:cs="Arial"/>
                <w:color w:val="000000"/>
                <w:sz w:val="18"/>
                <w:szCs w:val="18"/>
              </w:rPr>
              <w:t>838</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Ireland</w:t>
            </w:r>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0.952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919</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17,928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17</w:t>
            </w:r>
            <w:r w:rsidR="00321850">
              <w:rPr>
                <w:rFonts w:ascii="Arial" w:hAnsi="Arial" w:cs="Arial"/>
                <w:color w:val="000000"/>
                <w:sz w:val="18"/>
                <w:szCs w:val="18"/>
              </w:rPr>
              <w:t>,</w:t>
            </w:r>
            <w:r>
              <w:rPr>
                <w:rFonts w:ascii="Arial" w:hAnsi="Arial" w:cs="Arial"/>
                <w:color w:val="000000"/>
                <w:sz w:val="18"/>
                <w:szCs w:val="18"/>
              </w:rPr>
              <w:t>306</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Italy</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0.789</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662</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14,858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12</w:t>
            </w:r>
            <w:r w:rsidR="00321850">
              <w:rPr>
                <w:rFonts w:ascii="Arial" w:hAnsi="Arial" w:cs="Arial"/>
                <w:color w:val="000000"/>
                <w:sz w:val="18"/>
                <w:szCs w:val="18"/>
              </w:rPr>
              <w:t>,</w:t>
            </w:r>
            <w:r>
              <w:rPr>
                <w:rFonts w:ascii="Arial" w:hAnsi="Arial" w:cs="Arial"/>
                <w:color w:val="000000"/>
                <w:sz w:val="18"/>
                <w:szCs w:val="18"/>
              </w:rPr>
              <w:t>460</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Latvia</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0.7</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0.43</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412</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11,568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7</w:t>
            </w:r>
            <w:r w:rsidR="00321850">
              <w:rPr>
                <w:rFonts w:ascii="Arial" w:hAnsi="Arial" w:cs="Arial"/>
                <w:color w:val="000000"/>
                <w:sz w:val="18"/>
                <w:szCs w:val="18"/>
              </w:rPr>
              <w:t>,</w:t>
            </w:r>
            <w:r>
              <w:rPr>
                <w:rFonts w:ascii="Arial" w:hAnsi="Arial" w:cs="Arial"/>
                <w:color w:val="000000"/>
                <w:sz w:val="18"/>
                <w:szCs w:val="18"/>
              </w:rPr>
              <w:t>761</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Lithuania</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3.45</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1.77</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390</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9,662</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7</w:t>
            </w:r>
            <w:r w:rsidR="00321850">
              <w:rPr>
                <w:rFonts w:ascii="Arial" w:hAnsi="Arial" w:cs="Arial"/>
                <w:color w:val="000000"/>
                <w:sz w:val="18"/>
                <w:szCs w:val="18"/>
              </w:rPr>
              <w:t>,</w:t>
            </w:r>
            <w:r>
              <w:rPr>
                <w:rFonts w:ascii="Arial" w:hAnsi="Arial" w:cs="Arial"/>
                <w:color w:val="000000"/>
                <w:sz w:val="18"/>
                <w:szCs w:val="18"/>
              </w:rPr>
              <w:t>346</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Luxembourg</w:t>
            </w:r>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0.906</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1.</w:t>
            </w:r>
            <w:r w:rsidR="003D6E12" w:rsidRPr="00431C94">
              <w:rPr>
                <w:rFonts w:ascii="Arial" w:hAnsi="Arial" w:cs="Arial"/>
                <w:color w:val="000000"/>
                <w:sz w:val="18"/>
                <w:szCs w:val="18"/>
              </w:rPr>
              <w:t>676</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17,062</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31</w:t>
            </w:r>
            <w:r w:rsidR="00321850">
              <w:rPr>
                <w:rFonts w:ascii="Arial" w:hAnsi="Arial" w:cs="Arial"/>
                <w:color w:val="000000"/>
                <w:sz w:val="18"/>
                <w:szCs w:val="18"/>
              </w:rPr>
              <w:t>,</w:t>
            </w:r>
            <w:r>
              <w:rPr>
                <w:rFonts w:ascii="Arial" w:hAnsi="Arial" w:cs="Arial"/>
                <w:color w:val="000000"/>
                <w:sz w:val="18"/>
                <w:szCs w:val="18"/>
              </w:rPr>
              <w:t>570</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Malta</w:t>
            </w:r>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0.59</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544</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11,111</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10</w:t>
            </w:r>
            <w:r w:rsidR="00321850">
              <w:rPr>
                <w:rFonts w:ascii="Arial" w:hAnsi="Arial" w:cs="Arial"/>
                <w:color w:val="000000"/>
                <w:sz w:val="18"/>
                <w:szCs w:val="18"/>
              </w:rPr>
              <w:t>,</w:t>
            </w:r>
            <w:r>
              <w:rPr>
                <w:rFonts w:ascii="Arial" w:hAnsi="Arial" w:cs="Arial"/>
                <w:color w:val="000000"/>
                <w:sz w:val="18"/>
                <w:szCs w:val="18"/>
              </w:rPr>
              <w:t>242</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Netherlands</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0.842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886</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15,857</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16</w:t>
            </w:r>
            <w:r w:rsidR="00321850">
              <w:rPr>
                <w:rFonts w:ascii="Arial" w:hAnsi="Arial" w:cs="Arial"/>
                <w:color w:val="000000"/>
                <w:sz w:val="18"/>
                <w:szCs w:val="18"/>
              </w:rPr>
              <w:t>,</w:t>
            </w:r>
            <w:r>
              <w:rPr>
                <w:rFonts w:ascii="Arial" w:hAnsi="Arial" w:cs="Arial"/>
                <w:color w:val="000000"/>
                <w:sz w:val="18"/>
                <w:szCs w:val="18"/>
              </w:rPr>
              <w:t>692</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Norway</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8.22</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8.752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1.</w:t>
            </w:r>
            <w:r w:rsidR="003D6E12" w:rsidRPr="00431C94">
              <w:rPr>
                <w:rFonts w:ascii="Arial" w:hAnsi="Arial" w:cs="Arial"/>
                <w:color w:val="000000"/>
                <w:sz w:val="18"/>
                <w:szCs w:val="18"/>
              </w:rPr>
              <w:t>128</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20,051</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21</w:t>
            </w:r>
            <w:r w:rsidR="00321850">
              <w:rPr>
                <w:rFonts w:ascii="Arial" w:hAnsi="Arial" w:cs="Arial"/>
                <w:color w:val="000000"/>
                <w:sz w:val="18"/>
                <w:szCs w:val="18"/>
              </w:rPr>
              <w:t>,</w:t>
            </w:r>
            <w:r>
              <w:rPr>
                <w:rFonts w:ascii="Arial" w:hAnsi="Arial" w:cs="Arial"/>
                <w:color w:val="000000"/>
                <w:sz w:val="18"/>
                <w:szCs w:val="18"/>
              </w:rPr>
              <w:t>246</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Poland</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3.51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1.86</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383</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9,979</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7</w:t>
            </w:r>
            <w:r w:rsidR="00321850">
              <w:rPr>
                <w:rFonts w:ascii="Arial" w:hAnsi="Arial" w:cs="Arial"/>
                <w:color w:val="000000"/>
                <w:sz w:val="18"/>
                <w:szCs w:val="18"/>
              </w:rPr>
              <w:t>,</w:t>
            </w:r>
            <w:r>
              <w:rPr>
                <w:rFonts w:ascii="Arial" w:hAnsi="Arial" w:cs="Arial"/>
                <w:color w:val="000000"/>
                <w:sz w:val="18"/>
                <w:szCs w:val="18"/>
              </w:rPr>
              <w:t>207</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Portugal</w:t>
            </w:r>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0.649</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512</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12,222</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9</w:t>
            </w:r>
            <w:r w:rsidR="00321850">
              <w:rPr>
                <w:rFonts w:ascii="Arial" w:hAnsi="Arial" w:cs="Arial"/>
                <w:color w:val="000000"/>
                <w:sz w:val="18"/>
                <w:szCs w:val="18"/>
              </w:rPr>
              <w:t>,</w:t>
            </w:r>
            <w:r>
              <w:rPr>
                <w:rFonts w:ascii="Arial" w:hAnsi="Arial" w:cs="Arial"/>
                <w:color w:val="000000"/>
                <w:sz w:val="18"/>
                <w:szCs w:val="18"/>
              </w:rPr>
              <w:t>650</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Romania</w:t>
            </w:r>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3.68</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1.6</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258</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8,188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4</w:t>
            </w:r>
            <w:r w:rsidR="00321850">
              <w:rPr>
                <w:rFonts w:ascii="Arial" w:hAnsi="Arial" w:cs="Arial"/>
                <w:color w:val="000000"/>
                <w:sz w:val="18"/>
                <w:szCs w:val="18"/>
              </w:rPr>
              <w:t>,</w:t>
            </w:r>
            <w:r>
              <w:rPr>
                <w:rFonts w:ascii="Arial" w:hAnsi="Arial" w:cs="Arial"/>
                <w:color w:val="000000"/>
                <w:sz w:val="18"/>
                <w:szCs w:val="18"/>
              </w:rPr>
              <w:t>857</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Slovakia</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0.533</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474</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10,037</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8</w:t>
            </w:r>
            <w:r w:rsidR="00321850">
              <w:rPr>
                <w:rFonts w:ascii="Arial" w:hAnsi="Arial" w:cs="Arial"/>
                <w:color w:val="000000"/>
                <w:sz w:val="18"/>
                <w:szCs w:val="18"/>
              </w:rPr>
              <w:t>,</w:t>
            </w:r>
            <w:r>
              <w:rPr>
                <w:rFonts w:ascii="Arial" w:hAnsi="Arial" w:cs="Arial"/>
                <w:color w:val="000000"/>
                <w:sz w:val="18"/>
                <w:szCs w:val="18"/>
              </w:rPr>
              <w:t>936</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Slovenia</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0.634</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632</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11,939</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11</w:t>
            </w:r>
            <w:r w:rsidR="00321850">
              <w:rPr>
                <w:rFonts w:ascii="Arial" w:hAnsi="Arial" w:cs="Arial"/>
                <w:color w:val="000000"/>
                <w:sz w:val="18"/>
                <w:szCs w:val="18"/>
              </w:rPr>
              <w:t>,</w:t>
            </w:r>
            <w:r>
              <w:rPr>
                <w:rFonts w:ascii="Arial" w:hAnsi="Arial" w:cs="Arial"/>
                <w:color w:val="000000"/>
                <w:sz w:val="18"/>
                <w:szCs w:val="18"/>
              </w:rPr>
              <w:t>904</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Spain</w:t>
            </w:r>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0.72</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659</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13,559</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12</w:t>
            </w:r>
            <w:r w:rsidR="00321850">
              <w:rPr>
                <w:rFonts w:ascii="Arial" w:hAnsi="Arial" w:cs="Arial"/>
                <w:color w:val="000000"/>
                <w:sz w:val="18"/>
                <w:szCs w:val="18"/>
              </w:rPr>
              <w:t>,</w:t>
            </w:r>
            <w:r>
              <w:rPr>
                <w:rFonts w:ascii="Arial" w:hAnsi="Arial" w:cs="Arial"/>
                <w:color w:val="000000"/>
                <w:sz w:val="18"/>
                <w:szCs w:val="18"/>
              </w:rPr>
              <w:t>406</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Sweden</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9.62</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8.77</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798</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17,168</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15</w:t>
            </w:r>
            <w:r w:rsidR="00321850">
              <w:rPr>
                <w:rFonts w:ascii="Arial" w:hAnsi="Arial" w:cs="Arial"/>
                <w:color w:val="000000"/>
                <w:sz w:val="18"/>
                <w:szCs w:val="18"/>
              </w:rPr>
              <w:t>,</w:t>
            </w:r>
            <w:r>
              <w:rPr>
                <w:rFonts w:ascii="Arial" w:hAnsi="Arial" w:cs="Arial"/>
                <w:color w:val="000000"/>
                <w:sz w:val="18"/>
                <w:szCs w:val="18"/>
              </w:rPr>
              <w:t>019</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val="fr-FR" w:eastAsia="fr-FR"/>
              </w:rPr>
            </w:pPr>
            <w:proofErr w:type="spellStart"/>
            <w:r w:rsidRPr="00431C94">
              <w:rPr>
                <w:rFonts w:ascii="Arial" w:eastAsia="Times New Roman" w:hAnsi="Arial" w:cs="Arial"/>
                <w:color w:val="000000"/>
                <w:sz w:val="18"/>
                <w:szCs w:val="18"/>
                <w:lang w:val="fr-FR" w:eastAsia="fr-FR"/>
              </w:rPr>
              <w:t>Switzerland</w:t>
            </w:r>
            <w:proofErr w:type="spellEnd"/>
          </w:p>
        </w:tc>
        <w:tc>
          <w:tcPr>
            <w:tcW w:w="1173"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1.59</w:t>
            </w:r>
          </w:p>
        </w:tc>
        <w:tc>
          <w:tcPr>
            <w:tcW w:w="0" w:type="auto"/>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1.549</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912</w:t>
            </w:r>
          </w:p>
        </w:tc>
        <w:tc>
          <w:tcPr>
            <w:tcW w:w="1379" w:type="dxa"/>
            <w:tcBorders>
              <w:top w:val="nil"/>
              <w:left w:val="nil"/>
              <w:bottom w:val="nil"/>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18,346</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17</w:t>
            </w:r>
            <w:r w:rsidR="00321850">
              <w:rPr>
                <w:rFonts w:ascii="Arial" w:hAnsi="Arial" w:cs="Arial"/>
                <w:color w:val="000000"/>
                <w:sz w:val="18"/>
                <w:szCs w:val="18"/>
              </w:rPr>
              <w:t>,</w:t>
            </w:r>
            <w:r>
              <w:rPr>
                <w:rFonts w:ascii="Arial" w:hAnsi="Arial" w:cs="Arial"/>
                <w:color w:val="000000"/>
                <w:sz w:val="18"/>
                <w:szCs w:val="18"/>
              </w:rPr>
              <w:t>184</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 xml:space="preserve">United </w:t>
            </w:r>
            <w:proofErr w:type="spellStart"/>
            <w:r w:rsidRPr="00431C94">
              <w:rPr>
                <w:rFonts w:ascii="Arial" w:eastAsia="Times New Roman" w:hAnsi="Arial" w:cs="Arial"/>
                <w:color w:val="000000"/>
                <w:sz w:val="18"/>
                <w:szCs w:val="18"/>
                <w:lang w:val="fr-FR" w:eastAsia="fr-FR"/>
              </w:rPr>
              <w:t>Kingdom</w:t>
            </w:r>
            <w:proofErr w:type="spellEnd"/>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0.8</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0.651</w:t>
            </w:r>
          </w:p>
        </w:tc>
        <w:tc>
          <w:tcPr>
            <w:tcW w:w="2474" w:type="dxa"/>
            <w:tcBorders>
              <w:top w:val="nil"/>
              <w:left w:val="nil"/>
              <w:bottom w:val="nil"/>
              <w:right w:val="nil"/>
            </w:tcBorders>
            <w:vAlign w:val="center"/>
          </w:tcPr>
          <w:p w:rsidR="003D6E12" w:rsidRPr="00431C94" w:rsidRDefault="00E352D1" w:rsidP="00431C94">
            <w:pPr>
              <w:spacing w:after="0" w:line="240" w:lineRule="auto"/>
              <w:jc w:val="center"/>
              <w:rPr>
                <w:rFonts w:ascii="Arial" w:hAnsi="Arial" w:cs="Arial"/>
                <w:color w:val="000000"/>
                <w:sz w:val="18"/>
                <w:szCs w:val="18"/>
              </w:rPr>
            </w:pPr>
            <w:r>
              <w:rPr>
                <w:rFonts w:ascii="Arial" w:hAnsi="Arial" w:cs="Arial"/>
                <w:color w:val="000000"/>
                <w:sz w:val="18"/>
                <w:szCs w:val="18"/>
              </w:rPr>
              <w:t>0.</w:t>
            </w:r>
            <w:r w:rsidR="003D6E12" w:rsidRPr="00431C94">
              <w:rPr>
                <w:rFonts w:ascii="Arial" w:hAnsi="Arial" w:cs="Arial"/>
                <w:color w:val="000000"/>
                <w:sz w:val="18"/>
                <w:szCs w:val="18"/>
              </w:rPr>
              <w:t>7915</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15,325</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14</w:t>
            </w:r>
            <w:r w:rsidR="00321850">
              <w:rPr>
                <w:rFonts w:ascii="Arial" w:hAnsi="Arial" w:cs="Arial"/>
                <w:color w:val="000000"/>
                <w:sz w:val="18"/>
                <w:szCs w:val="18"/>
              </w:rPr>
              <w:t>,</w:t>
            </w:r>
            <w:r>
              <w:rPr>
                <w:rFonts w:ascii="Arial" w:hAnsi="Arial" w:cs="Arial"/>
                <w:color w:val="000000"/>
                <w:sz w:val="18"/>
                <w:szCs w:val="18"/>
              </w:rPr>
              <w:t>906</w:t>
            </w:r>
          </w:p>
        </w:tc>
      </w:tr>
      <w:tr w:rsidR="003D6E12" w:rsidRPr="00556990" w:rsidTr="00507C40">
        <w:trPr>
          <w:trHeight w:val="300"/>
        </w:trPr>
        <w:tc>
          <w:tcPr>
            <w:tcW w:w="1509" w:type="dxa"/>
            <w:gridSpan w:val="2"/>
            <w:tcBorders>
              <w:top w:val="nil"/>
              <w:left w:val="nil"/>
              <w:bottom w:val="nil"/>
              <w:right w:val="nil"/>
            </w:tcBorders>
            <w:shd w:val="clear" w:color="auto" w:fill="auto"/>
            <w:vAlign w:val="center"/>
            <w:hideMark/>
          </w:tcPr>
          <w:p w:rsidR="003D6E12" w:rsidRPr="00431C94" w:rsidRDefault="003D6E12" w:rsidP="00E352D1">
            <w:pPr>
              <w:spacing w:after="0" w:line="240" w:lineRule="auto"/>
              <w:rPr>
                <w:rFonts w:ascii="Arial" w:eastAsia="Times New Roman" w:hAnsi="Arial" w:cs="Arial"/>
                <w:color w:val="000000"/>
                <w:sz w:val="18"/>
                <w:szCs w:val="18"/>
                <w:vertAlign w:val="superscript"/>
                <w:lang w:val="fr-FR" w:eastAsia="fr-FR"/>
              </w:rPr>
            </w:pPr>
            <w:r w:rsidRPr="00431C94">
              <w:rPr>
                <w:rFonts w:ascii="Arial" w:eastAsia="Times New Roman" w:hAnsi="Arial" w:cs="Arial"/>
                <w:color w:val="000000"/>
                <w:sz w:val="18"/>
                <w:szCs w:val="18"/>
                <w:lang w:val="fr-FR" w:eastAsia="fr-FR"/>
              </w:rPr>
              <w:t>EU (27)</w:t>
            </w:r>
            <w:r w:rsidRPr="00431C94">
              <w:rPr>
                <w:rFonts w:ascii="Arial" w:eastAsia="Times New Roman" w:hAnsi="Arial" w:cs="Arial"/>
                <w:color w:val="000000"/>
                <w:sz w:val="18"/>
                <w:szCs w:val="18"/>
                <w:vertAlign w:val="superscript"/>
                <w:lang w:val="fr-FR" w:eastAsia="fr-FR"/>
              </w:rPr>
              <w:t>2</w:t>
            </w:r>
          </w:p>
        </w:tc>
        <w:tc>
          <w:tcPr>
            <w:tcW w:w="1173"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1</w:t>
            </w:r>
          </w:p>
        </w:tc>
        <w:tc>
          <w:tcPr>
            <w:tcW w:w="0" w:type="auto"/>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val="fr-FR" w:eastAsia="fr-FR"/>
              </w:rPr>
            </w:pPr>
            <w:r w:rsidRPr="00431C94">
              <w:rPr>
                <w:rFonts w:ascii="Arial" w:eastAsia="Times New Roman" w:hAnsi="Arial" w:cs="Arial"/>
                <w:color w:val="000000"/>
                <w:sz w:val="18"/>
                <w:szCs w:val="18"/>
                <w:lang w:val="fr-FR" w:eastAsia="fr-FR"/>
              </w:rPr>
              <w:t>0.741</w:t>
            </w:r>
          </w:p>
        </w:tc>
        <w:tc>
          <w:tcPr>
            <w:tcW w:w="2474" w:type="dxa"/>
            <w:tcBorders>
              <w:top w:val="nil"/>
              <w:left w:val="nil"/>
              <w:bottom w:val="nil"/>
              <w:right w:val="nil"/>
            </w:tcBorders>
            <w:vAlign w:val="center"/>
          </w:tcPr>
          <w:p w:rsidR="003D6E12" w:rsidRPr="00431C94" w:rsidRDefault="003D6E12" w:rsidP="00431C94">
            <w:pPr>
              <w:spacing w:after="0" w:line="240" w:lineRule="auto"/>
              <w:jc w:val="center"/>
              <w:rPr>
                <w:rFonts w:ascii="Arial" w:eastAsia="Times New Roman" w:hAnsi="Arial" w:cs="Arial"/>
                <w:color w:val="000000"/>
                <w:sz w:val="18"/>
                <w:szCs w:val="18"/>
                <w:lang w:eastAsia="fr-FR"/>
              </w:rPr>
            </w:pPr>
            <w:r w:rsidRPr="00431C94">
              <w:rPr>
                <w:rFonts w:ascii="Arial" w:eastAsia="Times New Roman" w:hAnsi="Arial" w:cs="Arial"/>
                <w:color w:val="000000"/>
                <w:sz w:val="18"/>
                <w:szCs w:val="18"/>
                <w:lang w:eastAsia="fr-FR"/>
              </w:rPr>
              <w:t>0</w:t>
            </w:r>
            <w:r w:rsidR="00E352D1">
              <w:rPr>
                <w:rFonts w:ascii="Arial" w:eastAsia="Times New Roman" w:hAnsi="Arial" w:cs="Arial"/>
                <w:color w:val="000000"/>
                <w:sz w:val="18"/>
                <w:szCs w:val="18"/>
                <w:lang w:eastAsia="fr-FR"/>
              </w:rPr>
              <w:t>.</w:t>
            </w:r>
            <w:r>
              <w:rPr>
                <w:rFonts w:ascii="Arial" w:eastAsia="Times New Roman" w:hAnsi="Arial" w:cs="Arial"/>
                <w:color w:val="000000"/>
                <w:sz w:val="18"/>
                <w:szCs w:val="18"/>
                <w:lang w:eastAsia="fr-FR"/>
              </w:rPr>
              <w:t>661</w:t>
            </w:r>
          </w:p>
        </w:tc>
        <w:tc>
          <w:tcPr>
            <w:tcW w:w="1379" w:type="dxa"/>
            <w:tcBorders>
              <w:top w:val="nil"/>
              <w:left w:val="nil"/>
              <w:bottom w:val="nil"/>
              <w:right w:val="nil"/>
            </w:tcBorders>
            <w:shd w:val="clear" w:color="auto" w:fill="auto"/>
            <w:vAlign w:val="center"/>
            <w:hideMark/>
          </w:tcPr>
          <w:p w:rsidR="003D6E12" w:rsidRPr="00431C94" w:rsidRDefault="003D6E12" w:rsidP="00431C94">
            <w:pPr>
              <w:spacing w:after="0" w:line="240" w:lineRule="auto"/>
              <w:jc w:val="center"/>
              <w:rPr>
                <w:rFonts w:ascii="Arial" w:eastAsia="Times New Roman" w:hAnsi="Arial" w:cs="Arial"/>
                <w:color w:val="000000"/>
                <w:sz w:val="18"/>
                <w:szCs w:val="18"/>
                <w:lang w:eastAsia="fr-FR"/>
              </w:rPr>
            </w:pPr>
            <w:r w:rsidRPr="00431C94">
              <w:rPr>
                <w:rFonts w:ascii="Arial" w:eastAsia="Times New Roman" w:hAnsi="Arial" w:cs="Arial"/>
                <w:color w:val="000000"/>
                <w:sz w:val="18"/>
                <w:szCs w:val="18"/>
                <w:lang w:eastAsia="fr-FR"/>
              </w:rPr>
              <w:t>13,579</w:t>
            </w:r>
          </w:p>
        </w:tc>
        <w:tc>
          <w:tcPr>
            <w:tcW w:w="1676" w:type="dxa"/>
            <w:tcBorders>
              <w:top w:val="nil"/>
              <w:left w:val="nil"/>
              <w:bottom w:val="nil"/>
              <w:right w:val="nil"/>
            </w:tcBorders>
            <w:vAlign w:val="center"/>
          </w:tcPr>
          <w:p w:rsidR="003D6E12" w:rsidRDefault="003D6E12" w:rsidP="003D6E12">
            <w:pPr>
              <w:spacing w:after="0" w:line="240" w:lineRule="auto"/>
              <w:jc w:val="center"/>
              <w:rPr>
                <w:rFonts w:ascii="Arial" w:hAnsi="Arial" w:cs="Arial"/>
                <w:color w:val="000000"/>
                <w:sz w:val="18"/>
                <w:szCs w:val="18"/>
              </w:rPr>
            </w:pPr>
            <w:r>
              <w:rPr>
                <w:rFonts w:ascii="Arial" w:hAnsi="Arial" w:cs="Arial"/>
                <w:color w:val="000000"/>
                <w:sz w:val="18"/>
                <w:szCs w:val="18"/>
              </w:rPr>
              <w:t>12</w:t>
            </w:r>
            <w:r w:rsidR="00321850">
              <w:rPr>
                <w:rFonts w:ascii="Arial" w:hAnsi="Arial" w:cs="Arial"/>
                <w:color w:val="000000"/>
                <w:sz w:val="18"/>
                <w:szCs w:val="18"/>
              </w:rPr>
              <w:t>,</w:t>
            </w:r>
            <w:r>
              <w:rPr>
                <w:rFonts w:ascii="Arial" w:hAnsi="Arial" w:cs="Arial"/>
                <w:color w:val="000000"/>
                <w:sz w:val="18"/>
                <w:szCs w:val="18"/>
              </w:rPr>
              <w:t>441</w:t>
            </w:r>
          </w:p>
        </w:tc>
      </w:tr>
      <w:tr w:rsidR="003D6E12" w:rsidRPr="00556990" w:rsidTr="00507C40">
        <w:trPr>
          <w:trHeight w:val="300"/>
        </w:trPr>
        <w:tc>
          <w:tcPr>
            <w:tcW w:w="1509" w:type="dxa"/>
            <w:gridSpan w:val="2"/>
            <w:tcBorders>
              <w:top w:val="nil"/>
              <w:left w:val="nil"/>
              <w:bottom w:val="single" w:sz="4" w:space="0" w:color="auto"/>
              <w:right w:val="nil"/>
            </w:tcBorders>
            <w:shd w:val="clear" w:color="auto" w:fill="auto"/>
            <w:vAlign w:val="center"/>
          </w:tcPr>
          <w:p w:rsidR="003D6E12" w:rsidRPr="00431C94" w:rsidRDefault="003D6E12" w:rsidP="00E352D1">
            <w:pPr>
              <w:spacing w:after="0" w:line="240" w:lineRule="auto"/>
              <w:rPr>
                <w:rFonts w:ascii="Arial" w:eastAsia="Times New Roman" w:hAnsi="Arial" w:cs="Arial"/>
                <w:color w:val="000000"/>
                <w:sz w:val="18"/>
                <w:szCs w:val="18"/>
                <w:lang w:eastAsia="fr-FR"/>
              </w:rPr>
            </w:pPr>
            <w:r w:rsidRPr="00431C94">
              <w:rPr>
                <w:rFonts w:ascii="Arial" w:eastAsia="Times New Roman" w:hAnsi="Arial" w:cs="Arial"/>
                <w:color w:val="000000"/>
                <w:sz w:val="18"/>
                <w:szCs w:val="18"/>
                <w:lang w:eastAsia="fr-FR"/>
              </w:rPr>
              <w:t>US</w:t>
            </w:r>
          </w:p>
        </w:tc>
        <w:tc>
          <w:tcPr>
            <w:tcW w:w="1173" w:type="dxa"/>
            <w:tcBorders>
              <w:top w:val="nil"/>
              <w:left w:val="nil"/>
              <w:bottom w:val="single" w:sz="4" w:space="0" w:color="auto"/>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eastAsia="fr-FR"/>
              </w:rPr>
            </w:pPr>
            <w:r w:rsidRPr="00431C94">
              <w:rPr>
                <w:rFonts w:ascii="Arial" w:eastAsia="Times New Roman" w:hAnsi="Arial" w:cs="Arial"/>
                <w:color w:val="000000"/>
                <w:sz w:val="18"/>
                <w:szCs w:val="18"/>
                <w:lang w:eastAsia="fr-FR"/>
              </w:rPr>
              <w:t>1.47</w:t>
            </w:r>
          </w:p>
        </w:tc>
        <w:tc>
          <w:tcPr>
            <w:tcW w:w="0" w:type="auto"/>
            <w:tcBorders>
              <w:top w:val="nil"/>
              <w:left w:val="nil"/>
              <w:bottom w:val="single" w:sz="4" w:space="0" w:color="auto"/>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eastAsia="fr-FR"/>
              </w:rPr>
            </w:pPr>
            <w:r w:rsidRPr="00431C94">
              <w:rPr>
                <w:rFonts w:ascii="Arial" w:eastAsia="Times New Roman" w:hAnsi="Arial" w:cs="Arial"/>
                <w:color w:val="000000"/>
                <w:sz w:val="18"/>
                <w:szCs w:val="18"/>
                <w:lang w:eastAsia="fr-FR"/>
              </w:rPr>
              <w:t>1</w:t>
            </w:r>
          </w:p>
        </w:tc>
        <w:tc>
          <w:tcPr>
            <w:tcW w:w="2474" w:type="dxa"/>
            <w:tcBorders>
              <w:top w:val="nil"/>
              <w:left w:val="nil"/>
              <w:bottom w:val="single" w:sz="4" w:space="0" w:color="auto"/>
              <w:right w:val="nil"/>
            </w:tcBorders>
            <w:vAlign w:val="center"/>
          </w:tcPr>
          <w:p w:rsidR="003D6E12" w:rsidRPr="00431C94" w:rsidRDefault="003D6E12" w:rsidP="00431C94">
            <w:pPr>
              <w:spacing w:after="0" w:line="240" w:lineRule="auto"/>
              <w:jc w:val="center"/>
              <w:rPr>
                <w:rFonts w:ascii="Arial" w:eastAsia="Times New Roman" w:hAnsi="Arial" w:cs="Arial"/>
                <w:color w:val="000000"/>
                <w:sz w:val="18"/>
                <w:szCs w:val="18"/>
                <w:lang w:eastAsia="fr-FR"/>
              </w:rPr>
            </w:pPr>
          </w:p>
        </w:tc>
        <w:tc>
          <w:tcPr>
            <w:tcW w:w="1379" w:type="dxa"/>
            <w:tcBorders>
              <w:top w:val="nil"/>
              <w:left w:val="nil"/>
              <w:bottom w:val="single" w:sz="4" w:space="0" w:color="auto"/>
              <w:right w:val="nil"/>
            </w:tcBorders>
            <w:shd w:val="clear" w:color="auto" w:fill="auto"/>
            <w:vAlign w:val="center"/>
          </w:tcPr>
          <w:p w:rsidR="003D6E12" w:rsidRPr="00431C94" w:rsidRDefault="003D6E12" w:rsidP="00431C94">
            <w:pPr>
              <w:spacing w:after="0" w:line="240" w:lineRule="auto"/>
              <w:jc w:val="center"/>
              <w:rPr>
                <w:rFonts w:ascii="Arial" w:eastAsia="Times New Roman" w:hAnsi="Arial" w:cs="Arial"/>
                <w:color w:val="000000"/>
                <w:sz w:val="18"/>
                <w:szCs w:val="18"/>
                <w:lang w:eastAsia="fr-FR"/>
              </w:rPr>
            </w:pPr>
          </w:p>
        </w:tc>
        <w:tc>
          <w:tcPr>
            <w:tcW w:w="1676" w:type="dxa"/>
            <w:tcBorders>
              <w:top w:val="nil"/>
              <w:left w:val="nil"/>
              <w:bottom w:val="single" w:sz="4" w:space="0" w:color="auto"/>
              <w:right w:val="nil"/>
            </w:tcBorders>
            <w:vAlign w:val="center"/>
          </w:tcPr>
          <w:p w:rsidR="003D6E12" w:rsidRDefault="003D6E12" w:rsidP="003D6E12">
            <w:pPr>
              <w:spacing w:after="0" w:line="240" w:lineRule="auto"/>
              <w:jc w:val="center"/>
              <w:rPr>
                <w:rFonts w:ascii="Arial" w:hAnsi="Arial" w:cs="Arial"/>
                <w:color w:val="000000"/>
                <w:sz w:val="18"/>
                <w:szCs w:val="18"/>
              </w:rPr>
            </w:pPr>
          </w:p>
        </w:tc>
      </w:tr>
      <w:tr w:rsidR="003D6E12" w:rsidRPr="00556990" w:rsidTr="00507C40">
        <w:trPr>
          <w:trHeight w:val="336"/>
        </w:trPr>
        <w:tc>
          <w:tcPr>
            <w:tcW w:w="0" w:type="auto"/>
            <w:tcBorders>
              <w:top w:val="nil"/>
              <w:left w:val="nil"/>
              <w:bottom w:val="nil"/>
              <w:right w:val="nil"/>
            </w:tcBorders>
          </w:tcPr>
          <w:p w:rsidR="003D6E12" w:rsidRPr="00556990" w:rsidRDefault="003D6E12" w:rsidP="00813146">
            <w:pPr>
              <w:spacing w:after="0" w:line="240" w:lineRule="auto"/>
              <w:rPr>
                <w:rFonts w:eastAsia="Times New Roman" w:cs="Times New Roman"/>
                <w:sz w:val="18"/>
                <w:szCs w:val="18"/>
                <w:vertAlign w:val="superscript"/>
                <w:lang w:eastAsia="fr-FR"/>
              </w:rPr>
            </w:pPr>
          </w:p>
        </w:tc>
        <w:tc>
          <w:tcPr>
            <w:tcW w:w="1363" w:type="dxa"/>
            <w:tcBorders>
              <w:top w:val="nil"/>
              <w:left w:val="nil"/>
              <w:bottom w:val="nil"/>
              <w:right w:val="nil"/>
            </w:tcBorders>
          </w:tcPr>
          <w:p w:rsidR="003D6E12" w:rsidRPr="00556990" w:rsidRDefault="003D6E12" w:rsidP="00813146">
            <w:pPr>
              <w:spacing w:after="0" w:line="240" w:lineRule="auto"/>
              <w:rPr>
                <w:rFonts w:eastAsia="Times New Roman" w:cs="Times New Roman"/>
                <w:sz w:val="18"/>
                <w:szCs w:val="18"/>
                <w:vertAlign w:val="superscript"/>
                <w:lang w:eastAsia="fr-FR"/>
              </w:rPr>
            </w:pPr>
          </w:p>
        </w:tc>
        <w:tc>
          <w:tcPr>
            <w:tcW w:w="7703" w:type="dxa"/>
            <w:gridSpan w:val="5"/>
            <w:tcBorders>
              <w:top w:val="nil"/>
              <w:left w:val="nil"/>
              <w:bottom w:val="nil"/>
              <w:right w:val="nil"/>
            </w:tcBorders>
          </w:tcPr>
          <w:p w:rsidR="003D6E12" w:rsidRPr="00AB2D6D" w:rsidRDefault="00AB2D6D" w:rsidP="00813146">
            <w:pPr>
              <w:spacing w:after="0" w:line="240" w:lineRule="auto"/>
              <w:rPr>
                <w:rFonts w:eastAsia="Times New Roman" w:cs="Times New Roman"/>
                <w:sz w:val="18"/>
                <w:szCs w:val="18"/>
                <w:lang w:eastAsia="fr-FR"/>
              </w:rPr>
            </w:pPr>
            <w:r w:rsidRPr="00AB2D6D">
              <w:rPr>
                <w:rFonts w:eastAsia="Times New Roman" w:cs="Times New Roman"/>
                <w:sz w:val="18"/>
                <w:szCs w:val="18"/>
                <w:lang w:eastAsia="fr-FR"/>
              </w:rPr>
              <w:t>Source</w:t>
            </w:r>
            <w:r>
              <w:rPr>
                <w:rFonts w:eastAsia="Times New Roman" w:cs="Times New Roman"/>
                <w:sz w:val="18"/>
                <w:szCs w:val="18"/>
                <w:lang w:eastAsia="fr-FR"/>
              </w:rPr>
              <w:t xml:space="preserve">: </w:t>
            </w:r>
            <w:proofErr w:type="spellStart"/>
            <w:r>
              <w:rPr>
                <w:rFonts w:eastAsia="Times New Roman" w:cs="Times New Roman"/>
                <w:sz w:val="18"/>
                <w:szCs w:val="18"/>
                <w:lang w:eastAsia="fr-FR"/>
              </w:rPr>
              <w:t>Eurostats</w:t>
            </w:r>
            <w:proofErr w:type="spellEnd"/>
            <w:r>
              <w:rPr>
                <w:rFonts w:eastAsia="Times New Roman" w:cs="Times New Roman"/>
                <w:sz w:val="18"/>
                <w:szCs w:val="18"/>
                <w:lang w:eastAsia="fr-FR"/>
              </w:rPr>
              <w:t xml:space="preserve"> 2012, OECD 2012, Federal Reserve Bank of St Louis</w:t>
            </w:r>
          </w:p>
        </w:tc>
      </w:tr>
    </w:tbl>
    <w:p w:rsidR="00AB2D6D" w:rsidRDefault="0094094B" w:rsidP="00AB2D6D">
      <w:pPr>
        <w:pStyle w:val="ListParagraph"/>
        <w:numPr>
          <w:ilvl w:val="0"/>
          <w:numId w:val="1"/>
        </w:numPr>
        <w:spacing w:after="0" w:line="240" w:lineRule="auto"/>
        <w:rPr>
          <w:rFonts w:ascii="Arial" w:hAnsi="Arial" w:cs="Arial"/>
          <w:sz w:val="16"/>
          <w:szCs w:val="16"/>
        </w:rPr>
      </w:pPr>
      <w:r w:rsidRPr="00CD72E1">
        <w:rPr>
          <w:rFonts w:ascii="Arial" w:hAnsi="Arial" w:cs="Arial"/>
          <w:sz w:val="16"/>
          <w:szCs w:val="16"/>
        </w:rPr>
        <w:t>2008 GDP $</w:t>
      </w:r>
      <w:r w:rsidR="00E352D1">
        <w:rPr>
          <w:rFonts w:ascii="Arial" w:hAnsi="Arial" w:cs="Arial"/>
          <w:sz w:val="16"/>
          <w:szCs w:val="16"/>
        </w:rPr>
        <w:t xml:space="preserve"> </w:t>
      </w:r>
      <w:r w:rsidR="00AB2D6D" w:rsidRPr="00CD72E1">
        <w:rPr>
          <w:rFonts w:ascii="Arial" w:hAnsi="Arial" w:cs="Arial"/>
          <w:sz w:val="16"/>
          <w:szCs w:val="16"/>
        </w:rPr>
        <w:t>Purchasing power parity (</w:t>
      </w:r>
      <w:proofErr w:type="spellStart"/>
      <w:r w:rsidR="00AB2D6D" w:rsidRPr="00CD72E1">
        <w:rPr>
          <w:rFonts w:ascii="Arial" w:hAnsi="Arial" w:cs="Arial"/>
          <w:sz w:val="16"/>
          <w:szCs w:val="16"/>
        </w:rPr>
        <w:t>ppp</w:t>
      </w:r>
      <w:proofErr w:type="spellEnd"/>
      <w:r w:rsidR="00AB2D6D" w:rsidRPr="00CD72E1">
        <w:rPr>
          <w:rFonts w:ascii="Arial" w:hAnsi="Arial" w:cs="Arial"/>
          <w:sz w:val="16"/>
          <w:szCs w:val="16"/>
        </w:rPr>
        <w:t xml:space="preserve">) </w:t>
      </w:r>
      <w:r w:rsidRPr="00CD72E1">
        <w:rPr>
          <w:rFonts w:ascii="Arial" w:hAnsi="Arial" w:cs="Arial"/>
          <w:sz w:val="16"/>
          <w:szCs w:val="16"/>
        </w:rPr>
        <w:t>adjustment factor is used to eliminate price level differences between each country and the US</w:t>
      </w:r>
      <w:r w:rsidR="0042513E">
        <w:rPr>
          <w:rFonts w:ascii="Arial" w:hAnsi="Arial" w:cs="Arial"/>
          <w:sz w:val="16"/>
          <w:szCs w:val="16"/>
        </w:rPr>
        <w:t xml:space="preserve"> (see details below)</w:t>
      </w:r>
      <w:r w:rsidRPr="00CD72E1">
        <w:rPr>
          <w:rFonts w:ascii="Arial" w:hAnsi="Arial" w:cs="Arial"/>
          <w:sz w:val="16"/>
          <w:szCs w:val="16"/>
        </w:rPr>
        <w:t xml:space="preserve">. </w:t>
      </w:r>
    </w:p>
    <w:p w:rsidR="00CD72E1" w:rsidRPr="00CD72E1" w:rsidRDefault="00CD72E1" w:rsidP="00CD72E1">
      <w:pPr>
        <w:pStyle w:val="ListParagraph"/>
        <w:spacing w:after="0" w:line="240" w:lineRule="auto"/>
        <w:ind w:left="360"/>
        <w:rPr>
          <w:rFonts w:ascii="Arial" w:hAnsi="Arial" w:cs="Arial"/>
          <w:sz w:val="16"/>
          <w:szCs w:val="16"/>
        </w:rPr>
      </w:pPr>
    </w:p>
    <w:p w:rsidR="0094094B" w:rsidRPr="00CD72E1" w:rsidRDefault="0094094B" w:rsidP="00AB2D6D">
      <w:pPr>
        <w:pStyle w:val="ListParagraph"/>
        <w:numPr>
          <w:ilvl w:val="0"/>
          <w:numId w:val="1"/>
        </w:numPr>
        <w:spacing w:after="0" w:line="240" w:lineRule="auto"/>
        <w:rPr>
          <w:rFonts w:ascii="Arial" w:hAnsi="Arial" w:cs="Arial"/>
          <w:sz w:val="16"/>
          <w:szCs w:val="16"/>
        </w:rPr>
      </w:pPr>
      <w:r w:rsidRPr="00CD72E1">
        <w:rPr>
          <w:rFonts w:ascii="Arial" w:hAnsi="Arial" w:cs="Arial"/>
          <w:sz w:val="16"/>
          <w:szCs w:val="16"/>
        </w:rPr>
        <w:t xml:space="preserve"> </w:t>
      </w:r>
      <m:oMath>
        <m:f>
          <m:fPr>
            <m:ctrlPr>
              <w:rPr>
                <w:rFonts w:ascii="Cambria Math" w:hAnsi="Cambria Math" w:cs="Arial"/>
                <w:i/>
                <w:sz w:val="18"/>
                <w:szCs w:val="18"/>
              </w:rPr>
            </m:ctrlPr>
          </m:fPr>
          <m:num>
            <m:r>
              <w:rPr>
                <w:rFonts w:ascii="Cambria Math" w:hAnsi="Cambria Math" w:cs="Arial"/>
                <w:sz w:val="18"/>
                <w:szCs w:val="18"/>
              </w:rPr>
              <m:t>(GDPppp/capita)i</m:t>
            </m:r>
          </m:num>
          <m:den>
            <m:r>
              <w:rPr>
                <w:rFonts w:ascii="Cambria Math" w:hAnsi="Cambria Math" w:cs="Arial"/>
                <w:sz w:val="18"/>
                <w:szCs w:val="18"/>
              </w:rPr>
              <m:t>GDPppp/capita)USA</m:t>
            </m:r>
          </m:den>
        </m:f>
      </m:oMath>
      <w:r w:rsidRPr="00CD72E1">
        <w:rPr>
          <w:rFonts w:ascii="Arial" w:eastAsiaTheme="minorEastAsia" w:hAnsi="Arial" w:cs="Arial"/>
          <w:sz w:val="16"/>
          <w:szCs w:val="16"/>
        </w:rPr>
        <w:t xml:space="preserve"> </w:t>
      </w:r>
      <w:r w:rsidRPr="00CD72E1">
        <w:rPr>
          <w:rFonts w:ascii="Arial" w:hAnsi="Arial" w:cs="Arial"/>
          <w:sz w:val="16"/>
          <w:szCs w:val="16"/>
        </w:rPr>
        <w:t xml:space="preserve">with </w:t>
      </w:r>
      <w:proofErr w:type="spellStart"/>
      <w:r w:rsidRPr="00CD72E1">
        <w:rPr>
          <w:rFonts w:ascii="Arial" w:hAnsi="Arial" w:cs="Arial"/>
          <w:sz w:val="16"/>
          <w:szCs w:val="16"/>
        </w:rPr>
        <w:t>i</w:t>
      </w:r>
      <w:proofErr w:type="spellEnd"/>
      <w:r w:rsidRPr="00CD72E1">
        <w:rPr>
          <w:rFonts w:ascii="Arial" w:hAnsi="Arial" w:cs="Arial"/>
          <w:sz w:val="16"/>
          <w:szCs w:val="16"/>
        </w:rPr>
        <w:t xml:space="preserve"> for each country is the ratio of </w:t>
      </w:r>
      <w:proofErr w:type="spellStart"/>
      <w:r w:rsidRPr="00CD72E1">
        <w:rPr>
          <w:rFonts w:ascii="Arial" w:hAnsi="Arial" w:cs="Arial"/>
          <w:sz w:val="16"/>
          <w:szCs w:val="16"/>
        </w:rPr>
        <w:t>ppp</w:t>
      </w:r>
      <w:proofErr w:type="spellEnd"/>
      <w:r w:rsidRPr="00CD72E1">
        <w:rPr>
          <w:rFonts w:ascii="Arial" w:hAnsi="Arial" w:cs="Arial"/>
          <w:sz w:val="16"/>
          <w:szCs w:val="16"/>
        </w:rPr>
        <w:t xml:space="preserve">-adjusted real GDP per capita in each country and the US one </w:t>
      </w:r>
    </w:p>
    <w:p w:rsidR="00CD72E1" w:rsidRPr="00CD72E1" w:rsidRDefault="00CD72E1" w:rsidP="00CD72E1">
      <w:pPr>
        <w:pStyle w:val="ListParagraph"/>
        <w:spacing w:after="0" w:line="240" w:lineRule="auto"/>
        <w:ind w:left="360"/>
        <w:rPr>
          <w:rFonts w:ascii="Arial" w:hAnsi="Arial" w:cs="Arial"/>
          <w:sz w:val="16"/>
          <w:szCs w:val="16"/>
        </w:rPr>
      </w:pPr>
    </w:p>
    <w:p w:rsidR="004F7F5E" w:rsidRPr="00CD72E1" w:rsidRDefault="00321850" w:rsidP="00AB2D6D">
      <w:pPr>
        <w:pStyle w:val="ListParagraph"/>
        <w:numPr>
          <w:ilvl w:val="0"/>
          <w:numId w:val="1"/>
        </w:numPr>
        <w:spacing w:after="0" w:line="240" w:lineRule="auto"/>
        <w:rPr>
          <w:rFonts w:ascii="Arial" w:hAnsi="Arial" w:cs="Arial"/>
          <w:sz w:val="16"/>
          <w:szCs w:val="16"/>
        </w:rPr>
      </w:pPr>
      <w:r w:rsidRPr="00CD72E1">
        <w:rPr>
          <w:rFonts w:ascii="Arial" w:hAnsi="Arial" w:cs="Arial"/>
          <w:sz w:val="16"/>
          <w:szCs w:val="16"/>
        </w:rPr>
        <w:t>$</w:t>
      </w:r>
      <w:r w:rsidRPr="00CD72E1">
        <w:rPr>
          <w:rFonts w:ascii="Arial" w:hAnsi="Arial" w:cs="Arial"/>
          <w:sz w:val="16"/>
          <w:szCs w:val="16"/>
          <w:vertAlign w:val="subscript"/>
        </w:rPr>
        <w:t>2008</w:t>
      </w:r>
      <w:r w:rsidRPr="00CD72E1">
        <w:rPr>
          <w:rFonts w:ascii="Arial" w:hAnsi="Arial" w:cs="Arial"/>
          <w:sz w:val="16"/>
          <w:szCs w:val="16"/>
        </w:rPr>
        <w:t>18</w:t>
      </w:r>
      <w:proofErr w:type="gramStart"/>
      <w:r w:rsidRPr="00CD72E1">
        <w:rPr>
          <w:rFonts w:ascii="Arial" w:hAnsi="Arial" w:cs="Arial"/>
          <w:sz w:val="16"/>
          <w:szCs w:val="16"/>
        </w:rPr>
        <w:t>,832</w:t>
      </w:r>
      <w:proofErr w:type="gramEnd"/>
      <w:r w:rsidR="00E352D1">
        <w:rPr>
          <w:rFonts w:ascii="Arial" w:hAnsi="Arial" w:cs="Arial"/>
          <w:sz w:val="16"/>
          <w:szCs w:val="16"/>
        </w:rPr>
        <w:t xml:space="preserve"> per </w:t>
      </w:r>
      <w:r w:rsidRPr="00CD72E1">
        <w:rPr>
          <w:rFonts w:ascii="Arial" w:hAnsi="Arial" w:cs="Arial"/>
          <w:sz w:val="16"/>
          <w:szCs w:val="16"/>
        </w:rPr>
        <w:t>IQ point</w:t>
      </w:r>
      <w:r w:rsidR="0042513E">
        <w:rPr>
          <w:rFonts w:ascii="Arial" w:hAnsi="Arial" w:cs="Arial"/>
          <w:sz w:val="16"/>
          <w:szCs w:val="16"/>
        </w:rPr>
        <w:t xml:space="preserve"> was</w:t>
      </w:r>
      <w:r w:rsidR="00CD72E1" w:rsidRPr="00CD72E1">
        <w:rPr>
          <w:rFonts w:ascii="Arial" w:hAnsi="Arial" w:cs="Arial"/>
          <w:sz w:val="16"/>
          <w:szCs w:val="16"/>
        </w:rPr>
        <w:t xml:space="preserve"> the </w:t>
      </w:r>
      <w:r w:rsidR="00E352D1">
        <w:rPr>
          <w:rFonts w:ascii="Arial" w:hAnsi="Arial" w:cs="Arial"/>
          <w:sz w:val="16"/>
          <w:szCs w:val="16"/>
        </w:rPr>
        <w:t>US benefit</w:t>
      </w:r>
      <w:r w:rsidR="00CD72E1" w:rsidRPr="00CD72E1">
        <w:rPr>
          <w:rFonts w:ascii="Arial" w:hAnsi="Arial" w:cs="Arial"/>
          <w:sz w:val="16"/>
          <w:szCs w:val="16"/>
        </w:rPr>
        <w:t xml:space="preserve"> value in 2008</w:t>
      </w:r>
      <w:r w:rsidR="00E352D1">
        <w:rPr>
          <w:rFonts w:ascii="Arial" w:hAnsi="Arial" w:cs="Arial"/>
          <w:sz w:val="16"/>
          <w:szCs w:val="16"/>
        </w:rPr>
        <w:t xml:space="preserve"> (38)</w:t>
      </w:r>
      <w:r w:rsidR="00CD72E1" w:rsidRPr="00CD72E1">
        <w:rPr>
          <w:rFonts w:ascii="Arial" w:hAnsi="Arial" w:cs="Arial"/>
          <w:sz w:val="16"/>
          <w:szCs w:val="16"/>
        </w:rPr>
        <w:t>. Using the adjustment factor (1), t</w:t>
      </w:r>
      <w:r w:rsidR="0042513E">
        <w:rPr>
          <w:rFonts w:ascii="Arial" w:hAnsi="Arial" w:cs="Arial"/>
          <w:sz w:val="16"/>
          <w:szCs w:val="16"/>
        </w:rPr>
        <w:t xml:space="preserve">he value of </w:t>
      </w:r>
      <w:r w:rsidR="00E352D1">
        <w:rPr>
          <w:rFonts w:ascii="Arial" w:hAnsi="Arial" w:cs="Arial"/>
          <w:sz w:val="16"/>
          <w:szCs w:val="16"/>
        </w:rPr>
        <w:t xml:space="preserve">each </w:t>
      </w:r>
      <w:r w:rsidR="0042513E">
        <w:rPr>
          <w:rFonts w:ascii="Arial" w:hAnsi="Arial" w:cs="Arial"/>
          <w:sz w:val="16"/>
          <w:szCs w:val="16"/>
        </w:rPr>
        <w:t xml:space="preserve">IQ point in €2008 </w:t>
      </w:r>
      <w:r w:rsidR="00E352D1">
        <w:rPr>
          <w:rFonts w:ascii="Arial" w:hAnsi="Arial" w:cs="Arial"/>
          <w:sz w:val="16"/>
          <w:szCs w:val="16"/>
        </w:rPr>
        <w:t>i</w:t>
      </w:r>
      <w:r w:rsidR="0042513E">
        <w:rPr>
          <w:rFonts w:ascii="Arial" w:hAnsi="Arial" w:cs="Arial"/>
          <w:sz w:val="16"/>
          <w:szCs w:val="16"/>
        </w:rPr>
        <w:t xml:space="preserve">s </w:t>
      </w:r>
      <w:r w:rsidR="00CD72E1" w:rsidRPr="00CD72E1">
        <w:rPr>
          <w:rFonts w:ascii="Arial" w:hAnsi="Arial" w:cs="Arial"/>
          <w:sz w:val="16"/>
          <w:szCs w:val="16"/>
        </w:rPr>
        <w:t xml:space="preserve">given per country after </w:t>
      </w:r>
      <w:r w:rsidR="00E352D1">
        <w:rPr>
          <w:rFonts w:ascii="Arial" w:hAnsi="Arial" w:cs="Arial"/>
          <w:sz w:val="16"/>
          <w:szCs w:val="16"/>
        </w:rPr>
        <w:t xml:space="preserve">currency </w:t>
      </w:r>
      <w:r w:rsidR="00CD72E1" w:rsidRPr="00CD72E1">
        <w:rPr>
          <w:rFonts w:ascii="Arial" w:hAnsi="Arial" w:cs="Arial"/>
          <w:sz w:val="16"/>
          <w:szCs w:val="16"/>
        </w:rPr>
        <w:t>exchange for non</w:t>
      </w:r>
      <w:r w:rsidR="00E352D1">
        <w:rPr>
          <w:rFonts w:ascii="Arial" w:hAnsi="Arial" w:cs="Arial"/>
          <w:sz w:val="16"/>
          <w:szCs w:val="16"/>
        </w:rPr>
        <w:t>-</w:t>
      </w:r>
      <w:r w:rsidR="00CD72E1" w:rsidRPr="00CD72E1">
        <w:rPr>
          <w:rFonts w:ascii="Arial" w:hAnsi="Arial" w:cs="Arial"/>
          <w:sz w:val="16"/>
          <w:szCs w:val="16"/>
        </w:rPr>
        <w:t>E</w:t>
      </w:r>
      <w:r w:rsidR="00E352D1">
        <w:rPr>
          <w:rFonts w:ascii="Arial" w:hAnsi="Arial" w:cs="Arial"/>
          <w:sz w:val="16"/>
          <w:szCs w:val="16"/>
        </w:rPr>
        <w:t>uro</w:t>
      </w:r>
      <w:r w:rsidR="00CD72E1" w:rsidRPr="00CD72E1">
        <w:rPr>
          <w:rFonts w:ascii="Arial" w:hAnsi="Arial" w:cs="Arial"/>
          <w:sz w:val="16"/>
          <w:szCs w:val="16"/>
        </w:rPr>
        <w:t xml:space="preserve"> </w:t>
      </w:r>
      <w:r w:rsidR="00CD72E1">
        <w:rPr>
          <w:rFonts w:ascii="Arial" w:hAnsi="Arial" w:cs="Arial"/>
          <w:sz w:val="16"/>
          <w:szCs w:val="16"/>
        </w:rPr>
        <w:t>member states (27</w:t>
      </w:r>
      <w:r w:rsidR="00CD72E1" w:rsidRPr="00CD72E1">
        <w:rPr>
          <w:rFonts w:ascii="Arial" w:hAnsi="Arial" w:cs="Arial"/>
          <w:sz w:val="16"/>
          <w:szCs w:val="16"/>
        </w:rPr>
        <w:t>)</w:t>
      </w:r>
    </w:p>
    <w:p w:rsidR="00321850" w:rsidRPr="0094094B" w:rsidRDefault="00321850" w:rsidP="00321850">
      <w:pPr>
        <w:spacing w:after="0" w:line="240" w:lineRule="auto"/>
        <w:rPr>
          <w:rFonts w:ascii="Times New Roman" w:hAnsi="Times New Roman" w:cs="Times New Roman"/>
          <w:sz w:val="16"/>
          <w:szCs w:val="16"/>
        </w:rPr>
      </w:pPr>
    </w:p>
    <w:p w:rsidR="00AB2D6D" w:rsidRPr="0094094B" w:rsidRDefault="00AB2D6D" w:rsidP="0094094B">
      <w:pPr>
        <w:pStyle w:val="ListParagraph"/>
        <w:numPr>
          <w:ilvl w:val="0"/>
          <w:numId w:val="1"/>
        </w:numPr>
        <w:rPr>
          <w:rFonts w:ascii="Arial" w:hAnsi="Arial" w:cs="Arial"/>
          <w:sz w:val="16"/>
          <w:szCs w:val="16"/>
        </w:rPr>
      </w:pPr>
      <w:r w:rsidRPr="0094094B">
        <w:rPr>
          <w:rFonts w:ascii="Arial" w:hAnsi="Arial" w:cs="Arial"/>
          <w:sz w:val="16"/>
          <w:szCs w:val="16"/>
        </w:rPr>
        <w:t>Difference in each country and US incomes could increase or decrease the value of an IQ point. The estimate (4)</w:t>
      </w:r>
      <w:r w:rsidR="00CD72E1">
        <w:rPr>
          <w:rFonts w:ascii="Arial" w:hAnsi="Arial" w:cs="Arial"/>
          <w:sz w:val="16"/>
          <w:szCs w:val="16"/>
        </w:rPr>
        <w:t xml:space="preserve"> </w:t>
      </w:r>
      <w:r w:rsidRPr="0094094B">
        <w:rPr>
          <w:rFonts w:ascii="Arial" w:hAnsi="Arial" w:cs="Arial"/>
          <w:sz w:val="16"/>
          <w:szCs w:val="16"/>
        </w:rPr>
        <w:t xml:space="preserve">adjusts the IQ value estimate by the ratio of </w:t>
      </w:r>
      <w:proofErr w:type="spellStart"/>
      <w:r w:rsidRPr="0094094B">
        <w:rPr>
          <w:rFonts w:ascii="Arial" w:hAnsi="Arial" w:cs="Arial"/>
          <w:sz w:val="16"/>
          <w:szCs w:val="16"/>
        </w:rPr>
        <w:t>ppp</w:t>
      </w:r>
      <w:proofErr w:type="spellEnd"/>
      <w:r w:rsidRPr="0094094B">
        <w:rPr>
          <w:rFonts w:ascii="Arial" w:hAnsi="Arial" w:cs="Arial"/>
          <w:sz w:val="16"/>
          <w:szCs w:val="16"/>
        </w:rPr>
        <w:t xml:space="preserve">-adjusted </w:t>
      </w:r>
      <w:r w:rsidR="0094094B" w:rsidRPr="0094094B">
        <w:rPr>
          <w:rFonts w:ascii="Arial" w:hAnsi="Arial" w:cs="Arial"/>
          <w:sz w:val="16"/>
          <w:szCs w:val="16"/>
        </w:rPr>
        <w:t>real GDP/capita in each country and the US one</w:t>
      </w:r>
      <w:r w:rsidR="00CD72E1">
        <w:rPr>
          <w:rFonts w:ascii="Arial" w:hAnsi="Arial" w:cs="Arial"/>
          <w:sz w:val="16"/>
          <w:szCs w:val="16"/>
        </w:rPr>
        <w:t xml:space="preserve">. The estimated value of an IQ point is derived from the impact of labor costs &amp; productivity. </w:t>
      </w:r>
    </w:p>
    <w:p w:rsidR="00892357" w:rsidRPr="00CD72E1" w:rsidRDefault="00892357" w:rsidP="00892357">
      <w:pPr>
        <w:rPr>
          <w:rFonts w:ascii="Arial" w:hAnsi="Arial" w:cs="Arial"/>
          <w:sz w:val="18"/>
          <w:szCs w:val="18"/>
        </w:rPr>
      </w:pPr>
      <w:proofErr w:type="gramStart"/>
      <w:r w:rsidRPr="00CD72E1">
        <w:rPr>
          <w:rFonts w:ascii="Arial" w:hAnsi="Arial" w:cs="Arial"/>
          <w:sz w:val="18"/>
          <w:szCs w:val="18"/>
        </w:rPr>
        <w:lastRenderedPageBreak/>
        <w:t>Purchasing power parity or parities.</w:t>
      </w:r>
      <w:proofErr w:type="gramEnd"/>
    </w:p>
    <w:p w:rsidR="00892357" w:rsidRPr="00CD72E1" w:rsidRDefault="00892357" w:rsidP="00892357">
      <w:pPr>
        <w:rPr>
          <w:rFonts w:ascii="Arial" w:hAnsi="Arial" w:cs="Arial"/>
          <w:sz w:val="18"/>
          <w:szCs w:val="18"/>
        </w:rPr>
      </w:pPr>
      <w:proofErr w:type="gramStart"/>
      <w:r w:rsidRPr="00CD72E1">
        <w:rPr>
          <w:rFonts w:ascii="Arial" w:hAnsi="Arial" w:cs="Arial"/>
          <w:sz w:val="18"/>
          <w:szCs w:val="18"/>
        </w:rPr>
        <w:t>“Spatial deflators and currency converters, which eliminate the effects of the differences in price levels between countries, thus allowing volume comparisons of GDP components and comparisons of price levels.”</w:t>
      </w:r>
      <w:proofErr w:type="gramEnd"/>
      <w:r w:rsidRPr="00CD72E1">
        <w:rPr>
          <w:rFonts w:ascii="Arial" w:hAnsi="Arial" w:cs="Arial"/>
          <w:sz w:val="18"/>
          <w:szCs w:val="18"/>
        </w:rPr>
        <w:t xml:space="preserve"> PPPs are calculated in three stages: first for individual products, then for groups of products or basic headings and, finally, for groups of basic headings or aggregates. The PPPs for basic headings are </w:t>
      </w:r>
      <w:proofErr w:type="spellStart"/>
      <w:r w:rsidRPr="00CD72E1">
        <w:rPr>
          <w:rFonts w:ascii="Arial" w:hAnsi="Arial" w:cs="Arial"/>
          <w:sz w:val="18"/>
          <w:szCs w:val="18"/>
        </w:rPr>
        <w:t>unweighted</w:t>
      </w:r>
      <w:proofErr w:type="spellEnd"/>
      <w:r w:rsidRPr="00CD72E1">
        <w:rPr>
          <w:rFonts w:ascii="Arial" w:hAnsi="Arial" w:cs="Arial"/>
          <w:sz w:val="18"/>
          <w:szCs w:val="18"/>
        </w:rPr>
        <w:t xml:space="preserve"> averages of the PPPs for individual products. The PPPs for aggregates are weighted averages of the PPPs for basic headings. The weights used are the expenditures on the basic headings. PPPs at all stages are price relatives. They show how many units of currency </w:t>
      </w:r>
      <w:proofErr w:type="gramStart"/>
      <w:r w:rsidRPr="00CD72E1">
        <w:rPr>
          <w:rFonts w:ascii="Arial" w:hAnsi="Arial" w:cs="Arial"/>
          <w:sz w:val="18"/>
          <w:szCs w:val="18"/>
        </w:rPr>
        <w:t>A</w:t>
      </w:r>
      <w:proofErr w:type="gramEnd"/>
      <w:r w:rsidRPr="00CD72E1">
        <w:rPr>
          <w:rFonts w:ascii="Arial" w:hAnsi="Arial" w:cs="Arial"/>
          <w:sz w:val="18"/>
          <w:szCs w:val="18"/>
        </w:rPr>
        <w:t xml:space="preserve"> need to be spent in country A to obtain the same volume of a product or a basic heading or an aggregate that X units of currency B purchases in country B. In the case of a single product, the “same volume” means “identical volume”. But in the case of the complex assortment of goods and services that make up an aggregate such as GDP. The “same volume” does not mean an “identical basket of goods and services”. The composition of the basket will vary between countries according to their economic, social and cultural differences, but each basket will provide equivalent satisfaction or utility. </w:t>
      </w:r>
      <w:proofErr w:type="gramStart"/>
      <w:r w:rsidRPr="00CD72E1">
        <w:rPr>
          <w:rFonts w:ascii="Arial" w:hAnsi="Arial" w:cs="Arial"/>
          <w:sz w:val="18"/>
          <w:szCs w:val="18"/>
        </w:rPr>
        <w:t>Also referred to as “parity” or “parities” (Source, OECD Glossary).</w:t>
      </w:r>
      <w:proofErr w:type="gramEnd"/>
    </w:p>
    <w:p w:rsidR="002D1B48" w:rsidRPr="00CD72E1" w:rsidRDefault="002D1B48" w:rsidP="002D1B48">
      <w:pPr>
        <w:rPr>
          <w:rFonts w:ascii="Arial" w:hAnsi="Arial" w:cs="Arial"/>
          <w:sz w:val="18"/>
          <w:szCs w:val="18"/>
        </w:rPr>
      </w:pPr>
      <w:r w:rsidRPr="00CD72E1">
        <w:rPr>
          <w:rFonts w:ascii="Arial" w:hAnsi="Arial" w:cs="Arial"/>
          <w:sz w:val="18"/>
          <w:szCs w:val="18"/>
        </w:rPr>
        <w:t>E</w:t>
      </w:r>
      <w:r w:rsidR="00892357" w:rsidRPr="00CD72E1">
        <w:rPr>
          <w:rFonts w:ascii="Arial" w:hAnsi="Arial" w:cs="Arial"/>
          <w:sz w:val="18"/>
          <w:szCs w:val="18"/>
        </w:rPr>
        <w:t>U</w:t>
      </w:r>
      <w:r w:rsidRPr="00CD72E1">
        <w:rPr>
          <w:rFonts w:ascii="Arial" w:hAnsi="Arial" w:cs="Arial"/>
          <w:sz w:val="18"/>
          <w:szCs w:val="18"/>
        </w:rPr>
        <w:t xml:space="preserve"> Member state</w:t>
      </w:r>
      <w:r w:rsidR="00892357" w:rsidRPr="00CD72E1">
        <w:rPr>
          <w:rFonts w:ascii="Arial" w:hAnsi="Arial" w:cs="Arial"/>
          <w:sz w:val="18"/>
          <w:szCs w:val="18"/>
        </w:rPr>
        <w:t>s (27): Austria, Belgium, Bulgaria, Cyprus, Czech Republic, Denmark,</w:t>
      </w:r>
      <w:r w:rsidRPr="00CD72E1">
        <w:rPr>
          <w:rFonts w:ascii="Arial" w:hAnsi="Arial" w:cs="Arial"/>
          <w:sz w:val="18"/>
          <w:szCs w:val="18"/>
        </w:rPr>
        <w:t xml:space="preserve"> Eston</w:t>
      </w:r>
      <w:r w:rsidR="00892357" w:rsidRPr="00CD72E1">
        <w:rPr>
          <w:rFonts w:ascii="Arial" w:hAnsi="Arial" w:cs="Arial"/>
          <w:sz w:val="18"/>
          <w:szCs w:val="18"/>
        </w:rPr>
        <w:t>ia, Finland, France, Germany, Greece, Ireland, Italy, Hungary, Latvia, Lithuania, Luxembourg, Malta, Netherlands, Poland, Portugal, Romania, Slovakia, Slovenia, Spain, Sweden,</w:t>
      </w:r>
      <w:r w:rsidRPr="00CD72E1">
        <w:rPr>
          <w:rFonts w:ascii="Arial" w:hAnsi="Arial" w:cs="Arial"/>
          <w:sz w:val="18"/>
          <w:szCs w:val="18"/>
        </w:rPr>
        <w:t xml:space="preserve"> </w:t>
      </w:r>
      <w:r w:rsidR="00892357" w:rsidRPr="00CD72E1">
        <w:rPr>
          <w:rFonts w:ascii="Arial" w:hAnsi="Arial" w:cs="Arial"/>
          <w:sz w:val="18"/>
          <w:szCs w:val="18"/>
        </w:rPr>
        <w:t xml:space="preserve">and </w:t>
      </w:r>
      <w:r w:rsidRPr="00CD72E1">
        <w:rPr>
          <w:rFonts w:ascii="Arial" w:hAnsi="Arial" w:cs="Arial"/>
          <w:sz w:val="18"/>
          <w:szCs w:val="18"/>
        </w:rPr>
        <w:t>United Kingdom.</w:t>
      </w:r>
    </w:p>
    <w:p w:rsidR="002D1B48" w:rsidRPr="00CD72E1" w:rsidRDefault="00892357" w:rsidP="002D1B48">
      <w:pPr>
        <w:rPr>
          <w:rFonts w:ascii="Arial" w:hAnsi="Arial" w:cs="Arial"/>
          <w:sz w:val="18"/>
          <w:szCs w:val="18"/>
        </w:rPr>
      </w:pPr>
      <w:r w:rsidRPr="00CD72E1">
        <w:rPr>
          <w:rFonts w:ascii="Arial" w:hAnsi="Arial" w:cs="Arial"/>
          <w:sz w:val="18"/>
          <w:szCs w:val="18"/>
        </w:rPr>
        <w:t>Euro area m</w:t>
      </w:r>
      <w:r w:rsidR="002D1B48" w:rsidRPr="00CD72E1">
        <w:rPr>
          <w:rFonts w:ascii="Arial" w:hAnsi="Arial" w:cs="Arial"/>
          <w:sz w:val="18"/>
          <w:szCs w:val="18"/>
        </w:rPr>
        <w:t>ember</w:t>
      </w:r>
      <w:r w:rsidRPr="00CD72E1">
        <w:rPr>
          <w:rFonts w:ascii="Arial" w:hAnsi="Arial" w:cs="Arial"/>
          <w:sz w:val="18"/>
          <w:szCs w:val="18"/>
        </w:rPr>
        <w:t xml:space="preserve"> state</w:t>
      </w:r>
      <w:r w:rsidR="002D1B48" w:rsidRPr="00CD72E1">
        <w:rPr>
          <w:rFonts w:ascii="Arial" w:hAnsi="Arial" w:cs="Arial"/>
          <w:sz w:val="18"/>
          <w:szCs w:val="18"/>
        </w:rPr>
        <w:t>s (17)</w:t>
      </w:r>
      <w:r w:rsidR="00E352D1">
        <w:rPr>
          <w:rFonts w:ascii="Arial" w:hAnsi="Arial" w:cs="Arial"/>
          <w:sz w:val="18"/>
          <w:szCs w:val="18"/>
        </w:rPr>
        <w:t xml:space="preserve"> in 2008</w:t>
      </w:r>
      <w:r w:rsidRPr="00CD72E1">
        <w:rPr>
          <w:rFonts w:ascii="Arial" w:hAnsi="Arial" w:cs="Arial"/>
          <w:sz w:val="18"/>
          <w:szCs w:val="18"/>
        </w:rPr>
        <w:t>: Austria, Belgium, Cyprus,</w:t>
      </w:r>
      <w:r w:rsidR="002D1B48" w:rsidRPr="00CD72E1">
        <w:rPr>
          <w:rFonts w:ascii="Arial" w:hAnsi="Arial" w:cs="Arial"/>
          <w:sz w:val="18"/>
          <w:szCs w:val="18"/>
        </w:rPr>
        <w:t xml:space="preserve"> Estonia</w:t>
      </w:r>
      <w:r w:rsidRPr="00CD72E1">
        <w:rPr>
          <w:rFonts w:ascii="Arial" w:hAnsi="Arial" w:cs="Arial"/>
          <w:sz w:val="18"/>
          <w:szCs w:val="18"/>
        </w:rPr>
        <w:t>, Finland, France, Germany, Greece, Ireland, Italy, Luxembourg, Malta, Netherlands, Portugal, Slovakia, Slovenia,</w:t>
      </w:r>
      <w:r w:rsidR="002D1B48" w:rsidRPr="00CD72E1">
        <w:rPr>
          <w:rFonts w:ascii="Arial" w:hAnsi="Arial" w:cs="Arial"/>
          <w:sz w:val="18"/>
          <w:szCs w:val="18"/>
        </w:rPr>
        <w:t xml:space="preserve"> </w:t>
      </w:r>
      <w:r w:rsidRPr="00CD72E1">
        <w:rPr>
          <w:rFonts w:ascii="Arial" w:hAnsi="Arial" w:cs="Arial"/>
          <w:sz w:val="18"/>
          <w:szCs w:val="18"/>
        </w:rPr>
        <w:t xml:space="preserve">and </w:t>
      </w:r>
      <w:r w:rsidR="002D1B48" w:rsidRPr="00CD72E1">
        <w:rPr>
          <w:rFonts w:ascii="Arial" w:hAnsi="Arial" w:cs="Arial"/>
          <w:sz w:val="18"/>
          <w:szCs w:val="18"/>
        </w:rPr>
        <w:t>Spain.</w:t>
      </w:r>
    </w:p>
    <w:p w:rsidR="002D1B48" w:rsidRPr="0097553C" w:rsidRDefault="002D1B48" w:rsidP="00732274">
      <w:pPr>
        <w:autoSpaceDE w:val="0"/>
        <w:autoSpaceDN w:val="0"/>
        <w:adjustRightInd w:val="0"/>
        <w:spacing w:after="0" w:line="240" w:lineRule="auto"/>
        <w:rPr>
          <w:rFonts w:ascii="Arial" w:hAnsi="Arial" w:cs="Arial"/>
          <w:sz w:val="16"/>
          <w:szCs w:val="16"/>
        </w:rPr>
      </w:pPr>
    </w:p>
    <w:sectPr w:rsidR="002D1B48" w:rsidRPr="009755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8540B"/>
    <w:multiLevelType w:val="hybridMultilevel"/>
    <w:tmpl w:val="3A22AB84"/>
    <w:lvl w:ilvl="0" w:tplc="9BB849D8">
      <w:start w:val="1"/>
      <w:numFmt w:val="decimal"/>
      <w:lvlText w:val="(%1)"/>
      <w:lvlJc w:val="left"/>
      <w:pPr>
        <w:ind w:left="360" w:hanging="360"/>
      </w:pPr>
      <w:rPr>
        <w:rFonts w:ascii="Arial" w:hAnsi="Arial" w:cs="Arial" w:hint="default"/>
        <w:sz w:val="16"/>
        <w:szCs w:val="1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DD"/>
    <w:rsid w:val="00034F6B"/>
    <w:rsid w:val="000A0C47"/>
    <w:rsid w:val="000A2215"/>
    <w:rsid w:val="001005B9"/>
    <w:rsid w:val="00122C6C"/>
    <w:rsid w:val="00137456"/>
    <w:rsid w:val="00187F72"/>
    <w:rsid w:val="001A3CD0"/>
    <w:rsid w:val="002102CD"/>
    <w:rsid w:val="002D1B48"/>
    <w:rsid w:val="003031CD"/>
    <w:rsid w:val="00321850"/>
    <w:rsid w:val="00346DB7"/>
    <w:rsid w:val="003627F6"/>
    <w:rsid w:val="00390AF8"/>
    <w:rsid w:val="003A3C50"/>
    <w:rsid w:val="003B4C45"/>
    <w:rsid w:val="003D6E12"/>
    <w:rsid w:val="0042513E"/>
    <w:rsid w:val="00431C94"/>
    <w:rsid w:val="004F7F5E"/>
    <w:rsid w:val="00507C40"/>
    <w:rsid w:val="005124A4"/>
    <w:rsid w:val="00513885"/>
    <w:rsid w:val="005343E6"/>
    <w:rsid w:val="00537ADD"/>
    <w:rsid w:val="00556990"/>
    <w:rsid w:val="00561590"/>
    <w:rsid w:val="00596F24"/>
    <w:rsid w:val="005B2C7D"/>
    <w:rsid w:val="006352B5"/>
    <w:rsid w:val="006B6D17"/>
    <w:rsid w:val="006C4903"/>
    <w:rsid w:val="006D1530"/>
    <w:rsid w:val="007276D2"/>
    <w:rsid w:val="00732274"/>
    <w:rsid w:val="00741934"/>
    <w:rsid w:val="0080545D"/>
    <w:rsid w:val="00813146"/>
    <w:rsid w:val="00816C59"/>
    <w:rsid w:val="00892357"/>
    <w:rsid w:val="008B2080"/>
    <w:rsid w:val="00922A4A"/>
    <w:rsid w:val="0094094B"/>
    <w:rsid w:val="0097553C"/>
    <w:rsid w:val="009D0CA4"/>
    <w:rsid w:val="009E2CBB"/>
    <w:rsid w:val="00AB2D6D"/>
    <w:rsid w:val="00B669AB"/>
    <w:rsid w:val="00C07CA5"/>
    <w:rsid w:val="00C12266"/>
    <w:rsid w:val="00C472C4"/>
    <w:rsid w:val="00C902F4"/>
    <w:rsid w:val="00CD72E1"/>
    <w:rsid w:val="00D0617B"/>
    <w:rsid w:val="00D20997"/>
    <w:rsid w:val="00D61483"/>
    <w:rsid w:val="00DB7540"/>
    <w:rsid w:val="00E10C40"/>
    <w:rsid w:val="00E352D1"/>
    <w:rsid w:val="00E4139E"/>
    <w:rsid w:val="00F96338"/>
    <w:rsid w:val="00FA6CBB"/>
    <w:rsid w:val="00FD5B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A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7A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13146"/>
    <w:rPr>
      <w:color w:val="0000FF"/>
      <w:u w:val="single"/>
    </w:rPr>
  </w:style>
  <w:style w:type="paragraph" w:styleId="BalloonText">
    <w:name w:val="Balloon Text"/>
    <w:basedOn w:val="Normal"/>
    <w:link w:val="BalloonTextChar"/>
    <w:uiPriority w:val="99"/>
    <w:semiHidden/>
    <w:unhideWhenUsed/>
    <w:rsid w:val="006B6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D17"/>
    <w:rPr>
      <w:rFonts w:ascii="Tahoma" w:hAnsi="Tahoma" w:cs="Tahoma"/>
      <w:sz w:val="16"/>
      <w:szCs w:val="16"/>
      <w:lang w:val="en-US"/>
    </w:rPr>
  </w:style>
  <w:style w:type="character" w:styleId="PlaceholderText">
    <w:name w:val="Placeholder Text"/>
    <w:basedOn w:val="DefaultParagraphFont"/>
    <w:uiPriority w:val="99"/>
    <w:semiHidden/>
    <w:rsid w:val="00556990"/>
    <w:rPr>
      <w:color w:val="808080"/>
    </w:rPr>
  </w:style>
  <w:style w:type="paragraph" w:styleId="ListParagraph">
    <w:name w:val="List Paragraph"/>
    <w:basedOn w:val="Normal"/>
    <w:uiPriority w:val="34"/>
    <w:qFormat/>
    <w:rsid w:val="00AB2D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A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7A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13146"/>
    <w:rPr>
      <w:color w:val="0000FF"/>
      <w:u w:val="single"/>
    </w:rPr>
  </w:style>
  <w:style w:type="paragraph" w:styleId="BalloonText">
    <w:name w:val="Balloon Text"/>
    <w:basedOn w:val="Normal"/>
    <w:link w:val="BalloonTextChar"/>
    <w:uiPriority w:val="99"/>
    <w:semiHidden/>
    <w:unhideWhenUsed/>
    <w:rsid w:val="006B6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D17"/>
    <w:rPr>
      <w:rFonts w:ascii="Tahoma" w:hAnsi="Tahoma" w:cs="Tahoma"/>
      <w:sz w:val="16"/>
      <w:szCs w:val="16"/>
      <w:lang w:val="en-US"/>
    </w:rPr>
  </w:style>
  <w:style w:type="character" w:styleId="PlaceholderText">
    <w:name w:val="Placeholder Text"/>
    <w:basedOn w:val="DefaultParagraphFont"/>
    <w:uiPriority w:val="99"/>
    <w:semiHidden/>
    <w:rsid w:val="00556990"/>
    <w:rPr>
      <w:color w:val="808080"/>
    </w:rPr>
  </w:style>
  <w:style w:type="paragraph" w:styleId="ListParagraph">
    <w:name w:val="List Paragraph"/>
    <w:basedOn w:val="Normal"/>
    <w:uiPriority w:val="34"/>
    <w:qFormat/>
    <w:rsid w:val="00AB2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08834">
      <w:bodyDiv w:val="1"/>
      <w:marLeft w:val="0"/>
      <w:marRight w:val="0"/>
      <w:marTop w:val="0"/>
      <w:marBottom w:val="0"/>
      <w:divBdr>
        <w:top w:val="none" w:sz="0" w:space="0" w:color="auto"/>
        <w:left w:val="none" w:sz="0" w:space="0" w:color="auto"/>
        <w:bottom w:val="none" w:sz="0" w:space="0" w:color="auto"/>
        <w:right w:val="none" w:sz="0" w:space="0" w:color="auto"/>
      </w:divBdr>
    </w:div>
    <w:div w:id="427849687">
      <w:bodyDiv w:val="1"/>
      <w:marLeft w:val="0"/>
      <w:marRight w:val="0"/>
      <w:marTop w:val="0"/>
      <w:marBottom w:val="0"/>
      <w:divBdr>
        <w:top w:val="none" w:sz="0" w:space="0" w:color="auto"/>
        <w:left w:val="none" w:sz="0" w:space="0" w:color="auto"/>
        <w:bottom w:val="none" w:sz="0" w:space="0" w:color="auto"/>
        <w:right w:val="none" w:sz="0" w:space="0" w:color="auto"/>
      </w:divBdr>
    </w:div>
    <w:div w:id="779377016">
      <w:bodyDiv w:val="1"/>
      <w:marLeft w:val="0"/>
      <w:marRight w:val="0"/>
      <w:marTop w:val="0"/>
      <w:marBottom w:val="0"/>
      <w:divBdr>
        <w:top w:val="none" w:sz="0" w:space="0" w:color="auto"/>
        <w:left w:val="none" w:sz="0" w:space="0" w:color="auto"/>
        <w:bottom w:val="none" w:sz="0" w:space="0" w:color="auto"/>
        <w:right w:val="none" w:sz="0" w:space="0" w:color="auto"/>
      </w:divBdr>
    </w:div>
    <w:div w:id="845091572">
      <w:bodyDiv w:val="1"/>
      <w:marLeft w:val="0"/>
      <w:marRight w:val="0"/>
      <w:marTop w:val="0"/>
      <w:marBottom w:val="0"/>
      <w:divBdr>
        <w:top w:val="none" w:sz="0" w:space="0" w:color="auto"/>
        <w:left w:val="none" w:sz="0" w:space="0" w:color="auto"/>
        <w:bottom w:val="none" w:sz="0" w:space="0" w:color="auto"/>
        <w:right w:val="none" w:sz="0" w:space="0" w:color="auto"/>
      </w:divBdr>
    </w:div>
    <w:div w:id="890535819">
      <w:bodyDiv w:val="1"/>
      <w:marLeft w:val="0"/>
      <w:marRight w:val="0"/>
      <w:marTop w:val="0"/>
      <w:marBottom w:val="0"/>
      <w:divBdr>
        <w:top w:val="none" w:sz="0" w:space="0" w:color="auto"/>
        <w:left w:val="none" w:sz="0" w:space="0" w:color="auto"/>
        <w:bottom w:val="none" w:sz="0" w:space="0" w:color="auto"/>
        <w:right w:val="none" w:sz="0" w:space="0" w:color="auto"/>
      </w:divBdr>
    </w:div>
    <w:div w:id="976182180">
      <w:bodyDiv w:val="1"/>
      <w:marLeft w:val="0"/>
      <w:marRight w:val="0"/>
      <w:marTop w:val="0"/>
      <w:marBottom w:val="0"/>
      <w:divBdr>
        <w:top w:val="none" w:sz="0" w:space="0" w:color="auto"/>
        <w:left w:val="none" w:sz="0" w:space="0" w:color="auto"/>
        <w:bottom w:val="none" w:sz="0" w:space="0" w:color="auto"/>
        <w:right w:val="none" w:sz="0" w:space="0" w:color="auto"/>
      </w:divBdr>
    </w:div>
    <w:div w:id="1516773603">
      <w:bodyDiv w:val="1"/>
      <w:marLeft w:val="0"/>
      <w:marRight w:val="0"/>
      <w:marTop w:val="0"/>
      <w:marBottom w:val="0"/>
      <w:divBdr>
        <w:top w:val="none" w:sz="0" w:space="0" w:color="auto"/>
        <w:left w:val="none" w:sz="0" w:space="0" w:color="auto"/>
        <w:bottom w:val="none" w:sz="0" w:space="0" w:color="auto"/>
        <w:right w:val="none" w:sz="0" w:space="0" w:color="auto"/>
      </w:divBdr>
    </w:div>
    <w:div w:id="1720472124">
      <w:bodyDiv w:val="1"/>
      <w:marLeft w:val="0"/>
      <w:marRight w:val="0"/>
      <w:marTop w:val="0"/>
      <w:marBottom w:val="0"/>
      <w:divBdr>
        <w:top w:val="none" w:sz="0" w:space="0" w:color="auto"/>
        <w:left w:val="none" w:sz="0" w:space="0" w:color="auto"/>
        <w:bottom w:val="none" w:sz="0" w:space="0" w:color="auto"/>
        <w:right w:val="none" w:sz="0" w:space="0" w:color="auto"/>
      </w:divBdr>
    </w:div>
    <w:div w:id="1785614259">
      <w:bodyDiv w:val="1"/>
      <w:marLeft w:val="0"/>
      <w:marRight w:val="0"/>
      <w:marTop w:val="0"/>
      <w:marBottom w:val="0"/>
      <w:divBdr>
        <w:top w:val="none" w:sz="0" w:space="0" w:color="auto"/>
        <w:left w:val="none" w:sz="0" w:space="0" w:color="auto"/>
        <w:bottom w:val="none" w:sz="0" w:space="0" w:color="auto"/>
        <w:right w:val="none" w:sz="0" w:space="0" w:color="auto"/>
      </w:divBdr>
    </w:div>
    <w:div w:id="206386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638</Words>
  <Characters>3641</Characters>
  <Application>Microsoft Office Word</Application>
  <DocSecurity>0</DocSecurity>
  <Lines>30</Lines>
  <Paragraphs>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EHESP</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ehesp</dc:creator>
  <cp:lastModifiedBy>Philippe Grandjean</cp:lastModifiedBy>
  <cp:revision>4</cp:revision>
  <cp:lastPrinted>2012-11-26T16:08:00Z</cp:lastPrinted>
  <dcterms:created xsi:type="dcterms:W3CDTF">2012-12-13T14:25:00Z</dcterms:created>
  <dcterms:modified xsi:type="dcterms:W3CDTF">2012-12-13T16:53:00Z</dcterms:modified>
</cp:coreProperties>
</file>