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365FF" w14:textId="77777777" w:rsidR="00867063" w:rsidRPr="00867063" w:rsidRDefault="00867063" w:rsidP="00867063">
      <w:pPr>
        <w:spacing w:line="240" w:lineRule="auto"/>
        <w:jc w:val="center"/>
        <w:rPr>
          <w:rFonts w:asciiTheme="majorHAnsi" w:eastAsia="Calibri" w:hAnsiTheme="majorHAnsi"/>
          <w:b/>
          <w:color w:val="000000" w:themeColor="text1"/>
          <w:sz w:val="24"/>
          <w:szCs w:val="24"/>
          <w:lang w:val="en-US"/>
        </w:rPr>
      </w:pPr>
      <w:r w:rsidRPr="00867063">
        <w:rPr>
          <w:rFonts w:asciiTheme="majorHAnsi" w:eastAsia="Calibri" w:hAnsiTheme="majorHAnsi"/>
          <w:b/>
          <w:color w:val="000000" w:themeColor="text1"/>
          <w:sz w:val="24"/>
          <w:szCs w:val="24"/>
          <w:lang w:val="en-US"/>
        </w:rPr>
        <w:t>ONLINE SUPPLEMENT</w:t>
      </w:r>
    </w:p>
    <w:p w14:paraId="221CDFC0" w14:textId="77777777" w:rsidR="00867063" w:rsidRPr="00867063" w:rsidRDefault="00867063" w:rsidP="00867063">
      <w:pPr>
        <w:spacing w:line="240" w:lineRule="auto"/>
        <w:jc w:val="both"/>
        <w:rPr>
          <w:rFonts w:asciiTheme="majorHAnsi" w:eastAsia="Calibri" w:hAnsiTheme="majorHAnsi"/>
          <w:b/>
          <w:color w:val="000000" w:themeColor="text1"/>
          <w:sz w:val="24"/>
          <w:szCs w:val="24"/>
          <w:lang w:val="en-US"/>
        </w:rPr>
      </w:pPr>
    </w:p>
    <w:p w14:paraId="48C082D2" w14:textId="77777777" w:rsidR="00867063" w:rsidRPr="00867063" w:rsidRDefault="00867063" w:rsidP="00867063">
      <w:pPr>
        <w:spacing w:line="240" w:lineRule="auto"/>
        <w:jc w:val="both"/>
        <w:rPr>
          <w:rFonts w:asciiTheme="majorHAnsi" w:eastAsia="Calibri" w:hAnsiTheme="majorHAnsi"/>
          <w:i/>
          <w:color w:val="000000" w:themeColor="text1"/>
          <w:sz w:val="24"/>
          <w:szCs w:val="24"/>
          <w:lang w:val="en-US"/>
        </w:rPr>
      </w:pPr>
      <w:r w:rsidRPr="00867063">
        <w:rPr>
          <w:rFonts w:asciiTheme="majorHAnsi" w:eastAsia="Calibri" w:hAnsiTheme="majorHAnsi"/>
          <w:i/>
          <w:color w:val="000000" w:themeColor="text1"/>
          <w:sz w:val="24"/>
          <w:szCs w:val="24"/>
          <w:lang w:val="en-US"/>
        </w:rPr>
        <w:t xml:space="preserve">The following material </w:t>
      </w:r>
      <w:proofErr w:type="gramStart"/>
      <w:r w:rsidRPr="00867063">
        <w:rPr>
          <w:rFonts w:asciiTheme="majorHAnsi" w:eastAsia="Calibri" w:hAnsiTheme="majorHAnsi"/>
          <w:i/>
          <w:color w:val="000000" w:themeColor="text1"/>
          <w:sz w:val="24"/>
          <w:szCs w:val="24"/>
          <w:lang w:val="en-US"/>
        </w:rPr>
        <w:t>is suggested to be presented</w:t>
      </w:r>
      <w:proofErr w:type="gramEnd"/>
      <w:r w:rsidRPr="00867063">
        <w:rPr>
          <w:rFonts w:asciiTheme="majorHAnsi" w:eastAsia="Calibri" w:hAnsiTheme="majorHAnsi"/>
          <w:i/>
          <w:color w:val="000000" w:themeColor="text1"/>
          <w:sz w:val="24"/>
          <w:szCs w:val="24"/>
          <w:lang w:val="en-US"/>
        </w:rPr>
        <w:t xml:space="preserve"> as an online supplement, for the interested reader who would like more details, rather than being placed in the main manuscript.</w:t>
      </w:r>
    </w:p>
    <w:p w14:paraId="1C67835D" w14:textId="77777777" w:rsidR="00867063" w:rsidRPr="00867063" w:rsidRDefault="00867063" w:rsidP="00867063">
      <w:pPr>
        <w:pStyle w:val="Mellanmrktrutnt2-dekorfrg11"/>
        <w:rPr>
          <w:rFonts w:asciiTheme="majorHAnsi" w:hAnsiTheme="majorHAnsi"/>
          <w:color w:val="000000" w:themeColor="text1"/>
          <w:lang w:val="en-US"/>
        </w:rPr>
      </w:pPr>
    </w:p>
    <w:p w14:paraId="4A274ECA" w14:textId="77777777" w:rsidR="00867063" w:rsidRPr="00867063" w:rsidRDefault="00867063" w:rsidP="00867063">
      <w:pPr>
        <w:pStyle w:val="Mellanmrktrutnt2-dekorfrg11"/>
        <w:jc w:val="center"/>
        <w:rPr>
          <w:rFonts w:asciiTheme="majorHAnsi" w:hAnsiTheme="majorHAnsi"/>
          <w:b/>
          <w:color w:val="000000" w:themeColor="text1"/>
          <w:lang w:val="en-US"/>
        </w:rPr>
      </w:pPr>
      <w:r w:rsidRPr="00867063">
        <w:rPr>
          <w:rFonts w:asciiTheme="majorHAnsi" w:hAnsiTheme="majorHAnsi"/>
          <w:b/>
          <w:color w:val="000000" w:themeColor="text1"/>
          <w:lang w:val="en-US"/>
        </w:rPr>
        <w:t>EXPANDED EXPOSURE METHODOLOGY</w:t>
      </w:r>
    </w:p>
    <w:p w14:paraId="61068A93" w14:textId="77777777" w:rsidR="00867063" w:rsidRPr="00867063" w:rsidRDefault="00867063" w:rsidP="00867063">
      <w:pPr>
        <w:spacing w:line="240" w:lineRule="auto"/>
        <w:jc w:val="both"/>
        <w:rPr>
          <w:rFonts w:asciiTheme="majorHAnsi" w:eastAsia="Calibri" w:hAnsiTheme="majorHAnsi"/>
          <w:b/>
          <w:color w:val="000000" w:themeColor="text1"/>
          <w:sz w:val="24"/>
          <w:szCs w:val="24"/>
          <w:lang w:val="en-US"/>
        </w:rPr>
      </w:pPr>
    </w:p>
    <w:p w14:paraId="52FF1885" w14:textId="72992DEA" w:rsidR="00867063" w:rsidRPr="00186C58" w:rsidRDefault="00867063" w:rsidP="00867063">
      <w:pPr>
        <w:autoSpaceDE w:val="0"/>
        <w:autoSpaceDN w:val="0"/>
        <w:adjustRightInd w:val="0"/>
        <w:spacing w:after="0" w:line="360" w:lineRule="auto"/>
        <w:rPr>
          <w:rFonts w:asciiTheme="majorHAnsi" w:hAnsiTheme="majorHAnsi"/>
          <w:color w:val="000000" w:themeColor="text1"/>
          <w:sz w:val="24"/>
          <w:szCs w:val="24"/>
          <w:lang w:val="en-US"/>
        </w:rPr>
      </w:pPr>
      <w:r w:rsidRPr="00867063">
        <w:rPr>
          <w:rFonts w:asciiTheme="majorHAnsi" w:hAnsiTheme="majorHAnsi" w:cs="Calibri"/>
          <w:b/>
          <w:color w:val="000000" w:themeColor="text1"/>
          <w:sz w:val="24"/>
          <w:szCs w:val="24"/>
          <w:lang w:val="en-US"/>
        </w:rPr>
        <w:t>Diesel generation and aerosol characterization:</w:t>
      </w:r>
      <w:r w:rsidRPr="00867063">
        <w:rPr>
          <w:rFonts w:asciiTheme="majorHAnsi" w:hAnsiTheme="majorHAnsi" w:cs="Calibri"/>
          <w:color w:val="000000" w:themeColor="text1"/>
          <w:sz w:val="24"/>
          <w:szCs w:val="24"/>
          <w:lang w:val="en-US"/>
        </w:rPr>
        <w:t xml:space="preserve"> 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Diesel exhaust was generated by an idling Volvo diesel engine (Volvo TD40 GJE, 4.0 L, four cylinders, 1996) running on a well-characterized diesel fuel (</w:t>
      </w:r>
      <w:proofErr w:type="spellStart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Preem</w:t>
      </w:r>
      <w:proofErr w:type="spellEnd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, UN 1202, VSD 10). A partial flow of the diesel exhaust was diluted with HEPA-filtered air and after conditioning fed into an exposure chamber at a steady state concentration, as described previously 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PEVuZE5vdGU+PENpdGU+PEF1dGhvcj5CYXJhdGg8L0F1dGhvcj48WWVhcj4yMDEwPC9ZZWFyPjxS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=
</w:fldData>
        </w:fldChar>
      </w:r>
      <w:r w:rsidR="009C3D5C">
        <w:rPr>
          <w:rFonts w:asciiTheme="majorHAnsi" w:hAnsiTheme="majorHAnsi"/>
          <w:color w:val="000000" w:themeColor="text1"/>
          <w:sz w:val="24"/>
          <w:szCs w:val="24"/>
          <w:lang w:val="en-US"/>
        </w:rPr>
        <w:instrText xml:space="preserve"> ADDIN EN.CITE </w:instrText>
      </w:r>
      <w:r w:rsidR="009C3D5C">
        <w:rPr>
          <w:rFonts w:asciiTheme="majorHAnsi" w:hAnsiTheme="majorHAnsi"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PEVuZE5vdGU+PENpdGU+PEF1dGhvcj5CYXJhdGg8L0F1dGhvcj48WWVhcj4yMDEwPC9ZZWFyPjxS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=
</w:fldData>
        </w:fldChar>
      </w:r>
      <w:r w:rsidR="009C3D5C">
        <w:rPr>
          <w:rFonts w:asciiTheme="majorHAnsi" w:hAnsiTheme="majorHAnsi"/>
          <w:color w:val="000000" w:themeColor="text1"/>
          <w:sz w:val="24"/>
          <w:szCs w:val="24"/>
          <w:lang w:val="en-US"/>
        </w:rPr>
        <w:instrText xml:space="preserve"> ADDIN EN.CITE.DATA </w:instrText>
      </w:r>
      <w:r w:rsidR="009C3D5C">
        <w:rPr>
          <w:rFonts w:asciiTheme="majorHAnsi" w:hAnsiTheme="majorHAnsi"/>
          <w:color w:val="000000" w:themeColor="text1"/>
          <w:sz w:val="24"/>
          <w:szCs w:val="24"/>
          <w:lang w:val="en-US"/>
        </w:rPr>
      </w:r>
      <w:r w:rsidR="009C3D5C">
        <w:rPr>
          <w:rFonts w:asciiTheme="majorHAnsi" w:hAnsiTheme="majorHAnsi"/>
          <w:color w:val="000000" w:themeColor="text1"/>
          <w:sz w:val="24"/>
          <w:szCs w:val="24"/>
          <w:lang w:val="en-US"/>
        </w:rPr>
        <w:fldChar w:fldCharType="end"/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fldChar w:fldCharType="separate"/>
      </w:r>
      <w:r w:rsidR="009C3D5C">
        <w:rPr>
          <w:rFonts w:asciiTheme="majorHAnsi" w:hAnsiTheme="majorHAnsi"/>
          <w:noProof/>
          <w:color w:val="000000" w:themeColor="text1"/>
          <w:sz w:val="24"/>
          <w:szCs w:val="24"/>
          <w:lang w:val="en-US"/>
        </w:rPr>
        <w:t>[1, 2]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fldChar w:fldCharType="end"/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).</w:t>
      </w:r>
      <w:r w:rsidRPr="00867063">
        <w:rPr>
          <w:rFonts w:asciiTheme="majorHAnsi" w:hAnsiTheme="majorHAnsi"/>
          <w:noProof/>
          <w:color w:val="000000" w:themeColor="text1"/>
          <w:sz w:val="24"/>
          <w:szCs w:val="24"/>
          <w:lang w:val="en-US"/>
        </w:rPr>
        <w:t xml:space="preserve"> 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The main gaseous components of the diesel exhaust were continuously monitored within the chamber using standard real-time instruments for NO/NO</w:t>
      </w:r>
      <w:r w:rsidRPr="00867063">
        <w:rPr>
          <w:rFonts w:asciiTheme="majorHAnsi" w:hAnsiTheme="majorHAnsi"/>
          <w:color w:val="000000" w:themeColor="text1"/>
          <w:sz w:val="24"/>
          <w:szCs w:val="24"/>
          <w:vertAlign w:val="subscript"/>
          <w:lang w:val="en-US"/>
        </w:rPr>
        <w:t>2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(by </w:t>
      </w:r>
      <w:proofErr w:type="spellStart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chemiluminescence</w:t>
      </w:r>
      <w:proofErr w:type="spellEnd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)</w:t>
      </w:r>
      <w:r w:rsidRPr="00867063">
        <w:rPr>
          <w:rFonts w:asciiTheme="majorHAnsi" w:hAnsiTheme="majorHAnsi"/>
          <w:color w:val="000000" w:themeColor="text1"/>
          <w:sz w:val="24"/>
          <w:szCs w:val="24"/>
          <w:vertAlign w:val="subscript"/>
          <w:lang w:val="en-US"/>
        </w:rPr>
        <w:t xml:space="preserve">, 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CO (by infrared spectroscopy) and total hydrocarbons (by flame ionization). A tapered element oscillating microbalance (TEOM 1400, </w:t>
      </w:r>
      <w:proofErr w:type="spellStart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Rupprecht</w:t>
      </w:r>
      <w:proofErr w:type="spellEnd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&amp; </w:t>
      </w:r>
      <w:proofErr w:type="spellStart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Patashnick</w:t>
      </w:r>
      <w:proofErr w:type="spellEnd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Co., Inc., United States) equipped with a PM</w:t>
      </w:r>
      <w:r w:rsidRPr="00867063">
        <w:rPr>
          <w:rFonts w:asciiTheme="majorHAnsi" w:hAnsiTheme="majorHAnsi"/>
          <w:color w:val="000000" w:themeColor="text1"/>
          <w:sz w:val="24"/>
          <w:szCs w:val="24"/>
          <w:vertAlign w:val="subscript"/>
          <w:lang w:val="en-US"/>
        </w:rPr>
        <w:t>10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inlet was used for on-line monitoring of particle mass concentration. In addition, collections of PM for mass determinations and subsequent toxicological assessment were performed using a five-stage gravimetric </w:t>
      </w:r>
      <w:proofErr w:type="spellStart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impactor</w:t>
      </w:r>
      <w:proofErr w:type="spellEnd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(DGI 1570, </w:t>
      </w:r>
      <w:proofErr w:type="spellStart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Dekati</w:t>
      </w:r>
      <w:proofErr w:type="spellEnd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Ltd, Tampere, Finland). The DGI was adjusted prior to the campaign by removing stages 3-5, thus only including the two top stages as well as the backup filter. This configuration enabled separation of the complete fine mode (&lt;1 </w:t>
      </w:r>
      <w:r w:rsidRPr="00867063">
        <w:rPr>
          <w:rFonts w:asciiTheme="majorHAnsi" w:hAnsiTheme="majorHAnsi" w:cstheme="majorHAnsi"/>
          <w:color w:val="000000" w:themeColor="text1"/>
          <w:sz w:val="24"/>
          <w:szCs w:val="24"/>
          <w:lang w:val="en-US"/>
        </w:rPr>
        <w:t>µ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m) PM on the backup filter, while coarse PM (&gt;1 </w:t>
      </w:r>
      <w:r w:rsidRPr="00867063">
        <w:rPr>
          <w:rFonts w:asciiTheme="majorHAnsi" w:hAnsiTheme="majorHAnsi" w:cstheme="majorHAnsi"/>
          <w:color w:val="000000" w:themeColor="text1"/>
          <w:sz w:val="24"/>
          <w:szCs w:val="24"/>
          <w:lang w:val="en-US"/>
        </w:rPr>
        <w:t>µ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m) was collected on the upper two stages. The backup filter with fine exhaust-related PM was used for subsequent toxicological analysis as described below. In the upper two stages, PTFE filters (Ø=47 mm) were used (Millipore, </w:t>
      </w:r>
      <w:proofErr w:type="spellStart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>Fluoropore</w:t>
      </w:r>
      <w:proofErr w:type="spellEnd"/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membrane filters, 0.2 µm FG, Cat No. FGLP04700), while PTFE filters (Ø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=70 mm) were used as backup filters (Millipore, </w:t>
      </w:r>
      <w:proofErr w:type="spellStart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Fluoropore</w:t>
      </w:r>
      <w:proofErr w:type="spell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membrane filter, 1.0 µm FA, Cat No. FALP09050). The DGI flow rate used was 90 L/min. After sampling, backup filters were frozen at -20°C prior to extraction. </w:t>
      </w:r>
      <w:r w:rsidRPr="00186C58">
        <w:rPr>
          <w:rFonts w:asciiTheme="majorHAnsi" w:hAnsiTheme="majorHAnsi"/>
          <w:color w:val="FF0000"/>
          <w:sz w:val="24"/>
          <w:szCs w:val="24"/>
          <w:lang w:val="en-US"/>
        </w:rPr>
        <w:t xml:space="preserve">The particulate matter was extracted from the filters with methanol using </w:t>
      </w:r>
      <w:proofErr w:type="spellStart"/>
      <w:r w:rsidRPr="00186C58">
        <w:rPr>
          <w:rFonts w:asciiTheme="majorHAnsi" w:hAnsiTheme="majorHAnsi"/>
          <w:color w:val="FF0000"/>
          <w:sz w:val="24"/>
          <w:szCs w:val="24"/>
          <w:lang w:val="en-US"/>
        </w:rPr>
        <w:t>vortexing</w:t>
      </w:r>
      <w:proofErr w:type="spellEnd"/>
      <w:r w:rsidRPr="00186C58">
        <w:rPr>
          <w:rFonts w:asciiTheme="majorHAnsi" w:hAnsiTheme="majorHAnsi"/>
          <w:color w:val="FF0000"/>
          <w:sz w:val="24"/>
          <w:szCs w:val="24"/>
          <w:lang w:val="en-US"/>
        </w:rPr>
        <w:t xml:space="preserve"> only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. This was sufficient to recover in excess of 90% of the PM mass</w:t>
      </w:r>
      <w:r w:rsidR="00463C73" w:rsidRPr="00186C58">
        <w:rPr>
          <w:rFonts w:asciiTheme="majorHAnsi" w:hAnsiTheme="majorHAnsi"/>
          <w:color w:val="FF0000"/>
          <w:sz w:val="24"/>
          <w:szCs w:val="24"/>
          <w:lang w:val="en-US"/>
        </w:rPr>
        <w:t xml:space="preserve">, as described previously (ref, </w:t>
      </w:r>
      <w:proofErr w:type="spellStart"/>
      <w:r w:rsidR="00463C73" w:rsidRPr="00186C58">
        <w:rPr>
          <w:rFonts w:asciiTheme="majorHAnsi" w:hAnsiTheme="majorHAnsi"/>
          <w:color w:val="FF0000"/>
          <w:sz w:val="24"/>
          <w:szCs w:val="24"/>
          <w:lang w:val="en-US"/>
        </w:rPr>
        <w:t>Mudway</w:t>
      </w:r>
      <w:proofErr w:type="spellEnd"/>
      <w:r w:rsidR="00463C73" w:rsidRPr="00186C58">
        <w:rPr>
          <w:rFonts w:asciiTheme="majorHAnsi" w:hAnsiTheme="majorHAnsi"/>
          <w:color w:val="FF0000"/>
          <w:sz w:val="24"/>
          <w:szCs w:val="24"/>
          <w:lang w:val="en-US"/>
        </w:rPr>
        <w:t xml:space="preserve"> 2004</w:t>
      </w:r>
      <w:proofErr w:type="gramStart"/>
      <w:r w:rsidR="00463C73"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) 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.</w:t>
      </w:r>
      <w:proofErr w:type="gram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The 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lastRenderedPageBreak/>
        <w:t>extracted PM was utilized to evaluate the oxidative capacity and pro-inflammatory activity of the unfiltered and filtered DE.</w:t>
      </w:r>
    </w:p>
    <w:p w14:paraId="1F5C8E78" w14:textId="77777777" w:rsidR="00867063" w:rsidRPr="00186C58" w:rsidRDefault="00867063" w:rsidP="00867063">
      <w:pPr>
        <w:autoSpaceDE w:val="0"/>
        <w:autoSpaceDN w:val="0"/>
        <w:adjustRightInd w:val="0"/>
        <w:spacing w:after="0" w:line="360" w:lineRule="auto"/>
        <w:rPr>
          <w:rFonts w:asciiTheme="majorHAnsi" w:hAnsiTheme="majorHAnsi"/>
          <w:color w:val="000000" w:themeColor="text1"/>
          <w:sz w:val="24"/>
          <w:szCs w:val="24"/>
          <w:lang w:val="en-US"/>
        </w:rPr>
      </w:pPr>
    </w:p>
    <w:p w14:paraId="3CD25781" w14:textId="737E8D81" w:rsidR="00867063" w:rsidRPr="00186C58" w:rsidRDefault="00867063" w:rsidP="00867063">
      <w:pPr>
        <w:spacing w:line="360" w:lineRule="auto"/>
        <w:jc w:val="both"/>
        <w:rPr>
          <w:rFonts w:asciiTheme="majorHAnsi" w:hAnsiTheme="majorHAnsi"/>
          <w:color w:val="000000" w:themeColor="text1"/>
          <w:sz w:val="24"/>
          <w:szCs w:val="24"/>
          <w:lang w:val="en-US"/>
        </w:rPr>
      </w:pPr>
      <w:r w:rsidRPr="00186C58">
        <w:rPr>
          <w:rFonts w:asciiTheme="majorHAnsi" w:hAnsiTheme="majorHAnsi"/>
          <w:b/>
          <w:color w:val="000000" w:themeColor="text1"/>
          <w:sz w:val="24"/>
          <w:szCs w:val="24"/>
          <w:lang w:val="en-US"/>
        </w:rPr>
        <w:t xml:space="preserve">In-vitro assessment of PM properties: 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Unfiltered DE PM, plus PM</w:t>
      </w:r>
      <w:r w:rsidRPr="00186C58">
        <w:rPr>
          <w:rFonts w:asciiTheme="majorHAnsi" w:hAnsiTheme="majorHAnsi"/>
          <w:color w:val="000000" w:themeColor="text1"/>
          <w:sz w:val="24"/>
          <w:szCs w:val="24"/>
          <w:vertAlign w:val="subscript"/>
          <w:lang w:val="en-US"/>
        </w:rPr>
        <w:t>10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passed through</w:t>
      </w:r>
      <w:r w:rsidRPr="00186C58">
        <w:rPr>
          <w:rFonts w:asciiTheme="majorHAnsi" w:hAnsiTheme="majorHAnsi"/>
          <w:b/>
          <w:color w:val="000000" w:themeColor="text1"/>
          <w:sz w:val="24"/>
          <w:szCs w:val="24"/>
          <w:lang w:val="en-US"/>
        </w:rPr>
        <w:t xml:space="preserve"> 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four different cabin filters, including the two used in this study for the human challenges were collected for toxicological assessment. The filters, A-D (supplied by Renault and sized 250x200x30mm) </w:t>
      </w:r>
      <w:proofErr w:type="gramStart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were</w:t>
      </w:r>
      <w:proofErr w:type="gram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located before the exposure chamber to mimic the filter position in the outside-air intake system of a vehicle´s passenger compartment. PM oxidative activity was assessed in a </w:t>
      </w:r>
      <w:proofErr w:type="gramStart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well validated</w:t>
      </w:r>
      <w:proofErr w:type="gram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synthetic respiratory tract lining fluid (RTLF) model on an equal mass basis (50 </w:t>
      </w:r>
      <w:r w:rsidRPr="00186C58">
        <w:rPr>
          <w:rFonts w:ascii="Symbol" w:hAnsi="Symbol"/>
          <w:color w:val="000000" w:themeColor="text1"/>
          <w:lang w:val="en-US"/>
        </w:rPr>
        <w:t>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g/mL), </w:t>
      </w:r>
      <w:r w:rsidRPr="00186C58">
        <w:rPr>
          <w:rFonts w:asciiTheme="majorHAnsi" w:hAnsiTheme="majorHAnsi"/>
          <w:color w:val="FF0000"/>
          <w:sz w:val="24"/>
          <w:szCs w:val="24"/>
          <w:lang w:val="en-US"/>
        </w:rPr>
        <w:t>as previously described</w:t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  <w:t xml:space="preserve"> </w:t>
      </w:r>
      <w:r w:rsidR="00FC3564" w:rsidRPr="00186C58">
        <w:rPr>
          <w:rFonts w:asciiTheme="majorHAnsi" w:hAnsiTheme="majorHAnsi"/>
          <w:color w:val="FF0000"/>
          <w:sz w:val="24"/>
          <w:szCs w:val="24"/>
          <w:lang w:val="en-US"/>
        </w:rPr>
        <w:t xml:space="preserve">in detail </w:t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  <w:fldChar w:fldCharType="begin">
          <w:fldData xml:space="preserve">PEVuZE5vdGU+PENpdGU+PEF1dGhvcj5TdGVlbmhvZjwvQXV0aG9yPjxZZWFyPjIwMTE8L1llYXI+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</w:fldData>
        </w:fldChar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  <w:instrText xml:space="preserve"> ADDIN EN.CITE </w:instrText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  <w:fldChar w:fldCharType="begin">
          <w:fldData xml:space="preserve">PEVuZE5vdGU+PENpdGU+PEF1dGhvcj5TdGVlbmhvZjwvQXV0aG9yPjxZZWFyPjIwMTE8L1llYXI+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</w:fldData>
        </w:fldChar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  <w:instrText xml:space="preserve"> ADDIN EN.CITE.DATA </w:instrText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  <w:fldChar w:fldCharType="end"/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  <w:fldChar w:fldCharType="separate"/>
      </w:r>
      <w:r w:rsidR="009C3D5C" w:rsidRPr="00186C58">
        <w:rPr>
          <w:rFonts w:asciiTheme="majorHAnsi" w:hAnsiTheme="majorHAnsi"/>
          <w:noProof/>
          <w:color w:val="FF0000"/>
          <w:sz w:val="24"/>
          <w:szCs w:val="24"/>
          <w:lang w:val="en-US"/>
        </w:rPr>
        <w:t>[3, 4]</w:t>
      </w:r>
      <w:r w:rsidR="009C3D5C" w:rsidRPr="00186C58">
        <w:rPr>
          <w:rFonts w:asciiTheme="majorHAnsi" w:hAnsiTheme="majorHAnsi"/>
          <w:color w:val="FF0000"/>
          <w:sz w:val="24"/>
          <w:szCs w:val="24"/>
          <w:lang w:val="en-US"/>
        </w:rPr>
        <w:fldChar w:fldCharType="end"/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. This evaluated the capacity of the PM suspensions to deplete </w:t>
      </w:r>
      <w:proofErr w:type="spellStart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ascorbate</w:t>
      </w:r>
      <w:proofErr w:type="spell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and glutathione from the RTLF (each at a starting concentration of 200 </w:t>
      </w:r>
      <w:r w:rsidRPr="00186C58">
        <w:rPr>
          <w:rFonts w:ascii="Symbol" w:hAnsi="Symbol"/>
          <w:color w:val="000000" w:themeColor="text1"/>
          <w:lang w:val="en-US"/>
        </w:rPr>
        <w:t>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M) over a 4 h incubation period (37</w:t>
      </w:r>
      <w:r w:rsidRPr="00186C58">
        <w:rPr>
          <w:rFonts w:asciiTheme="majorHAnsi" w:hAnsiTheme="majorHAnsi"/>
          <w:color w:val="000000" w:themeColor="text1"/>
          <w:sz w:val="24"/>
          <w:szCs w:val="24"/>
          <w:vertAlign w:val="superscript"/>
          <w:lang w:val="en-US"/>
        </w:rPr>
        <w:t>o</w:t>
      </w: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C). </w:t>
      </w:r>
    </w:p>
    <w:p w14:paraId="70E75CD8" w14:textId="77777777" w:rsidR="00FC3564" w:rsidRDefault="00867063" w:rsidP="008B6505">
      <w:pPr>
        <w:spacing w:line="360" w:lineRule="auto"/>
        <w:jc w:val="both"/>
        <w:rPr>
          <w:rFonts w:asciiTheme="majorHAnsi" w:hAnsiTheme="majorHAnsi"/>
          <w:color w:val="000000" w:themeColor="text1"/>
          <w:sz w:val="24"/>
          <w:szCs w:val="24"/>
          <w:lang w:val="en-US"/>
        </w:rPr>
      </w:pPr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After the 4h incubation period, samples were centrifuged for 60 minutes at 13,000 rpm (4oV) prior to either </w:t>
      </w:r>
      <w:proofErr w:type="spellStart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traetment</w:t>
      </w:r>
      <w:proofErr w:type="spell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with </w:t>
      </w:r>
      <w:proofErr w:type="spellStart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metaphosphoric</w:t>
      </w:r>
      <w:proofErr w:type="spell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acid to a final concentration of 5% (w/v) for UA and AA measurement or diluted in 100 </w:t>
      </w:r>
      <w:proofErr w:type="spellStart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mM</w:t>
      </w:r>
      <w:proofErr w:type="spell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phosphate buffer for the determination of GSH. The PM oxidative potential of unfiltered and filtered diesel exhaust particles was </w:t>
      </w:r>
      <w:proofErr w:type="spellStart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analysed</w:t>
      </w:r>
      <w:proofErr w:type="spell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using the </w:t>
      </w:r>
      <w:proofErr w:type="spellStart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Kruskal</w:t>
      </w:r>
      <w:proofErr w:type="spellEnd"/>
      <w:r w:rsidRPr="00186C58">
        <w:rPr>
          <w:rFonts w:asciiTheme="majorHAnsi" w:hAnsiTheme="majorHAnsi"/>
          <w:color w:val="000000" w:themeColor="text1"/>
          <w:sz w:val="24"/>
          <w:szCs w:val="24"/>
          <w:lang w:val="en-US"/>
        </w:rPr>
        <w:t>-Wallis One-way-analysis of variance (ANOVA) with post hoc analysis with the Games-Howell test for groups of unequal size and variances.</w:t>
      </w:r>
      <w:r w:rsidRPr="00867063">
        <w:rPr>
          <w:rFonts w:asciiTheme="majorHAnsi" w:hAnsiTheme="majorHAnsi"/>
          <w:color w:val="000000" w:themeColor="text1"/>
          <w:sz w:val="24"/>
          <w:szCs w:val="24"/>
          <w:lang w:val="en-US"/>
        </w:rPr>
        <w:t xml:space="preserve"> </w:t>
      </w:r>
    </w:p>
    <w:p w14:paraId="1DCFF5F1" w14:textId="4A14E64C" w:rsidR="009C3D5C" w:rsidRPr="00A2524B" w:rsidRDefault="009C3D5C" w:rsidP="008B6505">
      <w:pPr>
        <w:spacing w:line="360" w:lineRule="auto"/>
        <w:jc w:val="both"/>
        <w:rPr>
          <w:rFonts w:asciiTheme="majorHAnsi" w:hAnsiTheme="majorHAnsi"/>
          <w:bCs/>
          <w:i/>
          <w:color w:val="000000" w:themeColor="text1"/>
          <w:sz w:val="24"/>
          <w:szCs w:val="24"/>
          <w:lang w:val="en-US"/>
        </w:rPr>
      </w:pPr>
      <w:r>
        <w:rPr>
          <w:rFonts w:asciiTheme="majorHAnsi" w:hAnsiTheme="majorHAnsi"/>
          <w:color w:val="000000" w:themeColor="text1"/>
          <w:sz w:val="24"/>
          <w:szCs w:val="24"/>
          <w:lang w:val="en-US"/>
        </w:rPr>
        <w:br w:type="page"/>
      </w:r>
    </w:p>
    <w:p w14:paraId="787EEB1D" w14:textId="6E7DA12D" w:rsidR="009C3D5C" w:rsidRDefault="009C3D5C" w:rsidP="00867063">
      <w:pPr>
        <w:spacing w:line="360" w:lineRule="auto"/>
        <w:jc w:val="both"/>
        <w:rPr>
          <w:rFonts w:asciiTheme="majorHAnsi" w:hAnsiTheme="majorHAnsi"/>
          <w:b/>
          <w:color w:val="000000" w:themeColor="text1"/>
          <w:sz w:val="28"/>
          <w:szCs w:val="24"/>
          <w:lang w:val="en-US"/>
        </w:rPr>
      </w:pPr>
      <w:r>
        <w:rPr>
          <w:rFonts w:asciiTheme="majorHAnsi" w:hAnsiTheme="majorHAnsi"/>
          <w:b/>
          <w:color w:val="000000" w:themeColor="text1"/>
          <w:sz w:val="28"/>
          <w:szCs w:val="24"/>
          <w:lang w:val="en-US"/>
        </w:rPr>
        <w:t>REFERENCES</w:t>
      </w:r>
    </w:p>
    <w:p w14:paraId="649D2B37" w14:textId="77777777" w:rsidR="009C3D5C" w:rsidRPr="009C3D5C" w:rsidRDefault="009C3D5C" w:rsidP="009C3D5C">
      <w:pPr>
        <w:pStyle w:val="EndNoteBibliography"/>
        <w:spacing w:after="0"/>
        <w:ind w:left="720" w:hanging="720"/>
        <w:rPr>
          <w:noProof/>
        </w:rPr>
      </w:pPr>
      <w:r w:rsidRPr="009C3D5C">
        <w:rPr>
          <w:noProof/>
        </w:rPr>
        <w:t>1.</w:t>
      </w:r>
      <w:r w:rsidRPr="009C3D5C">
        <w:rPr>
          <w:noProof/>
        </w:rPr>
        <w:tab/>
        <w:t>Barath S, Mills NL, Lundback M, Tornqvist H, Lucking AJ, Langrish JP, Soderberg S, Boman C, Westerholm R, Londahl J</w:t>
      </w:r>
      <w:r w:rsidRPr="009C3D5C">
        <w:rPr>
          <w:i/>
          <w:noProof/>
        </w:rPr>
        <w:t xml:space="preserve"> et al</w:t>
      </w:r>
      <w:r w:rsidRPr="009C3D5C">
        <w:rPr>
          <w:noProof/>
        </w:rPr>
        <w:t xml:space="preserve">: </w:t>
      </w:r>
      <w:r w:rsidRPr="009C3D5C">
        <w:rPr>
          <w:b/>
          <w:noProof/>
        </w:rPr>
        <w:t>Impaired vascular function after exposure to diesel exhaust generated at urban transient running conditions</w:t>
      </w:r>
      <w:r w:rsidRPr="009C3D5C">
        <w:rPr>
          <w:noProof/>
        </w:rPr>
        <w:t xml:space="preserve">. </w:t>
      </w:r>
      <w:r w:rsidRPr="009C3D5C">
        <w:rPr>
          <w:i/>
          <w:noProof/>
        </w:rPr>
        <w:t xml:space="preserve">Part Fibre Toxicol </w:t>
      </w:r>
      <w:r w:rsidRPr="009C3D5C">
        <w:rPr>
          <w:noProof/>
        </w:rPr>
        <w:t xml:space="preserve">2010, </w:t>
      </w:r>
      <w:r w:rsidRPr="009C3D5C">
        <w:rPr>
          <w:b/>
          <w:noProof/>
        </w:rPr>
        <w:t>7</w:t>
      </w:r>
      <w:r w:rsidRPr="009C3D5C">
        <w:rPr>
          <w:noProof/>
        </w:rPr>
        <w:t>:19.</w:t>
      </w:r>
    </w:p>
    <w:p w14:paraId="7C8FBE29" w14:textId="77777777" w:rsidR="009C3D5C" w:rsidRPr="009C3D5C" w:rsidRDefault="009C3D5C" w:rsidP="009C3D5C">
      <w:pPr>
        <w:pStyle w:val="EndNoteBibliography"/>
        <w:spacing w:after="0"/>
        <w:ind w:left="720" w:hanging="720"/>
        <w:rPr>
          <w:noProof/>
        </w:rPr>
      </w:pPr>
      <w:r w:rsidRPr="009C3D5C">
        <w:rPr>
          <w:noProof/>
        </w:rPr>
        <w:t>2.</w:t>
      </w:r>
      <w:r w:rsidRPr="009C3D5C">
        <w:rPr>
          <w:noProof/>
        </w:rPr>
        <w:tab/>
        <w:t>Lucking AJ, Lundback M, Barath SL, Mills NL, Sidhu MK, Langrish JP, Boon NA, Pourazar J, Badimon JJ, Gerlofs-Nijland ME</w:t>
      </w:r>
      <w:r w:rsidRPr="009C3D5C">
        <w:rPr>
          <w:i/>
          <w:noProof/>
        </w:rPr>
        <w:t xml:space="preserve"> et al</w:t>
      </w:r>
      <w:r w:rsidRPr="009C3D5C">
        <w:rPr>
          <w:noProof/>
        </w:rPr>
        <w:t xml:space="preserve">: </w:t>
      </w:r>
      <w:r w:rsidRPr="009C3D5C">
        <w:rPr>
          <w:b/>
          <w:noProof/>
        </w:rPr>
        <w:t>Particle traps prevent adverse vascular and prothrombotic effects of diesel engine exhaust inhalation in men</w:t>
      </w:r>
      <w:r w:rsidRPr="009C3D5C">
        <w:rPr>
          <w:noProof/>
        </w:rPr>
        <w:t xml:space="preserve">. </w:t>
      </w:r>
      <w:r w:rsidRPr="009C3D5C">
        <w:rPr>
          <w:i/>
          <w:noProof/>
        </w:rPr>
        <w:t xml:space="preserve">Circulation </w:t>
      </w:r>
      <w:r w:rsidRPr="009C3D5C">
        <w:rPr>
          <w:noProof/>
        </w:rPr>
        <w:t xml:space="preserve">2011, </w:t>
      </w:r>
      <w:r w:rsidRPr="009C3D5C">
        <w:rPr>
          <w:b/>
          <w:noProof/>
        </w:rPr>
        <w:t>123</w:t>
      </w:r>
      <w:r w:rsidRPr="009C3D5C">
        <w:rPr>
          <w:noProof/>
        </w:rPr>
        <w:t>(16):1721-1728.</w:t>
      </w:r>
    </w:p>
    <w:p w14:paraId="317F1B4A" w14:textId="77777777" w:rsidR="009C3D5C" w:rsidRPr="009C3D5C" w:rsidRDefault="009C3D5C" w:rsidP="009C3D5C">
      <w:pPr>
        <w:pStyle w:val="EndNoteBibliography"/>
        <w:spacing w:after="0"/>
        <w:ind w:left="720" w:hanging="720"/>
        <w:rPr>
          <w:noProof/>
        </w:rPr>
      </w:pPr>
      <w:r w:rsidRPr="009C3D5C">
        <w:rPr>
          <w:noProof/>
        </w:rPr>
        <w:t>3.</w:t>
      </w:r>
      <w:r w:rsidRPr="009C3D5C">
        <w:rPr>
          <w:noProof/>
        </w:rPr>
        <w:tab/>
        <w:t>Steenhof M, Gosens I, Strak M, Godri KJ, Hoek G, Cassee FR, Mudway IS, Kelly FJ, Harrison RM, Lebret E</w:t>
      </w:r>
      <w:r w:rsidRPr="009C3D5C">
        <w:rPr>
          <w:i/>
          <w:noProof/>
        </w:rPr>
        <w:t xml:space="preserve"> et al</w:t>
      </w:r>
      <w:r w:rsidRPr="009C3D5C">
        <w:rPr>
          <w:noProof/>
        </w:rPr>
        <w:t xml:space="preserve">: </w:t>
      </w:r>
      <w:r w:rsidRPr="009C3D5C">
        <w:rPr>
          <w:b/>
          <w:noProof/>
        </w:rPr>
        <w:t>In vitro toxicity of particulate matter (PM) collected at different sites in the Netherlands is associated with PM composition, size fraction and oxidative potential--the RAPTES project</w:t>
      </w:r>
      <w:r w:rsidRPr="009C3D5C">
        <w:rPr>
          <w:noProof/>
        </w:rPr>
        <w:t xml:space="preserve">. </w:t>
      </w:r>
      <w:r w:rsidRPr="009C3D5C">
        <w:rPr>
          <w:i/>
          <w:noProof/>
        </w:rPr>
        <w:t xml:space="preserve">Part Fibre Toxicol </w:t>
      </w:r>
      <w:r w:rsidRPr="009C3D5C">
        <w:rPr>
          <w:noProof/>
        </w:rPr>
        <w:t xml:space="preserve">2011, </w:t>
      </w:r>
      <w:r w:rsidRPr="009C3D5C">
        <w:rPr>
          <w:b/>
          <w:noProof/>
        </w:rPr>
        <w:t>8</w:t>
      </w:r>
      <w:r w:rsidRPr="009C3D5C">
        <w:rPr>
          <w:noProof/>
        </w:rPr>
        <w:t>:26.</w:t>
      </w:r>
    </w:p>
    <w:p w14:paraId="7446AB0A" w14:textId="77777777" w:rsidR="009C3D5C" w:rsidRPr="009C3D5C" w:rsidRDefault="009C3D5C" w:rsidP="009C3D5C">
      <w:pPr>
        <w:pStyle w:val="EndNoteBibliography"/>
        <w:ind w:left="720" w:hanging="720"/>
        <w:rPr>
          <w:noProof/>
        </w:rPr>
      </w:pPr>
      <w:r w:rsidRPr="009C3D5C">
        <w:rPr>
          <w:noProof/>
        </w:rPr>
        <w:t>4.</w:t>
      </w:r>
      <w:r w:rsidRPr="009C3D5C">
        <w:rPr>
          <w:noProof/>
        </w:rPr>
        <w:tab/>
        <w:t xml:space="preserve">Godri KJ, Harrison RM, Evans T, Baker T, Dunster C, Mudway IS, Kelly FJ: </w:t>
      </w:r>
      <w:r w:rsidRPr="009C3D5C">
        <w:rPr>
          <w:b/>
          <w:noProof/>
        </w:rPr>
        <w:t>Increased oxidative burden associated with traffic component of ambient particulate matter at roadside and urban background schools sites in London</w:t>
      </w:r>
      <w:r w:rsidRPr="009C3D5C">
        <w:rPr>
          <w:noProof/>
        </w:rPr>
        <w:t xml:space="preserve">. </w:t>
      </w:r>
      <w:r w:rsidRPr="009C3D5C">
        <w:rPr>
          <w:i/>
          <w:noProof/>
        </w:rPr>
        <w:t xml:space="preserve">PLoS One </w:t>
      </w:r>
      <w:r w:rsidRPr="009C3D5C">
        <w:rPr>
          <w:noProof/>
        </w:rPr>
        <w:t xml:space="preserve">2011, </w:t>
      </w:r>
      <w:r w:rsidRPr="009C3D5C">
        <w:rPr>
          <w:b/>
          <w:noProof/>
        </w:rPr>
        <w:t>6</w:t>
      </w:r>
      <w:r w:rsidRPr="009C3D5C">
        <w:rPr>
          <w:noProof/>
        </w:rPr>
        <w:t>(7):e21961.</w:t>
      </w:r>
    </w:p>
    <w:p w14:paraId="26A04B83" w14:textId="77777777" w:rsidR="009C3D5C" w:rsidRDefault="009C3D5C" w:rsidP="00867063">
      <w:pPr>
        <w:spacing w:line="360" w:lineRule="auto"/>
        <w:jc w:val="both"/>
        <w:rPr>
          <w:rFonts w:asciiTheme="majorHAnsi" w:hAnsiTheme="majorHAnsi"/>
          <w:b/>
          <w:color w:val="000000" w:themeColor="text1"/>
          <w:sz w:val="28"/>
          <w:szCs w:val="24"/>
          <w:lang w:val="en-US"/>
        </w:rPr>
      </w:pPr>
    </w:p>
    <w:p w14:paraId="561C9192" w14:textId="77777777" w:rsidR="009C3D5C" w:rsidRDefault="009C3D5C" w:rsidP="00867063">
      <w:pPr>
        <w:spacing w:line="360" w:lineRule="auto"/>
        <w:jc w:val="both"/>
        <w:rPr>
          <w:rFonts w:asciiTheme="majorHAnsi" w:hAnsiTheme="majorHAnsi"/>
          <w:b/>
          <w:color w:val="000000" w:themeColor="text1"/>
          <w:sz w:val="28"/>
          <w:szCs w:val="24"/>
          <w:lang w:val="en-US"/>
        </w:rPr>
      </w:pPr>
    </w:p>
    <w:p w14:paraId="21098075" w14:textId="77777777" w:rsidR="009C3D5C" w:rsidRDefault="009C3D5C" w:rsidP="00867063">
      <w:pPr>
        <w:spacing w:line="360" w:lineRule="auto"/>
        <w:jc w:val="both"/>
        <w:rPr>
          <w:rFonts w:asciiTheme="majorHAnsi" w:hAnsiTheme="majorHAnsi"/>
          <w:b/>
          <w:color w:val="000000" w:themeColor="text1"/>
          <w:sz w:val="28"/>
          <w:szCs w:val="24"/>
          <w:lang w:val="en-US"/>
        </w:rPr>
      </w:pPr>
    </w:p>
    <w:p w14:paraId="0491C9FF" w14:textId="77777777" w:rsidR="009C3D5C" w:rsidRDefault="009C3D5C" w:rsidP="00867063">
      <w:pPr>
        <w:spacing w:line="360" w:lineRule="auto"/>
        <w:jc w:val="both"/>
        <w:rPr>
          <w:rFonts w:asciiTheme="majorHAnsi" w:hAnsiTheme="majorHAnsi"/>
          <w:b/>
          <w:color w:val="000000" w:themeColor="text1"/>
          <w:sz w:val="28"/>
          <w:szCs w:val="24"/>
          <w:lang w:val="en-US"/>
        </w:rPr>
      </w:pPr>
    </w:p>
    <w:p w14:paraId="1C59B0A5" w14:textId="77777777" w:rsidR="009C3D5C" w:rsidRPr="009C3D5C" w:rsidRDefault="009C3D5C" w:rsidP="00867063">
      <w:pPr>
        <w:spacing w:line="360" w:lineRule="auto"/>
        <w:jc w:val="both"/>
        <w:rPr>
          <w:rFonts w:asciiTheme="majorHAnsi" w:hAnsiTheme="majorHAnsi"/>
          <w:b/>
          <w:color w:val="000000" w:themeColor="text1"/>
          <w:sz w:val="28"/>
          <w:szCs w:val="24"/>
          <w:lang w:val="en-US"/>
        </w:rPr>
      </w:pPr>
    </w:p>
    <w:p w14:paraId="2E02D31C" w14:textId="77777777" w:rsidR="00D44445" w:rsidRDefault="00D44445">
      <w:pPr>
        <w:rPr>
          <w:rFonts w:asciiTheme="majorHAnsi" w:hAnsiTheme="majorHAnsi"/>
          <w:color w:val="000000" w:themeColor="text1"/>
        </w:rPr>
      </w:pPr>
    </w:p>
    <w:p w14:paraId="3D69B6E8" w14:textId="77777777" w:rsidR="00867063" w:rsidRDefault="00867063">
      <w:pPr>
        <w:rPr>
          <w:rFonts w:asciiTheme="majorHAnsi" w:hAnsiTheme="majorHAnsi"/>
          <w:color w:val="000000" w:themeColor="text1"/>
        </w:rPr>
      </w:pPr>
    </w:p>
    <w:p w14:paraId="1B9AC50A" w14:textId="77777777" w:rsidR="00867063" w:rsidRDefault="00867063">
      <w:pPr>
        <w:rPr>
          <w:rFonts w:asciiTheme="majorHAnsi" w:hAnsiTheme="majorHAnsi"/>
          <w:color w:val="000000" w:themeColor="text1"/>
        </w:rPr>
      </w:pPr>
    </w:p>
    <w:p w14:paraId="1B85D38C" w14:textId="37DA5E9E" w:rsidR="00867063" w:rsidRDefault="00867063">
      <w:pPr>
        <w:rPr>
          <w:rFonts w:asciiTheme="majorHAnsi" w:hAnsiTheme="majorHAnsi"/>
          <w:color w:val="000000" w:themeColor="text1"/>
        </w:rPr>
      </w:pPr>
    </w:p>
    <w:p w14:paraId="4F6CACF9" w14:textId="77777777" w:rsidR="009C3D5C" w:rsidRDefault="009C3D5C">
      <w:pPr>
        <w:rPr>
          <w:rFonts w:asciiTheme="majorHAnsi" w:hAnsiTheme="majorHAnsi"/>
          <w:color w:val="000000" w:themeColor="text1"/>
        </w:rPr>
      </w:pPr>
    </w:p>
    <w:p w14:paraId="1734BF40" w14:textId="77777777" w:rsidR="009C3D5C" w:rsidRDefault="009C3D5C">
      <w:pPr>
        <w:rPr>
          <w:rFonts w:asciiTheme="majorHAnsi" w:hAnsiTheme="majorHAnsi"/>
          <w:color w:val="000000" w:themeColor="text1"/>
        </w:rPr>
      </w:pPr>
    </w:p>
    <w:p w14:paraId="5D99B837" w14:textId="77777777" w:rsidR="009C3D5C" w:rsidRDefault="009C3D5C">
      <w:pPr>
        <w:rPr>
          <w:rFonts w:asciiTheme="majorHAnsi" w:hAnsiTheme="majorHAnsi"/>
          <w:color w:val="000000" w:themeColor="text1"/>
        </w:rPr>
      </w:pPr>
    </w:p>
    <w:p w14:paraId="6D3CF822" w14:textId="77777777" w:rsidR="009C3D5C" w:rsidRDefault="009C3D5C">
      <w:pPr>
        <w:rPr>
          <w:rFonts w:asciiTheme="majorHAnsi" w:hAnsiTheme="majorHAnsi"/>
          <w:color w:val="000000" w:themeColor="text1"/>
        </w:rPr>
      </w:pPr>
    </w:p>
    <w:p w14:paraId="6FF0CCB1" w14:textId="7943853C" w:rsidR="009C3D5C" w:rsidRDefault="009C3D5C" w:rsidP="009C3D5C">
      <w:pPr>
        <w:spacing w:after="0" w:line="24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br w:type="page"/>
      </w:r>
    </w:p>
    <w:p w14:paraId="78115D33" w14:textId="77777777" w:rsidR="00867063" w:rsidRPr="00867063" w:rsidRDefault="00867063" w:rsidP="00867063">
      <w:pPr>
        <w:jc w:val="center"/>
        <w:rPr>
          <w:rFonts w:asciiTheme="majorHAnsi" w:hAnsiTheme="majorHAnsi"/>
          <w:b/>
          <w:color w:val="000000" w:themeColor="text1"/>
          <w:sz w:val="24"/>
        </w:rPr>
      </w:pPr>
      <w:proofErr w:type="spellStart"/>
      <w:r w:rsidRPr="00867063">
        <w:rPr>
          <w:rFonts w:asciiTheme="majorHAnsi" w:hAnsiTheme="majorHAnsi"/>
          <w:b/>
          <w:color w:val="000000" w:themeColor="text1"/>
          <w:sz w:val="24"/>
        </w:rPr>
        <w:t>Figure</w:t>
      </w:r>
      <w:proofErr w:type="spellEnd"/>
      <w:r w:rsidRPr="00867063">
        <w:rPr>
          <w:rFonts w:asciiTheme="majorHAnsi" w:hAnsiTheme="majorHAnsi"/>
          <w:b/>
          <w:color w:val="000000" w:themeColor="text1"/>
          <w:sz w:val="24"/>
        </w:rPr>
        <w:t xml:space="preserve"> Legends for online supplement</w:t>
      </w:r>
      <w:r w:rsidR="00257072">
        <w:rPr>
          <w:rFonts w:asciiTheme="majorHAnsi" w:hAnsiTheme="majorHAnsi"/>
          <w:b/>
          <w:color w:val="000000" w:themeColor="text1"/>
          <w:sz w:val="24"/>
        </w:rPr>
        <w:t xml:space="preserve"> </w:t>
      </w:r>
      <w:proofErr w:type="spellStart"/>
      <w:r w:rsidR="00257072">
        <w:rPr>
          <w:rFonts w:asciiTheme="majorHAnsi" w:hAnsiTheme="majorHAnsi"/>
          <w:b/>
          <w:color w:val="000000" w:themeColor="text1"/>
          <w:sz w:val="24"/>
        </w:rPr>
        <w:t>figures</w:t>
      </w:r>
      <w:proofErr w:type="spellEnd"/>
    </w:p>
    <w:p w14:paraId="4D316856" w14:textId="77777777" w:rsidR="00867063" w:rsidRPr="00867063" w:rsidRDefault="00867063" w:rsidP="00867063">
      <w:pPr>
        <w:jc w:val="center"/>
        <w:rPr>
          <w:rFonts w:asciiTheme="majorHAnsi" w:hAnsiTheme="majorHAnsi"/>
          <w:b/>
          <w:color w:val="000000" w:themeColor="text1"/>
          <w:sz w:val="24"/>
        </w:rPr>
      </w:pPr>
    </w:p>
    <w:p w14:paraId="7B7C79FD" w14:textId="77777777" w:rsidR="00867063" w:rsidRPr="00186C58" w:rsidRDefault="00867063" w:rsidP="00867063">
      <w:pPr>
        <w:spacing w:line="240" w:lineRule="auto"/>
        <w:jc w:val="both"/>
        <w:rPr>
          <w:rFonts w:asciiTheme="majorHAnsi" w:hAnsiTheme="majorHAnsi"/>
          <w:sz w:val="24"/>
          <w:szCs w:val="24"/>
          <w:lang w:val="en-US"/>
        </w:rPr>
      </w:pPr>
      <w:r w:rsidRPr="00186C58">
        <w:rPr>
          <w:rFonts w:asciiTheme="majorHAnsi" w:eastAsia="Calibri" w:hAnsiTheme="majorHAnsi"/>
          <w:b/>
          <w:sz w:val="24"/>
          <w:szCs w:val="24"/>
          <w:lang w:val="en-US"/>
        </w:rPr>
        <w:t xml:space="preserve">Figure s1: </w:t>
      </w:r>
      <w:proofErr w:type="spellStart"/>
      <w:r w:rsidRPr="00186C58">
        <w:rPr>
          <w:rFonts w:asciiTheme="majorHAnsi" w:hAnsiTheme="majorHAnsi"/>
          <w:sz w:val="24"/>
          <w:szCs w:val="24"/>
          <w:lang w:val="en-US"/>
        </w:rPr>
        <w:t>Prestudy</w:t>
      </w:r>
      <w:proofErr w:type="spellEnd"/>
      <w:r w:rsidRPr="00186C58">
        <w:rPr>
          <w:rFonts w:asciiTheme="majorHAnsi" w:hAnsiTheme="majorHAnsi"/>
          <w:sz w:val="24"/>
          <w:szCs w:val="24"/>
          <w:lang w:val="en-US"/>
        </w:rPr>
        <w:t xml:space="preserve"> test data on filtering efficacy in relationship to PM size. </w:t>
      </w:r>
      <w:proofErr w:type="gramStart"/>
      <w:r w:rsidRPr="00186C58">
        <w:rPr>
          <w:rFonts w:asciiTheme="majorHAnsi" w:hAnsiTheme="majorHAnsi"/>
          <w:sz w:val="24"/>
          <w:szCs w:val="24"/>
          <w:lang w:val="en-US"/>
        </w:rPr>
        <w:t>Courtesy of Renault.</w:t>
      </w:r>
      <w:proofErr w:type="gramEnd"/>
      <w:r w:rsidRPr="00186C58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186C58">
        <w:rPr>
          <w:rFonts w:asciiTheme="majorHAnsi" w:hAnsiTheme="majorHAnsi"/>
          <w:sz w:val="24"/>
          <w:szCs w:val="24"/>
          <w:lang w:val="en-US"/>
        </w:rPr>
        <w:t>Iso</w:t>
      </w:r>
      <w:proofErr w:type="spellEnd"/>
      <w:r w:rsidRPr="00186C58">
        <w:rPr>
          <w:rFonts w:asciiTheme="majorHAnsi" w:hAnsiTheme="majorHAnsi"/>
          <w:sz w:val="24"/>
          <w:szCs w:val="24"/>
          <w:lang w:val="en-US"/>
        </w:rPr>
        <w:t xml:space="preserve"> A2 (coarse &amp; fine particles) &amp; </w:t>
      </w:r>
      <w:proofErr w:type="spellStart"/>
      <w:r w:rsidRPr="00186C58">
        <w:rPr>
          <w:rFonts w:asciiTheme="majorHAnsi" w:hAnsiTheme="majorHAnsi"/>
          <w:sz w:val="24"/>
          <w:szCs w:val="24"/>
          <w:lang w:val="en-US"/>
        </w:rPr>
        <w:t>NaCl</w:t>
      </w:r>
      <w:proofErr w:type="spellEnd"/>
      <w:r w:rsidRPr="00186C58">
        <w:rPr>
          <w:rFonts w:asciiTheme="majorHAnsi" w:hAnsiTheme="majorHAnsi"/>
          <w:sz w:val="24"/>
          <w:szCs w:val="24"/>
          <w:lang w:val="en-US"/>
        </w:rPr>
        <w:t xml:space="preserve"> (ultra fine particles) based tests.</w:t>
      </w:r>
    </w:p>
    <w:p w14:paraId="2BCF53B2" w14:textId="77777777" w:rsidR="00867063" w:rsidRDefault="00867063" w:rsidP="00867063">
      <w:pPr>
        <w:spacing w:line="240" w:lineRule="auto"/>
        <w:jc w:val="both"/>
        <w:rPr>
          <w:rFonts w:asciiTheme="majorHAnsi" w:hAnsiTheme="majorHAnsi"/>
          <w:color w:val="1F497D" w:themeColor="text2"/>
          <w:sz w:val="24"/>
          <w:szCs w:val="24"/>
          <w:lang w:val="en-US"/>
        </w:rPr>
      </w:pPr>
    </w:p>
    <w:p w14:paraId="373B98E2" w14:textId="1ED3C60E" w:rsidR="00867063" w:rsidRPr="00186C58" w:rsidRDefault="00867063" w:rsidP="00867063">
      <w:pPr>
        <w:spacing w:line="240" w:lineRule="auto"/>
        <w:jc w:val="both"/>
        <w:rPr>
          <w:rFonts w:asciiTheme="majorHAnsi" w:hAnsiTheme="majorHAnsi"/>
          <w:sz w:val="24"/>
          <w:szCs w:val="24"/>
          <w:lang w:val="en-US"/>
        </w:rPr>
      </w:pPr>
      <w:r w:rsidRPr="00186C58">
        <w:rPr>
          <w:rFonts w:asciiTheme="majorHAnsi" w:hAnsiTheme="majorHAnsi"/>
          <w:sz w:val="24"/>
          <w:szCs w:val="24"/>
          <w:lang w:val="en-US"/>
        </w:rPr>
        <w:t>Figure s2: Flowchart of the human exposure study.</w:t>
      </w:r>
    </w:p>
    <w:p w14:paraId="0464F198" w14:textId="77777777" w:rsidR="00867063" w:rsidRPr="00186C58" w:rsidRDefault="00867063" w:rsidP="00867063">
      <w:pPr>
        <w:spacing w:line="240" w:lineRule="auto"/>
        <w:jc w:val="both"/>
        <w:rPr>
          <w:rFonts w:asciiTheme="majorHAnsi" w:hAnsiTheme="majorHAnsi"/>
          <w:sz w:val="24"/>
          <w:szCs w:val="24"/>
          <w:lang w:val="en-US"/>
        </w:rPr>
      </w:pPr>
    </w:p>
    <w:p w14:paraId="4594D83A" w14:textId="6BA2D64C" w:rsidR="00186C58" w:rsidRPr="00240FA0" w:rsidRDefault="00867063" w:rsidP="00186C58">
      <w:pPr>
        <w:spacing w:line="240" w:lineRule="auto"/>
        <w:jc w:val="both"/>
        <w:rPr>
          <w:rFonts w:asciiTheme="majorHAnsi" w:hAnsiTheme="majorHAnsi"/>
          <w:color w:val="FF0000"/>
          <w:sz w:val="24"/>
          <w:szCs w:val="24"/>
          <w:lang w:val="en-US"/>
        </w:rPr>
      </w:pPr>
      <w:r w:rsidRPr="00186C58">
        <w:rPr>
          <w:rFonts w:asciiTheme="majorHAnsi" w:hAnsiTheme="majorHAnsi"/>
          <w:color w:val="FF0000"/>
          <w:sz w:val="24"/>
          <w:szCs w:val="24"/>
          <w:lang w:val="en-US"/>
        </w:rPr>
        <w:t>Figure s3</w:t>
      </w:r>
      <w:r w:rsidRPr="00240FA0">
        <w:rPr>
          <w:rFonts w:asciiTheme="majorHAnsi" w:hAnsiTheme="majorHAnsi"/>
          <w:color w:val="FF0000"/>
          <w:sz w:val="24"/>
          <w:szCs w:val="24"/>
          <w:lang w:val="en-US"/>
        </w:rPr>
        <w:t xml:space="preserve">. </w:t>
      </w:r>
      <w:proofErr w:type="gramStart"/>
      <w:r w:rsidR="00646264" w:rsidRPr="00240FA0">
        <w:rPr>
          <w:rFonts w:asciiTheme="majorHAnsi" w:hAnsiTheme="majorHAnsi"/>
          <w:color w:val="FF0000"/>
          <w:sz w:val="24"/>
          <w:szCs w:val="24"/>
          <w:lang w:val="en-US"/>
        </w:rPr>
        <w:t xml:space="preserve">Particle number concentrations measured by the SMPS in unfiltered </w:t>
      </w:r>
      <w:r w:rsidR="00240FA0" w:rsidRPr="00240FA0">
        <w:rPr>
          <w:rFonts w:asciiTheme="majorHAnsi" w:hAnsiTheme="majorHAnsi"/>
          <w:color w:val="FF0000"/>
          <w:sz w:val="24"/>
          <w:szCs w:val="24"/>
          <w:lang w:val="en-US"/>
        </w:rPr>
        <w:t>diesel exhaust (DE) immediately</w:t>
      </w:r>
      <w:r w:rsidR="00646264" w:rsidRPr="00240FA0">
        <w:rPr>
          <w:rFonts w:asciiTheme="majorHAnsi" w:hAnsiTheme="majorHAnsi"/>
          <w:color w:val="FF0000"/>
          <w:sz w:val="24"/>
          <w:szCs w:val="24"/>
          <w:lang w:val="en-US"/>
        </w:rPr>
        <w:t xml:space="preserve"> prior to the exposure chamber, and after filter A and B, respectively.</w:t>
      </w:r>
      <w:proofErr w:type="gramEnd"/>
      <w:r w:rsidR="00646264" w:rsidRPr="00240FA0">
        <w:rPr>
          <w:rFonts w:asciiTheme="majorHAnsi" w:hAnsiTheme="majorHAnsi"/>
          <w:color w:val="FF0000"/>
          <w:sz w:val="24"/>
          <w:szCs w:val="24"/>
          <w:lang w:val="en-US"/>
        </w:rPr>
        <w:t xml:space="preserve"> The distributions are given as average distributions with standard deviations.</w:t>
      </w:r>
    </w:p>
    <w:p w14:paraId="14BC1A05" w14:textId="77777777" w:rsidR="00186C58" w:rsidRPr="00186C58" w:rsidRDefault="00186C58" w:rsidP="00186C58">
      <w:pPr>
        <w:spacing w:line="240" w:lineRule="auto"/>
        <w:jc w:val="both"/>
        <w:rPr>
          <w:rFonts w:asciiTheme="majorHAnsi" w:hAnsiTheme="majorHAnsi"/>
          <w:sz w:val="24"/>
          <w:szCs w:val="24"/>
          <w:lang w:val="en-US"/>
        </w:rPr>
      </w:pPr>
    </w:p>
    <w:p w14:paraId="2F94FF61" w14:textId="55B47199" w:rsidR="00867063" w:rsidRPr="00186C58" w:rsidRDefault="00186C58" w:rsidP="00186C58">
      <w:pPr>
        <w:spacing w:line="240" w:lineRule="auto"/>
        <w:jc w:val="both"/>
        <w:rPr>
          <w:rFonts w:asciiTheme="majorHAnsi" w:hAnsiTheme="majorHAnsi"/>
          <w:sz w:val="24"/>
          <w:szCs w:val="24"/>
          <w:lang w:val="en-US"/>
        </w:rPr>
      </w:pPr>
      <w:r w:rsidRPr="00186C58">
        <w:rPr>
          <w:rFonts w:asciiTheme="majorHAnsi" w:hAnsiTheme="majorHAnsi"/>
          <w:sz w:val="24"/>
          <w:szCs w:val="24"/>
          <w:lang w:val="en-US"/>
        </w:rPr>
        <w:t xml:space="preserve">Figure s4. </w:t>
      </w:r>
      <w:proofErr w:type="spellStart"/>
      <w:r w:rsidR="00867063" w:rsidRPr="00186C58">
        <w:rPr>
          <w:rFonts w:asciiTheme="majorHAnsi" w:hAnsiTheme="majorHAnsi"/>
          <w:sz w:val="24"/>
          <w:szCs w:val="24"/>
          <w:lang w:val="en-US"/>
        </w:rPr>
        <w:t>Ascorbate</w:t>
      </w:r>
      <w:proofErr w:type="spellEnd"/>
      <w:r w:rsidR="00867063" w:rsidRPr="00186C58">
        <w:rPr>
          <w:rFonts w:asciiTheme="majorHAnsi" w:hAnsiTheme="majorHAnsi"/>
          <w:sz w:val="24"/>
          <w:szCs w:val="24"/>
          <w:lang w:val="en-US"/>
        </w:rPr>
        <w:t xml:space="preserve"> concentrations remaining in a synthetic RTLF following a 4h incubation with 50 </w:t>
      </w:r>
      <w:r w:rsidR="00867063" w:rsidRPr="00186C58">
        <w:rPr>
          <w:rFonts w:asciiTheme="majorHAnsi" w:hAnsiTheme="majorHAnsi"/>
          <w:sz w:val="24"/>
          <w:szCs w:val="24"/>
          <w:lang w:val="en-US"/>
        </w:rPr>
        <w:t xml:space="preserve">g/ml diesel exhaust particles generated from a diesel engine operating under idling conditions, with and without post exhaust filtering with a variety of cabin filters (A-D). Data are illustrated as means (SD) of between 1-7 separate filters for each condition, with each filter analyzed in triplicate. C0 = the time zero </w:t>
      </w:r>
      <w:proofErr w:type="spellStart"/>
      <w:r w:rsidR="00867063" w:rsidRPr="00186C58">
        <w:rPr>
          <w:rFonts w:asciiTheme="majorHAnsi" w:hAnsiTheme="majorHAnsi"/>
          <w:sz w:val="24"/>
          <w:szCs w:val="24"/>
          <w:lang w:val="en-US"/>
        </w:rPr>
        <w:t>ascorbate</w:t>
      </w:r>
      <w:proofErr w:type="spellEnd"/>
      <w:r w:rsidR="00867063" w:rsidRPr="00186C58">
        <w:rPr>
          <w:rFonts w:asciiTheme="majorHAnsi" w:hAnsiTheme="majorHAnsi"/>
          <w:sz w:val="24"/>
          <w:szCs w:val="24"/>
          <w:lang w:val="en-US"/>
        </w:rPr>
        <w:t xml:space="preserve"> concentration; C4 = the concentration of </w:t>
      </w:r>
      <w:proofErr w:type="spellStart"/>
      <w:r w:rsidR="00867063" w:rsidRPr="00186C58">
        <w:rPr>
          <w:rFonts w:asciiTheme="majorHAnsi" w:hAnsiTheme="majorHAnsi"/>
          <w:sz w:val="24"/>
          <w:szCs w:val="24"/>
          <w:lang w:val="en-US"/>
        </w:rPr>
        <w:t>ascorbate</w:t>
      </w:r>
      <w:proofErr w:type="spellEnd"/>
      <w:r w:rsidR="00867063" w:rsidRPr="00186C58">
        <w:rPr>
          <w:rFonts w:asciiTheme="majorHAnsi" w:hAnsiTheme="majorHAnsi"/>
          <w:sz w:val="24"/>
          <w:szCs w:val="24"/>
          <w:lang w:val="en-US"/>
        </w:rPr>
        <w:t xml:space="preserve"> after the 4h incubation in the particle free control; CB = the negative control carbon black particle.</w:t>
      </w:r>
    </w:p>
    <w:p w14:paraId="3D61D5C3" w14:textId="77777777" w:rsidR="00186C58" w:rsidRPr="00186C58" w:rsidRDefault="00186C58" w:rsidP="00186C58">
      <w:pPr>
        <w:spacing w:line="240" w:lineRule="auto"/>
        <w:jc w:val="both"/>
        <w:rPr>
          <w:rFonts w:asciiTheme="majorHAnsi" w:hAnsiTheme="majorHAnsi"/>
          <w:sz w:val="24"/>
          <w:szCs w:val="24"/>
          <w:lang w:val="en-US"/>
        </w:rPr>
      </w:pPr>
    </w:p>
    <w:p w14:paraId="1DAB3D7E" w14:textId="33764D15" w:rsidR="005B7D23" w:rsidRPr="00186C58" w:rsidRDefault="00186C58" w:rsidP="00186C58">
      <w:pPr>
        <w:spacing w:line="240" w:lineRule="auto"/>
        <w:jc w:val="both"/>
        <w:rPr>
          <w:rFonts w:asciiTheme="majorHAnsi" w:hAnsiTheme="majorHAnsi"/>
          <w:sz w:val="24"/>
          <w:szCs w:val="24"/>
          <w:lang w:val="en-US"/>
        </w:rPr>
      </w:pPr>
      <w:r w:rsidRPr="00186C58">
        <w:rPr>
          <w:rFonts w:asciiTheme="majorHAnsi" w:hAnsiTheme="majorHAnsi"/>
          <w:sz w:val="24"/>
          <w:szCs w:val="24"/>
          <w:lang w:val="en-US"/>
        </w:rPr>
        <w:t>Figure s5</w:t>
      </w:r>
      <w:r w:rsidR="00867063" w:rsidRPr="00186C58">
        <w:rPr>
          <w:rFonts w:asciiTheme="majorHAnsi" w:hAnsiTheme="majorHAnsi"/>
          <w:sz w:val="24"/>
          <w:szCs w:val="24"/>
          <w:lang w:val="en-US"/>
        </w:rPr>
        <w:t xml:space="preserve">. Release of IL-8 from alveolar A549 cells following in-vitro instillation with diesel exhaust particles (DEP) generated from a diesel engine without filtering or with filters A-D. Filter B was a combination filter, which included active charcoal. Cells were incubated with medium alone or with 10, 30, 50 or 100 µg/cm2 of particles (n = 4). The level of IL-8 in 24 h supernatants was assessed by ELISA, and expressed as </w:t>
      </w:r>
      <w:proofErr w:type="spellStart"/>
      <w:r w:rsidR="00867063" w:rsidRPr="00186C58">
        <w:rPr>
          <w:rFonts w:asciiTheme="majorHAnsi" w:hAnsiTheme="majorHAnsi"/>
          <w:sz w:val="24"/>
          <w:szCs w:val="24"/>
          <w:lang w:val="en-US"/>
        </w:rPr>
        <w:t>pg</w:t>
      </w:r>
      <w:proofErr w:type="spellEnd"/>
      <w:r w:rsidR="00867063" w:rsidRPr="00186C58">
        <w:rPr>
          <w:rFonts w:asciiTheme="majorHAnsi" w:hAnsiTheme="majorHAnsi"/>
          <w:sz w:val="24"/>
          <w:szCs w:val="24"/>
          <w:lang w:val="en-US"/>
        </w:rPr>
        <w:t xml:space="preserve">/104 cells ± SD vs. untreated cells. One-way ANOVA with </w:t>
      </w:r>
      <w:proofErr w:type="spellStart"/>
      <w:r w:rsidR="00867063" w:rsidRPr="00186C58">
        <w:rPr>
          <w:rFonts w:asciiTheme="majorHAnsi" w:hAnsiTheme="majorHAnsi"/>
          <w:sz w:val="24"/>
          <w:szCs w:val="24"/>
          <w:lang w:val="en-US"/>
        </w:rPr>
        <w:t>Dunnett’s</w:t>
      </w:r>
      <w:proofErr w:type="spellEnd"/>
      <w:r w:rsidR="00867063" w:rsidRPr="00186C58">
        <w:rPr>
          <w:rFonts w:asciiTheme="majorHAnsi" w:hAnsiTheme="majorHAnsi"/>
          <w:sz w:val="24"/>
          <w:szCs w:val="24"/>
          <w:lang w:val="en-US"/>
        </w:rPr>
        <w:t xml:space="preserve"> post hoc test was performed to compare with untreated cells. Data were considered significant at *P&lt;0.05, **P&lt;0.01, ***P&lt;0.001. Two-way ANOVA with </w:t>
      </w:r>
      <w:proofErr w:type="spellStart"/>
      <w:r w:rsidR="00867063" w:rsidRPr="00186C58">
        <w:rPr>
          <w:rFonts w:asciiTheme="majorHAnsi" w:hAnsiTheme="majorHAnsi"/>
          <w:sz w:val="24"/>
          <w:szCs w:val="24"/>
          <w:lang w:val="en-US"/>
        </w:rPr>
        <w:t>Tukey´s</w:t>
      </w:r>
      <w:proofErr w:type="spellEnd"/>
      <w:r w:rsidR="00867063" w:rsidRPr="00186C58">
        <w:rPr>
          <w:rFonts w:asciiTheme="majorHAnsi" w:hAnsiTheme="majorHAnsi"/>
          <w:sz w:val="24"/>
          <w:szCs w:val="24"/>
          <w:lang w:val="en-US"/>
        </w:rPr>
        <w:t xml:space="preserve"> post hoc test was used to compare IL8 release data between unfiltered DEP and Filters A-D. Data were considered significant at †P&lt;0.05, ††P&lt;0.01, †††P&lt;0.001, ††††P&lt;0001</w:t>
      </w:r>
      <w:r w:rsidR="001C48A5" w:rsidRPr="00186C58">
        <w:rPr>
          <w:rFonts w:asciiTheme="majorHAnsi" w:hAnsiTheme="majorHAnsi"/>
          <w:sz w:val="24"/>
          <w:szCs w:val="24"/>
          <w:lang w:val="en-US"/>
        </w:rPr>
        <w:t xml:space="preserve">. </w:t>
      </w:r>
      <w:r w:rsidR="00C17D08">
        <w:rPr>
          <w:rFonts w:asciiTheme="majorHAnsi" w:hAnsiTheme="majorHAnsi"/>
          <w:sz w:val="24"/>
          <w:szCs w:val="24"/>
          <w:lang w:val="en-US"/>
        </w:rPr>
        <w:t>Cell viability is given in the upper right panel as unaffected (OK), growth inhibited or dead.</w:t>
      </w:r>
      <w:bookmarkStart w:id="0" w:name="_GoBack"/>
      <w:bookmarkEnd w:id="0"/>
    </w:p>
    <w:sectPr w:rsidR="005B7D23" w:rsidRPr="00186C58" w:rsidSect="00DF3E6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mental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67063"/>
    <w:rsid w:val="000877A1"/>
    <w:rsid w:val="000D15EE"/>
    <w:rsid w:val="00186C58"/>
    <w:rsid w:val="001C48A5"/>
    <w:rsid w:val="001F59B9"/>
    <w:rsid w:val="00240FA0"/>
    <w:rsid w:val="00257072"/>
    <w:rsid w:val="00377EA4"/>
    <w:rsid w:val="003D34E3"/>
    <w:rsid w:val="00463C73"/>
    <w:rsid w:val="005A7D22"/>
    <w:rsid w:val="005B7D23"/>
    <w:rsid w:val="00646264"/>
    <w:rsid w:val="00867063"/>
    <w:rsid w:val="008B6505"/>
    <w:rsid w:val="009B77D9"/>
    <w:rsid w:val="009C3D5C"/>
    <w:rsid w:val="00A2524B"/>
    <w:rsid w:val="00B17F0A"/>
    <w:rsid w:val="00BE1F38"/>
    <w:rsid w:val="00C17D08"/>
    <w:rsid w:val="00C7623A"/>
    <w:rsid w:val="00D44445"/>
    <w:rsid w:val="00DA33C0"/>
    <w:rsid w:val="00DF3E65"/>
    <w:rsid w:val="00E34C5C"/>
    <w:rsid w:val="00FC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F8FF3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063"/>
    <w:pPr>
      <w:spacing w:after="200" w:line="276" w:lineRule="auto"/>
    </w:pPr>
    <w:rPr>
      <w:rFonts w:ascii="Calibri" w:eastAsia="Times New Roman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llanmrktrutnt2-dekorfrg11">
    <w:name w:val="Mellanmörkt rutnät 2 - dekorfärg 11"/>
    <w:uiPriority w:val="99"/>
    <w:qFormat/>
    <w:rsid w:val="00867063"/>
    <w:rPr>
      <w:rFonts w:ascii="Calibri" w:eastAsia="Times New Roman" w:hAnsi="Calibri" w:cs="Arial"/>
      <w:sz w:val="22"/>
      <w:szCs w:val="22"/>
    </w:rPr>
  </w:style>
  <w:style w:type="paragraph" w:customStyle="1" w:styleId="EndNoteBibliographyTitle">
    <w:name w:val="EndNote Bibliography Title"/>
    <w:basedOn w:val="Normal"/>
    <w:rsid w:val="009C3D5C"/>
    <w:pPr>
      <w:spacing w:after="0"/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9C3D5C"/>
    <w:pPr>
      <w:spacing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063"/>
    <w:pPr>
      <w:spacing w:after="200" w:line="276" w:lineRule="auto"/>
    </w:pPr>
    <w:rPr>
      <w:rFonts w:ascii="Calibri" w:eastAsia="Times New Roman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llanmrktrutnt2-dekorfrg11">
    <w:name w:val="Mellanmörkt rutnät 2 - dekorfärg 11"/>
    <w:uiPriority w:val="99"/>
    <w:qFormat/>
    <w:rsid w:val="00867063"/>
    <w:rPr>
      <w:rFonts w:ascii="Calibri" w:eastAsia="Times New Roman" w:hAnsi="Calibri" w:cs="Arial"/>
      <w:sz w:val="22"/>
      <w:szCs w:val="22"/>
    </w:rPr>
  </w:style>
  <w:style w:type="paragraph" w:customStyle="1" w:styleId="EndNoteBibliographyTitle">
    <w:name w:val="EndNote Bibliography Title"/>
    <w:basedOn w:val="Normal"/>
    <w:rsid w:val="009C3D5C"/>
    <w:pPr>
      <w:spacing w:after="0"/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9C3D5C"/>
    <w:pPr>
      <w:spacing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1000</Words>
  <Characters>5980</Characters>
  <Application>Microsoft Macintosh Word</Application>
  <DocSecurity>0</DocSecurity>
  <Lines>92</Lines>
  <Paragraphs>16</Paragraphs>
  <ScaleCrop>false</ScaleCrop>
  <Company/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Muala</dc:creator>
  <cp:keywords/>
  <dc:description/>
  <cp:lastModifiedBy>Ala Muala</cp:lastModifiedBy>
  <cp:revision>3</cp:revision>
  <dcterms:created xsi:type="dcterms:W3CDTF">2014-02-07T12:15:00Z</dcterms:created>
  <dcterms:modified xsi:type="dcterms:W3CDTF">2014-02-07T13:17:00Z</dcterms:modified>
</cp:coreProperties>
</file>