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66" w:rsidRPr="00E03F66" w:rsidRDefault="00E03F66" w:rsidP="00E03F66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lang w:eastAsia="de-DE"/>
        </w:rPr>
      </w:pPr>
      <w:bookmarkStart w:id="0" w:name="_Ref369685982"/>
      <w:r w:rsidRPr="00E03F66">
        <w:rPr>
          <w:rFonts w:ascii="Arial" w:eastAsia="Times New Roman" w:hAnsi="Arial" w:cs="Arial"/>
          <w:b/>
          <w:bCs/>
          <w:lang w:eastAsia="de-DE"/>
        </w:rPr>
        <w:t>Supplementary material:</w:t>
      </w:r>
    </w:p>
    <w:p w:rsidR="00E03F66" w:rsidRPr="00E03F66" w:rsidRDefault="00E03F66" w:rsidP="00E03F6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gramStart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Table 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SEQ Table \* ARABIC </w:instrTex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E03F6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t>5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bookmarkEnd w:id="0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: Population size, annual </w:t>
      </w:r>
      <w:r w:rsidRPr="00E03F66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>P. falciparum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parasitaemia rate, and known influencing factors by village.</w:t>
      </w:r>
      <w:proofErr w:type="gramEnd"/>
    </w:p>
    <w:tbl>
      <w:tblPr>
        <w:tblStyle w:val="Tabellenraster2"/>
        <w:tblW w:w="12866" w:type="dxa"/>
        <w:tblLayout w:type="fixed"/>
        <w:tblLook w:val="04A0" w:firstRow="1" w:lastRow="0" w:firstColumn="1" w:lastColumn="0" w:noHBand="0" w:noVBand="1"/>
      </w:tblPr>
      <w:tblGrid>
        <w:gridCol w:w="1111"/>
        <w:gridCol w:w="273"/>
        <w:gridCol w:w="1276"/>
        <w:gridCol w:w="1276"/>
        <w:gridCol w:w="992"/>
        <w:gridCol w:w="1134"/>
        <w:gridCol w:w="1134"/>
        <w:gridCol w:w="992"/>
        <w:gridCol w:w="851"/>
        <w:gridCol w:w="992"/>
        <w:gridCol w:w="1417"/>
        <w:gridCol w:w="8"/>
        <w:gridCol w:w="1410"/>
      </w:tblGrid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Afamanaso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Agona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Asamang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Bedomase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Bipoa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Jamasi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Kona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Tano-Odumasi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jc w:val="center"/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Wiamoase</w:t>
            </w:r>
            <w:proofErr w:type="spellEnd"/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 xml:space="preserve">Population </w:t>
            </w:r>
            <w:proofErr w:type="spellStart"/>
            <w:r w:rsidRPr="00E03F66">
              <w:rPr>
                <w:rFonts w:ascii="Arial" w:hAnsi="Arial" w:cs="Arial"/>
              </w:rPr>
              <w:t>size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1492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3875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3453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12,877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 xml:space="preserve">Annual </w:t>
            </w:r>
            <w:r w:rsidRPr="00E03F66">
              <w:rPr>
                <w:rFonts w:ascii="Arial" w:hAnsi="Arial" w:cs="Arial"/>
                <w:i/>
              </w:rPr>
              <w:t xml:space="preserve">P. </w:t>
            </w:r>
            <w:proofErr w:type="spellStart"/>
            <w:r w:rsidRPr="00E03F66">
              <w:rPr>
                <w:rFonts w:ascii="Arial" w:hAnsi="Arial" w:cs="Arial"/>
                <w:i/>
              </w:rPr>
              <w:t>falciparum</w:t>
            </w:r>
            <w:proofErr w:type="spellEnd"/>
            <w:r w:rsidRPr="00E03F66">
              <w:rPr>
                <w:rFonts w:ascii="Arial" w:hAnsi="Arial" w:cs="Arial"/>
              </w:rPr>
              <w:t xml:space="preserve"> 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3.9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2.7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Participants</w:t>
            </w:r>
            <w:proofErr w:type="spellEnd"/>
            <w:r w:rsidRPr="00E03F66"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139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Male/</w:t>
            </w:r>
            <w:proofErr w:type="spellStart"/>
            <w:r w:rsidRPr="00E03F66">
              <w:rPr>
                <w:rFonts w:ascii="Arial" w:hAnsi="Arial" w:cs="Arial"/>
              </w:rPr>
              <w:t>female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30/20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62/56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51/51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21/15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57/47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58/51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60/61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49/53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62/77</w:t>
            </w:r>
          </w:p>
        </w:tc>
      </w:tr>
      <w:tr w:rsidR="00E03F66" w:rsidRPr="00E03F66" w:rsidTr="009D5B27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Ethnic</w:t>
            </w:r>
            <w:proofErr w:type="spellEnd"/>
            <w:r w:rsidRPr="00E03F66">
              <w:rPr>
                <w:rFonts w:ascii="Arial" w:hAnsi="Arial" w:cs="Arial"/>
              </w:rPr>
              <w:t xml:space="preserve"> </w:t>
            </w:r>
            <w:proofErr w:type="spellStart"/>
            <w:r w:rsidRPr="00E03F66">
              <w:rPr>
                <w:rFonts w:ascii="Arial" w:hAnsi="Arial" w:cs="Arial"/>
              </w:rPr>
              <w:t>group</w:t>
            </w:r>
            <w:proofErr w:type="spellEnd"/>
            <w:r w:rsidRPr="00E03F66">
              <w:rPr>
                <w:rFonts w:ascii="Arial" w:hAnsi="Arial" w:cs="Arial"/>
              </w:rPr>
              <w:t>*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Akan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125</w:t>
            </w:r>
          </w:p>
        </w:tc>
      </w:tr>
      <w:tr w:rsidR="00E03F66" w:rsidRPr="00E03F66" w:rsidTr="009D5B27"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Northerners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14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 xml:space="preserve">Financial </w:t>
            </w:r>
            <w:proofErr w:type="spellStart"/>
            <w:r w:rsidRPr="00E03F66">
              <w:rPr>
                <w:rFonts w:ascii="Arial" w:hAnsi="Arial" w:cs="Arial"/>
              </w:rPr>
              <w:t>status</w:t>
            </w:r>
            <w:proofErr w:type="spellEnd"/>
            <w:r w:rsidRPr="00E03F66">
              <w:rPr>
                <w:rFonts w:ascii="Arial" w:hAnsi="Arial" w:cs="Arial"/>
              </w:rPr>
              <w:t xml:space="preserve"> 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71</w:t>
            </w:r>
          </w:p>
        </w:tc>
      </w:tr>
      <w:tr w:rsidR="00E03F66" w:rsidRPr="00E03F66" w:rsidTr="009D5B27"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 xml:space="preserve">Beta-globin </w:t>
            </w:r>
            <w:proofErr w:type="spellStart"/>
            <w:r w:rsidRPr="00E03F66">
              <w:rPr>
                <w:rFonts w:ascii="Arial" w:hAnsi="Arial" w:cs="Arial"/>
              </w:rPr>
              <w:t>gentotype</w:t>
            </w:r>
            <w:proofErr w:type="spellEnd"/>
            <w:r w:rsidRPr="00E03F66">
              <w:rPr>
                <w:rFonts w:ascii="Arial" w:hAnsi="Arial" w:cs="Arial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HbAA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103</w:t>
            </w:r>
          </w:p>
        </w:tc>
      </w:tr>
      <w:tr w:rsidR="00E03F66" w:rsidRPr="00E03F66" w:rsidTr="009D5B27">
        <w:tc>
          <w:tcPr>
            <w:tcW w:w="13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HbAC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16</w:t>
            </w:r>
          </w:p>
        </w:tc>
      </w:tr>
      <w:tr w:rsidR="00E03F66" w:rsidRPr="00E03F66" w:rsidTr="009D5B27"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HbAS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13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Mosquito</w:t>
            </w:r>
            <w:proofErr w:type="spellEnd"/>
            <w:r w:rsidRPr="00E03F66">
              <w:rPr>
                <w:rFonts w:ascii="Arial" w:hAnsi="Arial" w:cs="Arial"/>
              </w:rPr>
              <w:t xml:space="preserve"> </w:t>
            </w:r>
            <w:proofErr w:type="spellStart"/>
            <w:r w:rsidRPr="00E03F66">
              <w:rPr>
                <w:rFonts w:ascii="Arial" w:hAnsi="Arial" w:cs="Arial"/>
              </w:rPr>
              <w:t>protection</w:t>
            </w:r>
            <w:proofErr w:type="spellEnd"/>
            <w:r w:rsidRPr="00E03F66">
              <w:rPr>
                <w:rFonts w:ascii="Arial" w:hAnsi="Arial" w:cs="Arial"/>
              </w:rPr>
              <w:t xml:space="preserve"> 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126</w:t>
            </w:r>
          </w:p>
        </w:tc>
      </w:tr>
      <w:tr w:rsidR="00E03F66" w:rsidRPr="00E03F66" w:rsidTr="009D5B27">
        <w:trPr>
          <w:trHeight w:val="64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Mother’s</w:t>
            </w:r>
            <w:proofErr w:type="spellEnd"/>
            <w:r w:rsidRPr="00E03F66">
              <w:rPr>
                <w:rFonts w:ascii="Arial" w:hAnsi="Arial" w:cs="Arial"/>
              </w:rPr>
              <w:t xml:space="preserve"> </w:t>
            </w:r>
            <w:proofErr w:type="spellStart"/>
            <w:r w:rsidRPr="00E03F66">
              <w:rPr>
                <w:rFonts w:ascii="Arial" w:hAnsi="Arial" w:cs="Arial"/>
              </w:rPr>
              <w:t>education</w:t>
            </w:r>
            <w:proofErr w:type="spellEnd"/>
            <w:r w:rsidRPr="00E03F66">
              <w:rPr>
                <w:rFonts w:ascii="Arial" w:hAnsi="Arial" w:cs="Arial"/>
              </w:rPr>
              <w:t xml:space="preserve"> 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88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72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95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proofErr w:type="spellStart"/>
            <w:r w:rsidRPr="00E03F66">
              <w:rPr>
                <w:rFonts w:ascii="Arial" w:hAnsi="Arial" w:cs="Arial"/>
              </w:rPr>
              <w:t>Mother’s</w:t>
            </w:r>
            <w:proofErr w:type="spellEnd"/>
            <w:r w:rsidRPr="00E03F66">
              <w:rPr>
                <w:rFonts w:ascii="Arial" w:hAnsi="Arial" w:cs="Arial"/>
              </w:rPr>
              <w:t xml:space="preserve"> </w:t>
            </w:r>
            <w:proofErr w:type="spellStart"/>
            <w:r w:rsidRPr="00E03F66">
              <w:rPr>
                <w:rFonts w:ascii="Arial" w:hAnsi="Arial" w:cs="Arial"/>
              </w:rPr>
              <w:t>occupation</w:t>
            </w:r>
            <w:proofErr w:type="spellEnd"/>
            <w:r w:rsidRPr="00E03F66">
              <w:rPr>
                <w:rFonts w:ascii="Arial" w:hAnsi="Arial" w:cs="Arial"/>
              </w:rPr>
              <w:t xml:space="preserve"> 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41</w:t>
            </w:r>
          </w:p>
        </w:tc>
      </w:tr>
      <w:tr w:rsidR="00E03F66" w:rsidRPr="00E03F66" w:rsidTr="009D5B2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SP arm 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64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50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66" w:rsidRPr="00E03F66" w:rsidRDefault="00E03F66" w:rsidP="00E03F66">
            <w:pPr>
              <w:rPr>
                <w:rFonts w:ascii="Arial" w:hAnsi="Arial" w:cs="Arial"/>
              </w:rPr>
            </w:pPr>
            <w:r w:rsidRPr="00E03F66">
              <w:rPr>
                <w:rFonts w:ascii="Arial" w:hAnsi="Arial" w:cs="Arial"/>
              </w:rPr>
              <w:t>69</w:t>
            </w:r>
          </w:p>
        </w:tc>
      </w:tr>
      <w:tr w:rsidR="00E03F66" w:rsidRPr="00E03F66" w:rsidTr="009D5B27">
        <w:tc>
          <w:tcPr>
            <w:tcW w:w="128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66" w:rsidRPr="00E03F66" w:rsidRDefault="00E03F66" w:rsidP="00E03F66">
            <w:pPr>
              <w:rPr>
                <w:rFonts w:ascii="Arial" w:hAnsi="Arial" w:cs="Arial"/>
                <w:lang w:val="en-GB"/>
              </w:rPr>
            </w:pPr>
            <w:r w:rsidRPr="00E03F66">
              <w:rPr>
                <w:rFonts w:ascii="Arial" w:hAnsi="Arial" w:cs="Arial"/>
                <w:lang w:val="en-GB"/>
              </w:rPr>
              <w:t>Categories: ¥ good financial situation, ¤ uses bed-net/fly-screen, £ at least secondary school education, ¢ mother works as a farmer, µ treatment with sulfadoxine-pyrimethamine, * smaller groups not mentioned</w:t>
            </w:r>
          </w:p>
        </w:tc>
      </w:tr>
    </w:tbl>
    <w:p w:rsidR="00E03F66" w:rsidRPr="00E03F66" w:rsidRDefault="00E03F66" w:rsidP="00E03F66">
      <w:pPr>
        <w:spacing w:after="0" w:line="240" w:lineRule="auto"/>
        <w:rPr>
          <w:rFonts w:ascii="Arial" w:eastAsia="MS Mincho" w:hAnsi="Arial" w:cs="Arial"/>
          <w:lang w:eastAsia="de-DE"/>
        </w:rPr>
      </w:pPr>
    </w:p>
    <w:p w:rsidR="00E03F66" w:rsidRPr="00E03F66" w:rsidRDefault="00E03F66" w:rsidP="00E03F66">
      <w:pPr>
        <w:spacing w:after="0" w:line="240" w:lineRule="auto"/>
        <w:rPr>
          <w:rFonts w:ascii="Arial" w:eastAsia="Times New Roman" w:hAnsi="Arial" w:cs="Arial"/>
          <w:b/>
          <w:bCs/>
          <w:color w:val="4F81BD"/>
          <w:lang w:eastAsia="de-DE"/>
        </w:rPr>
      </w:pPr>
      <w:bookmarkStart w:id="1" w:name="_Ref369686168"/>
      <w:r w:rsidRPr="00E03F66">
        <w:rPr>
          <w:rFonts w:ascii="Arial" w:eastAsia="Times New Roman" w:hAnsi="Arial" w:cs="Arial"/>
          <w:b/>
          <w:bCs/>
          <w:color w:val="4F81BD"/>
          <w:lang w:eastAsia="de-DE"/>
        </w:rPr>
        <w:br w:type="page"/>
      </w:r>
    </w:p>
    <w:p w:rsidR="00E03F66" w:rsidRPr="00E03F66" w:rsidRDefault="00E03F66" w:rsidP="00E03F6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gramStart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Table 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SEQ Table \* ARABIC </w:instrTex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E03F6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t>6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bookmarkEnd w:id="1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t>: Land use/land cover proportion within a 500m buffer around the study participants' households, by village.</w:t>
      </w:r>
      <w:proofErr w:type="gramEnd"/>
    </w:p>
    <w:tbl>
      <w:tblPr>
        <w:tblStyle w:val="Tabellenraster"/>
        <w:tblW w:w="13182" w:type="dxa"/>
        <w:tblLook w:val="04A0" w:firstRow="1" w:lastRow="0" w:firstColumn="1" w:lastColumn="0" w:noHBand="0" w:noVBand="1"/>
      </w:tblPr>
      <w:tblGrid>
        <w:gridCol w:w="1195"/>
        <w:gridCol w:w="1273"/>
        <w:gridCol w:w="1263"/>
        <w:gridCol w:w="1269"/>
        <w:gridCol w:w="1273"/>
        <w:gridCol w:w="1400"/>
        <w:gridCol w:w="1263"/>
        <w:gridCol w:w="1263"/>
        <w:gridCol w:w="1542"/>
        <w:gridCol w:w="1441"/>
      </w:tblGrid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  <w:lang w:val="en-GB"/>
              </w:rPr>
            </w:pPr>
          </w:p>
        </w:tc>
        <w:tc>
          <w:tcPr>
            <w:tcW w:w="1275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Afamanaso</w:t>
            </w:r>
            <w:proofErr w:type="spellEnd"/>
          </w:p>
        </w:tc>
        <w:tc>
          <w:tcPr>
            <w:tcW w:w="1276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Agona</w:t>
            </w:r>
            <w:proofErr w:type="spellEnd"/>
          </w:p>
        </w:tc>
        <w:tc>
          <w:tcPr>
            <w:tcW w:w="1276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Asamang</w:t>
            </w:r>
            <w:proofErr w:type="spellEnd"/>
          </w:p>
        </w:tc>
        <w:tc>
          <w:tcPr>
            <w:tcW w:w="1276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Bedomase</w:t>
            </w:r>
            <w:proofErr w:type="spellEnd"/>
          </w:p>
        </w:tc>
        <w:tc>
          <w:tcPr>
            <w:tcW w:w="1417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Bipoa</w:t>
            </w:r>
            <w:proofErr w:type="spellEnd"/>
          </w:p>
        </w:tc>
        <w:tc>
          <w:tcPr>
            <w:tcW w:w="1276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Jamasi</w:t>
            </w:r>
            <w:proofErr w:type="spellEnd"/>
          </w:p>
        </w:tc>
        <w:tc>
          <w:tcPr>
            <w:tcW w:w="1276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Kona</w:t>
            </w:r>
            <w:proofErr w:type="spellEnd"/>
          </w:p>
        </w:tc>
        <w:tc>
          <w:tcPr>
            <w:tcW w:w="1559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Tano-Odumasi</w:t>
            </w:r>
            <w:proofErr w:type="spellEnd"/>
          </w:p>
        </w:tc>
        <w:tc>
          <w:tcPr>
            <w:tcW w:w="1450" w:type="dxa"/>
          </w:tcPr>
          <w:p w:rsidR="00E03F66" w:rsidRPr="00E03F66" w:rsidRDefault="00E03F66" w:rsidP="00E03F66">
            <w:pPr>
              <w:jc w:val="center"/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Wiamoase</w:t>
            </w:r>
            <w:proofErr w:type="spellEnd"/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Median (IQR)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Banana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¶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18.1 (4.7)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18.5 (9.0)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17.8 (3.3)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17.1 (1.8)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18.5 (4.3)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22.8 (2.9)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15.8 (3.6)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23.6 (4.9)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19.4 (5.5)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Built-up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E03F66">
              <w:rPr>
                <w:rFonts w:ascii="Arial" w:eastAsia="MS Mincho" w:hAnsi="Arial" w:cs="Arial"/>
              </w:rPr>
              <w:t>areas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¶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17.9 (5.8)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56.6 (21.8)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39.2 (14.5)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14.5 (1.3)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23.4 (9.4)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42.3 (21.0)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39.6 (15.6)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31.5 (8.6)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44.5 (21.1)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Cacao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†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(0.1)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(0.3)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(0.1)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(0.3)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(0.1)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Deforested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E03F66">
              <w:rPr>
                <w:rFonts w:ascii="Arial" w:eastAsia="MS Mincho" w:hAnsi="Arial" w:cs="Arial"/>
              </w:rPr>
              <w:t>areas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§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17.3 (6.8)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5.6 (3.9)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5.7 (1.3)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12.4 (2.3)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9.7 (3.1)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5.2 (1.6)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10.6 (2.6)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12.8 (1.8)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25.3 (9.1)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Forest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†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(0.1)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(0.1)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0.5 (1.4)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Oranges §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21.9 (4.1)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8.5 (9.3)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6.8 (4.1)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29.9 (2.9)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13.1 (3.8)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5.0 (3.7)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16.0 (7.0)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19.9 (9.7)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5.2 (5.4)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 xml:space="preserve">Palm </w:t>
            </w:r>
            <w:proofErr w:type="spellStart"/>
            <w:r w:rsidRPr="00E03F66">
              <w:rPr>
                <w:rFonts w:ascii="Arial" w:eastAsia="MS Mincho" w:hAnsi="Arial" w:cs="Arial"/>
              </w:rPr>
              <w:t>trees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§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13.8 (14.0)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1.0 (2.0)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11.3 (13.0)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19.8 (5.0)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21.6 (9.6)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4.3 (7.3)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8.7 (6.9)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2.5 (2.6)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0.1 (0.7)</w:t>
            </w:r>
          </w:p>
        </w:tc>
      </w:tr>
      <w:tr w:rsidR="00E03F66" w:rsidRPr="00E03F66" w:rsidTr="009D5B27"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Swampy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E03F66">
              <w:rPr>
                <w:rFonts w:ascii="Arial" w:eastAsia="MS Mincho" w:hAnsi="Arial" w:cs="Arial"/>
              </w:rPr>
              <w:t>areas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§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6.5 (2.3)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5.4 (3.2)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17.7 (2.9)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6.1 (1.1)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11.5 (6.2)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17.9 (9.6)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9.3 (4.6)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6.1 (4.5)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2.7 (5.6)</w:t>
            </w:r>
          </w:p>
        </w:tc>
      </w:tr>
      <w:tr w:rsidR="00E03F66" w:rsidRPr="00E03F66" w:rsidTr="009D5B27">
        <w:trPr>
          <w:trHeight w:val="64"/>
        </w:trPr>
        <w:tc>
          <w:tcPr>
            <w:tcW w:w="1101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Water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 †</w:t>
            </w:r>
          </w:p>
        </w:tc>
        <w:tc>
          <w:tcPr>
            <w:tcW w:w="1275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0.1 (0.0)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1.2 (0.4)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0.8 (0.3)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0.1 (0.1)</w:t>
            </w:r>
          </w:p>
        </w:tc>
        <w:tc>
          <w:tcPr>
            <w:tcW w:w="1417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0.4 (0.5)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0.7 (0.2)</w:t>
            </w:r>
          </w:p>
        </w:tc>
        <w:tc>
          <w:tcPr>
            <w:tcW w:w="1276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0.5 (0.4)</w:t>
            </w:r>
          </w:p>
        </w:tc>
        <w:tc>
          <w:tcPr>
            <w:tcW w:w="1559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0.8 (0.3)</w:t>
            </w:r>
          </w:p>
        </w:tc>
        <w:tc>
          <w:tcPr>
            <w:tcW w:w="1450" w:type="dxa"/>
          </w:tcPr>
          <w:p w:rsidR="00E03F66" w:rsidRPr="00E03F66" w:rsidRDefault="00E03F66" w:rsidP="00E03F66">
            <w:pPr>
              <w:rPr>
                <w:rFonts w:ascii="Arial" w:eastAsia="MS Mincho" w:hAnsi="Arial" w:cs="Arial"/>
              </w:rPr>
            </w:pPr>
            <w:r w:rsidRPr="00E03F66">
              <w:rPr>
                <w:rFonts w:ascii="Arial" w:eastAsia="MS Mincho" w:hAnsi="Arial" w:cs="Arial"/>
              </w:rPr>
              <w:t>0.0 (0.0)</w:t>
            </w:r>
          </w:p>
        </w:tc>
      </w:tr>
      <w:tr w:rsidR="00E03F66" w:rsidRPr="00E03F66" w:rsidTr="009D5B27">
        <w:trPr>
          <w:trHeight w:val="343"/>
        </w:trPr>
        <w:tc>
          <w:tcPr>
            <w:tcW w:w="13182" w:type="dxa"/>
            <w:gridSpan w:val="10"/>
          </w:tcPr>
          <w:p w:rsidR="00E03F66" w:rsidRPr="00E03F66" w:rsidRDefault="00E03F66" w:rsidP="00E03F6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E03F66">
              <w:rPr>
                <w:rFonts w:ascii="Arial" w:eastAsia="MS Mincho" w:hAnsi="Arial" w:cs="Arial"/>
              </w:rPr>
              <w:t>Categories</w:t>
            </w:r>
            <w:proofErr w:type="spellEnd"/>
            <w:r w:rsidRPr="00E03F66">
              <w:rPr>
                <w:rFonts w:ascii="Arial" w:eastAsia="MS Mincho" w:hAnsi="Arial" w:cs="Arial"/>
              </w:rPr>
              <w:t xml:space="preserve">: §10%, ¶ 20%, † </w:t>
            </w:r>
            <w:proofErr w:type="spellStart"/>
            <w:r w:rsidRPr="00E03F66">
              <w:rPr>
                <w:rFonts w:ascii="Arial" w:eastAsia="MS Mincho" w:hAnsi="Arial" w:cs="Arial"/>
              </w:rPr>
              <w:t>absence</w:t>
            </w:r>
            <w:proofErr w:type="spellEnd"/>
            <w:r w:rsidRPr="00E03F66">
              <w:rPr>
                <w:rFonts w:ascii="Arial" w:eastAsia="MS Mincho" w:hAnsi="Arial" w:cs="Arial"/>
              </w:rPr>
              <w:t>/</w:t>
            </w:r>
            <w:proofErr w:type="spellStart"/>
            <w:r w:rsidRPr="00E03F66">
              <w:rPr>
                <w:rFonts w:ascii="Arial" w:eastAsia="MS Mincho" w:hAnsi="Arial" w:cs="Arial"/>
              </w:rPr>
              <w:t>presence</w:t>
            </w:r>
            <w:proofErr w:type="spellEnd"/>
          </w:p>
        </w:tc>
      </w:tr>
    </w:tbl>
    <w:p w:rsidR="00E03F66" w:rsidRPr="00E03F66" w:rsidRDefault="00E03F66" w:rsidP="00E03F66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  <w:sectPr w:rsidR="00E03F66" w:rsidRPr="00E03F66" w:rsidSect="00E76E12">
          <w:pgSz w:w="15840" w:h="12240" w:orient="landscape"/>
          <w:pgMar w:top="1701" w:right="1418" w:bottom="1701" w:left="1418" w:header="720" w:footer="720" w:gutter="0"/>
          <w:cols w:space="708"/>
          <w:noEndnote/>
          <w:titlePg/>
          <w:docGrid w:linePitch="326"/>
        </w:sectPr>
      </w:pPr>
    </w:p>
    <w:p w:rsidR="00E03F66" w:rsidRPr="00E03F66" w:rsidRDefault="00E03F66" w:rsidP="00E03F6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2" w:name="_Ref366063778"/>
      <w:proofErr w:type="gramStart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Table 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SEQ Table \* ARABIC </w:instrTex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E03F6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t>7</w:t>
      </w:r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bookmarkEnd w:id="2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t>: Sample size for each land use/land cover category in the study region.</w:t>
      </w:r>
      <w:proofErr w:type="gramEnd"/>
      <w:r w:rsidRPr="00E03F6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1559"/>
        <w:gridCol w:w="1418"/>
      </w:tblGrid>
      <w:tr w:rsidR="00E03F66" w:rsidRPr="00E03F66" w:rsidTr="009D5B27">
        <w:tc>
          <w:tcPr>
            <w:tcW w:w="2943" w:type="dxa"/>
            <w:vMerge w:val="restart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Land use/land cover</w:t>
            </w:r>
          </w:p>
        </w:tc>
        <w:tc>
          <w:tcPr>
            <w:tcW w:w="4395" w:type="dxa"/>
            <w:gridSpan w:val="3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Sample size per category (n=878)</w:t>
            </w:r>
          </w:p>
        </w:tc>
      </w:tr>
      <w:tr w:rsidR="00E03F66" w:rsidRPr="00E03F66" w:rsidTr="009D5B27">
        <w:trPr>
          <w:trHeight w:val="339"/>
        </w:trPr>
        <w:tc>
          <w:tcPr>
            <w:tcW w:w="2943" w:type="dxa"/>
            <w:vMerge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3</w:t>
            </w:r>
          </w:p>
        </w:tc>
      </w:tr>
      <w:tr w:rsidR="00E03F66" w:rsidRPr="00E03F66" w:rsidTr="009D5B27">
        <w:trPr>
          <w:trHeight w:val="421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Banana (20%)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518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360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  <w:tr w:rsidR="00E03F66" w:rsidRPr="00E03F66" w:rsidTr="009D5B27">
        <w:trPr>
          <w:trHeight w:val="419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Built-up areas (20%)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202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334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342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Cacao (y/n)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724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154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Deforested areas (10%)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431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447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Forest (y/n)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717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161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Oranges (10%)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393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291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194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Palm trees (10%)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544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334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Swampy areas (10%)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476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402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  <w:tr w:rsidR="00E03F66" w:rsidRPr="00E03F66" w:rsidTr="009D5B27">
        <w:trPr>
          <w:trHeight w:val="434"/>
        </w:trPr>
        <w:tc>
          <w:tcPr>
            <w:tcW w:w="2943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Water (y/n)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224</w:t>
            </w:r>
          </w:p>
        </w:tc>
        <w:tc>
          <w:tcPr>
            <w:tcW w:w="1559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654</w:t>
            </w:r>
          </w:p>
        </w:tc>
        <w:tc>
          <w:tcPr>
            <w:tcW w:w="1418" w:type="dxa"/>
            <w:shd w:val="clear" w:color="auto" w:fill="FFFFFF" w:themeFill="background1"/>
          </w:tcPr>
          <w:p w:rsidR="00E03F66" w:rsidRPr="00E03F66" w:rsidRDefault="00E03F66" w:rsidP="00E03F6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03F66">
              <w:rPr>
                <w:rFonts w:ascii="Arial" w:eastAsia="Times New Roman" w:hAnsi="Arial" w:cs="Arial"/>
                <w:color w:val="000000"/>
                <w:lang w:eastAsia="de-DE"/>
              </w:rPr>
              <w:t>n/a</w:t>
            </w:r>
          </w:p>
        </w:tc>
      </w:tr>
    </w:tbl>
    <w:p w:rsidR="00E03F66" w:rsidRPr="00E03F66" w:rsidRDefault="00E03F66" w:rsidP="00E03F66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de-DE"/>
        </w:rPr>
      </w:pPr>
    </w:p>
    <w:p w:rsidR="00E03F66" w:rsidRPr="00E03F66" w:rsidRDefault="00E03F66" w:rsidP="00E03F66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  <w:r w:rsidRPr="00E03F66">
        <w:rPr>
          <w:rFonts w:ascii="Times New Roman" w:eastAsia="Times New Roman" w:hAnsi="Times New Roman" w:cs="Times New Roman"/>
          <w:sz w:val="24"/>
          <w:lang w:eastAsia="de-DE"/>
        </w:rPr>
        <w:br w:type="page"/>
      </w:r>
    </w:p>
    <w:p w:rsidR="00E03F66" w:rsidRPr="00E03F66" w:rsidRDefault="00E03F66" w:rsidP="00E03F66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E03F66">
        <w:rPr>
          <w:rFonts w:ascii="Arial" w:eastAsia="Times New Roman" w:hAnsi="Arial" w:cs="Arial"/>
          <w:b/>
          <w:bCs/>
          <w:lang w:eastAsia="de-DE"/>
        </w:rPr>
        <w:lastRenderedPageBreak/>
        <w:t>Formula:</w:t>
      </w:r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  <w:lang w:val="en-US"/>
        </w:rPr>
      </w:pPr>
      <w:r w:rsidRPr="00E03F66">
        <w:rPr>
          <w:rFonts w:ascii="Arial" w:eastAsia="Calibri" w:hAnsi="Arial" w:cs="Arial"/>
          <w:lang w:val="en-US"/>
        </w:rPr>
        <w:t>The following equation for a semi-parametric GWPR was used in our analysis:</w:t>
      </w:r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sSubPr>
            <m:e>
              <m:r>
                <w:rPr>
                  <w:rFonts w:ascii="Cambria Math" w:eastAsia="Cambria" w:hAnsi="Cambria Math" w:cs="Arial"/>
                  <w:lang w:val="de-DE"/>
                </w:rPr>
                <m:t>σ</m:t>
              </m:r>
            </m:e>
            <m:sub>
              <m:r>
                <w:rPr>
                  <w:rFonts w:ascii="Cambria Math" w:eastAsia="Cambria" w:hAnsi="Cambria Math" w:cs="Arial"/>
                  <w:lang w:val="de-DE"/>
                </w:rPr>
                <m:t>i</m:t>
              </m:r>
            </m:sub>
          </m:sSub>
          <m:r>
            <w:rPr>
              <w:rFonts w:ascii="Cambria Math" w:eastAsia="Calibri" w:hAnsi="Cambria Math" w:cs="Arial"/>
            </w:rPr>
            <m:t xml:space="preserve"> </m:t>
          </m:r>
          <m:r>
            <w:rPr>
              <w:rFonts w:ascii="Cambria Math" w:eastAsia="Cambria" w:hAnsi="Cambria Math" w:cs="Arial"/>
            </w:rPr>
            <m:t xml:space="preserve">~ </m:t>
          </m:r>
          <m:r>
            <w:rPr>
              <w:rFonts w:ascii="Cambria Math" w:eastAsia="Cambria" w:hAnsi="Cambria Math" w:cs="Arial"/>
              <w:lang w:val="de-DE"/>
            </w:rPr>
            <m:t>Poisson</m:t>
          </m:r>
          <m:r>
            <w:rPr>
              <w:rFonts w:ascii="Cambria Math" w:eastAsia="Cambria" w:hAnsi="Cambria Math" w:cs="Arial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dPr>
            <m:e>
              <m:func>
                <m:func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mbria" w:hAnsi="Cambria Math" w:cs="Arial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  <w:lang w:val="de-DE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  <w:lang w:val="de-DE"/>
                        </w:rPr>
                        <m:t xml:space="preserve">i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" w:hAnsi="Cambria Math" w:cs="Arial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eastAsia="Cambria" w:hAnsi="Cambria Math" w:cs="Arial"/>
                          <w:i/>
                          <w:lang w:val="de-D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mbria" w:hAnsi="Cambria Math" w:cs="Arial"/>
                              <w:i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" w:hAnsi="Cambria Math" w:cs="Arial"/>
                              <w:lang w:val="de-DE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="Cambria" w:hAnsi="Cambria Math" w:cs="Arial"/>
                              <w:lang w:val="de-DE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e>
          </m:d>
        </m:oMath>
      </m:oMathPara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  <w:lang w:val="en-US"/>
        </w:rPr>
      </w:pPr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</w:rPr>
      </w:pPr>
      <m:oMathPara>
        <m:oMath>
          <m:sSub>
            <m:sSubPr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sSubPr>
            <m:e>
              <m:r>
                <w:rPr>
                  <w:rFonts w:ascii="Cambria Math" w:eastAsia="Cambria" w:hAnsi="Cambria Math" w:cs="Arial"/>
                  <w:lang w:val="de-DE"/>
                </w:rPr>
                <m:t>μ</m:t>
              </m:r>
            </m:e>
            <m:sub>
              <m:r>
                <w:rPr>
                  <w:rFonts w:ascii="Cambria Math" w:eastAsia="Cambria" w:hAnsi="Cambria Math" w:cs="Arial"/>
                  <w:lang w:val="de-DE"/>
                </w:rPr>
                <m:t>i</m:t>
              </m:r>
            </m:sub>
          </m:sSub>
          <m:r>
            <w:rPr>
              <w:rFonts w:ascii="Cambria Math" w:eastAsia="Calibri" w:hAnsi="Cambria Math" w:cs="Arial"/>
            </w:rPr>
            <m:t xml:space="preserve">= </m:t>
          </m:r>
          <m:sSub>
            <m:sSubPr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sSubPr>
            <m:e>
              <m:r>
                <w:rPr>
                  <w:rFonts w:ascii="Cambria Math" w:eastAsia="Calibri" w:hAnsi="Cambria Math" w:cs="Arial"/>
                  <w:lang w:val="de-DE"/>
                </w:rPr>
                <m:t>β</m:t>
              </m:r>
            </m:e>
            <m:sub>
              <m:r>
                <w:rPr>
                  <w:rFonts w:ascii="Cambria Math" w:eastAsia="Calibri" w:hAnsi="Cambria Math" w:cs="Arial"/>
                  <w:lang w:val="de-DE"/>
                </w:rPr>
                <m:t>o</m:t>
              </m:r>
              <m:r>
                <w:rPr>
                  <w:rFonts w:ascii="Cambria Math" w:eastAsia="Calibri" w:hAnsi="Cambria Math" w:cs="Arial"/>
                </w:rPr>
                <m:t xml:space="preserve"> </m:t>
              </m:r>
            </m:sub>
          </m:sSub>
          <m:d>
            <m:dPr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dPr>
            <m:e>
              <m:sSub>
                <m:sSub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Calibri" w:hAnsi="Cambria Math" w:cs="Arial"/>
                      <w:lang w:val="de-DE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 w:cs="Arial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eastAsia="Calibri" w:hAnsi="Cambria Math" w:cs="Arial"/>
                </w:rPr>
                <m:t xml:space="preserve">, </m:t>
              </m:r>
              <m:sSub>
                <m:sSub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Calibri" w:hAnsi="Cambria Math" w:cs="Arial"/>
                      <w:lang w:val="de-DE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 w:cs="Arial"/>
                      <w:lang w:val="de-DE"/>
                    </w:rPr>
                    <m:t>i</m:t>
                  </m:r>
                </m:sub>
              </m:sSub>
            </m:e>
          </m:d>
          <m:r>
            <w:rPr>
              <w:rFonts w:ascii="Cambria Math" w:eastAsia="Calibri" w:hAnsi="Cambria Math" w:cs="Arial"/>
            </w:rPr>
            <m:t xml:space="preserve">+ </m:t>
          </m:r>
          <m:nary>
            <m:naryPr>
              <m:chr m:val="∑"/>
              <m:limLoc m:val="undOvr"/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naryPr>
            <m:sub>
              <m:r>
                <w:rPr>
                  <w:rFonts w:ascii="Cambria Math" w:eastAsia="Cambria" w:hAnsi="Cambria Math" w:cs="Arial"/>
                  <w:lang w:val="de-DE"/>
                </w:rPr>
                <m:t>k</m:t>
              </m:r>
              <m:r>
                <w:rPr>
                  <w:rFonts w:ascii="Cambria Math" w:eastAsia="Cambria" w:hAnsi="Cambria Math" w:cs="Arial"/>
                </w:rPr>
                <m:t>=1</m:t>
              </m:r>
            </m:sub>
            <m:sup>
              <m:r>
                <w:rPr>
                  <w:rFonts w:ascii="Cambria Math" w:eastAsia="Cambria" w:hAnsi="Cambria Math" w:cs="Arial"/>
                </w:rPr>
                <m:t>9</m:t>
              </m:r>
            </m:sup>
            <m:e>
              <m:sSub>
                <m:sSub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Calibri" w:hAnsi="Cambria Math" w:cs="Arial"/>
                      <w:lang w:val="de-DE"/>
                    </w:rPr>
                    <m:t>β</m:t>
                  </m:r>
                </m:e>
                <m:sub>
                  <m:r>
                    <w:rPr>
                      <w:rFonts w:ascii="Cambria Math" w:eastAsia="Calibri" w:hAnsi="Cambria Math" w:cs="Arial"/>
                      <w:lang w:val="de-DE"/>
                    </w:rPr>
                    <m:t>k</m:t>
                  </m:r>
                  <m:r>
                    <w:rPr>
                      <w:rFonts w:ascii="Cambria Math" w:eastAsia="Calibri" w:hAnsi="Cambria Math" w:cs="Arial"/>
                    </w:rPr>
                    <m:t xml:space="preserve"> </m:t>
                  </m:r>
                </m:sub>
              </m:sSub>
              <m:d>
                <m:d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mbria" w:hAnsi="Cambria Math" w:cs="Arial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  <w:lang w:val="de-DE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  <w:lang w:val="de-DE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Arial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mbria" w:hAnsi="Cambria Math" w:cs="Arial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  <w:lang w:val="de-DE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  <w:lang w:val="de-DE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="Calibri" w:hAnsi="Cambria Math" w:cs="Arial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Calibri" w:hAnsi="Cambria Math" w:cs="Arial"/>
                      <w:lang w:val="de-DE"/>
                    </w:rPr>
                    <m:t>α</m:t>
                  </m:r>
                </m:e>
                <m:sub>
                  <m:r>
                    <w:rPr>
                      <w:rFonts w:ascii="Cambria Math" w:eastAsia="Calibri" w:hAnsi="Cambria Math" w:cs="Arial"/>
                      <w:lang w:val="de-DE"/>
                    </w:rPr>
                    <m:t>k,i</m:t>
                  </m:r>
                </m:sub>
              </m:sSub>
            </m:e>
          </m:nary>
          <m:r>
            <w:rPr>
              <w:rFonts w:ascii="Cambria Math" w:eastAsia="Calibri" w:hAnsi="Cambria Math" w:cs="Arial"/>
            </w:rPr>
            <m:t xml:space="preserve">+ </m:t>
          </m:r>
          <m:nary>
            <m:naryPr>
              <m:chr m:val="∑"/>
              <m:limLoc m:val="undOvr"/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naryPr>
            <m:sub>
              <m:r>
                <w:rPr>
                  <w:rFonts w:ascii="Cambria Math" w:eastAsia="Cambria" w:hAnsi="Cambria Math" w:cs="Arial"/>
                  <w:lang w:val="de-DE"/>
                </w:rPr>
                <m:t>l</m:t>
              </m:r>
              <m:r>
                <w:rPr>
                  <w:rFonts w:ascii="Cambria Math" w:eastAsia="Cambria" w:hAnsi="Cambria Math" w:cs="Arial"/>
                </w:rPr>
                <m:t>=1</m:t>
              </m:r>
            </m:sub>
            <m:sup>
              <m:r>
                <w:rPr>
                  <w:rFonts w:ascii="Cambria Math" w:eastAsia="Cambria" w:hAnsi="Cambria Math" w:cs="Arial"/>
                </w:rPr>
                <m:t>6</m:t>
              </m:r>
            </m:sup>
            <m:e>
              <m:sSub>
                <m:sSub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Calibri" w:hAnsi="Cambria Math" w:cs="Arial"/>
                      <w:lang w:val="de-DE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Arial"/>
                      <w:lang w:val="de-DE"/>
                    </w:rPr>
                    <m:t>l</m:t>
                  </m:r>
                  <m:r>
                    <w:rPr>
                      <w:rFonts w:ascii="Cambria Math" w:eastAsia="Calibri" w:hAnsi="Cambria Math" w:cs="Arial"/>
                    </w:rPr>
                    <m:t xml:space="preserve"> 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Arial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Calibri" w:hAnsi="Cambria Math" w:cs="Arial"/>
                      <w:lang w:val="de-DE"/>
                    </w:rPr>
                    <m:t>δ</m:t>
                  </m:r>
                </m:e>
                <m:sub>
                  <m:r>
                    <w:rPr>
                      <w:rFonts w:ascii="Cambria Math" w:eastAsia="Calibri" w:hAnsi="Cambria Math" w:cs="Arial"/>
                      <w:lang w:val="de-DE"/>
                    </w:rPr>
                    <m:t>l,i</m:t>
                  </m:r>
                </m:sub>
              </m:sSub>
            </m:e>
          </m:nary>
        </m:oMath>
      </m:oMathPara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</w:rPr>
      </w:pPr>
      <w:r w:rsidRPr="00E03F66">
        <w:rPr>
          <w:rFonts w:ascii="Arial" w:eastAsia="Calibri" w:hAnsi="Arial" w:cs="Arial"/>
          <w:lang w:val="en-US"/>
        </w:rPr>
        <w:t xml:space="preserve">where </w:t>
      </w:r>
      <m:oMath>
        <m:sSub>
          <m:sSubPr>
            <m:ctrlPr>
              <w:rPr>
                <w:rFonts w:ascii="Cambria Math" w:eastAsia="Cambria" w:hAnsi="Cambria Math" w:cs="Arial"/>
                <w:i/>
                <w:lang w:val="de-DE"/>
              </w:rPr>
            </m:ctrlPr>
          </m:sSubPr>
          <m:e>
            <m:r>
              <w:rPr>
                <w:rFonts w:ascii="Cambria Math" w:eastAsia="Calibri" w:hAnsi="Cambria Math" w:cs="Arial"/>
                <w:lang w:val="de-DE"/>
              </w:rPr>
              <m:t>σ</m:t>
            </m:r>
          </m:e>
          <m:sub>
            <m:r>
              <w:rPr>
                <w:rFonts w:ascii="Cambria Math" w:eastAsia="Cambria" w:hAnsi="Cambria Math" w:cs="Arial"/>
                <w:lang w:val="de-DE"/>
              </w:rPr>
              <m:t>i</m:t>
            </m:r>
          </m:sub>
        </m:sSub>
      </m:oMath>
      <w:r w:rsidRPr="00E03F66">
        <w:rPr>
          <w:rFonts w:ascii="Arial" w:eastAsia="Calibri" w:hAnsi="Arial" w:cs="Arial"/>
        </w:rPr>
        <w:t xml:space="preserve"> is the sum of parasitaemia episodes of the study participant at location </w:t>
      </w:r>
      <m:oMath>
        <m:r>
          <w:rPr>
            <w:rFonts w:ascii="Cambria Math" w:eastAsia="Cambria" w:hAnsi="Cambria Math" w:cs="Arial"/>
            <w:lang w:val="de-DE"/>
          </w:rPr>
          <m:t>i</m:t>
        </m:r>
      </m:oMath>
      <w:r w:rsidRPr="00E03F66">
        <w:rPr>
          <w:rFonts w:ascii="Arial" w:eastAsia="Calibri" w:hAnsi="Arial" w:cs="Arial"/>
        </w:rPr>
        <w:t xml:space="preserve">, </w:t>
      </w:r>
      <m:oMath>
        <m:sSub>
          <m:sSubPr>
            <m:ctrlPr>
              <w:rPr>
                <w:rFonts w:ascii="Cambria Math" w:eastAsia="Cambria" w:hAnsi="Cambria Math" w:cs="Arial"/>
                <w:i/>
                <w:lang w:val="de-DE"/>
              </w:rPr>
            </m:ctrlPr>
          </m:sSubPr>
          <m:e>
            <m:r>
              <w:rPr>
                <w:rFonts w:ascii="Cambria Math" w:eastAsia="Calibri" w:hAnsi="Cambria Math" w:cs="Arial"/>
                <w:lang w:val="de-DE"/>
              </w:rPr>
              <m:t>N</m:t>
            </m:r>
          </m:e>
          <m:sub>
            <m:r>
              <w:rPr>
                <w:rFonts w:ascii="Cambria Math" w:eastAsia="Calibri" w:hAnsi="Cambria Math" w:cs="Arial"/>
                <w:lang w:val="de-DE"/>
              </w:rPr>
              <m:t>i</m:t>
            </m:r>
          </m:sub>
        </m:sSub>
      </m:oMath>
      <w:r w:rsidRPr="00E03F66">
        <w:rPr>
          <w:rFonts w:ascii="Arial" w:eastAsia="Calibri" w:hAnsi="Arial" w:cs="Arial"/>
        </w:rPr>
        <w:t xml:space="preserve"> is the time at risk at location </w:t>
      </w:r>
      <m:oMath>
        <m:r>
          <w:rPr>
            <w:rFonts w:ascii="Cambria Math" w:eastAsia="Calibri" w:hAnsi="Cambria Math" w:cs="Arial"/>
          </w:rPr>
          <m:t>i</m:t>
        </m:r>
      </m:oMath>
      <w:r w:rsidRPr="00E03F66">
        <w:rPr>
          <w:rFonts w:ascii="Arial" w:eastAsia="Calibri" w:hAnsi="Arial" w:cs="Arial"/>
        </w:rPr>
        <w:t xml:space="preserve">, </w:t>
      </w:r>
      <m:oMath>
        <m:r>
          <w:rPr>
            <w:rFonts w:ascii="Cambria Math" w:eastAsia="Calibri" w:hAnsi="Cambria Math" w:cs="Arial"/>
            <w:lang w:val="de-DE"/>
          </w:rPr>
          <m:t>α</m:t>
        </m:r>
      </m:oMath>
      <w:r w:rsidRPr="00E03F66">
        <w:rPr>
          <w:rFonts w:ascii="Arial" w:eastAsia="Calibri" w:hAnsi="Arial" w:cs="Arial"/>
        </w:rPr>
        <w:t xml:space="preserve"> is the </w:t>
      </w:r>
      <m:oMath>
        <m:r>
          <w:rPr>
            <w:rFonts w:ascii="Cambria Math" w:eastAsia="Calibri" w:hAnsi="Cambria Math" w:cs="Arial"/>
          </w:rPr>
          <m:t>k</m:t>
        </m:r>
      </m:oMath>
      <w:r w:rsidRPr="00E03F66">
        <w:rPr>
          <w:rFonts w:ascii="Arial" w:eastAsia="Calibri" w:hAnsi="Arial" w:cs="Arial"/>
        </w:rPr>
        <w:t>th local varia</w:t>
      </w:r>
      <w:proofErr w:type="spellStart"/>
      <w:r w:rsidRPr="00E03F66">
        <w:rPr>
          <w:rFonts w:ascii="Arial" w:eastAsia="Calibri" w:hAnsi="Arial" w:cs="Arial"/>
        </w:rPr>
        <w:t>ble</w:t>
      </w:r>
      <w:proofErr w:type="spellEnd"/>
      <w:r w:rsidRPr="00E03F66">
        <w:rPr>
          <w:rFonts w:ascii="Arial" w:eastAsia="Calibri" w:hAnsi="Arial" w:cs="Arial"/>
        </w:rPr>
        <w:t xml:space="preserve"> with a local coefficient </w:t>
      </w:r>
      <m:oMath>
        <m:r>
          <w:rPr>
            <w:rFonts w:ascii="Cambria Math" w:eastAsia="Calibri" w:hAnsi="Cambria Math" w:cs="Arial"/>
          </w:rPr>
          <m:t>β</m:t>
        </m:r>
      </m:oMath>
      <w:r w:rsidRPr="00E03F66">
        <w:rPr>
          <w:rFonts w:ascii="Arial" w:eastAsia="Calibri" w:hAnsi="Arial" w:cs="Arial"/>
        </w:rPr>
        <w:t xml:space="preserve">, and </w:t>
      </w:r>
      <m:oMath>
        <m:r>
          <w:rPr>
            <w:rFonts w:ascii="Cambria Math" w:eastAsia="Calibri" w:hAnsi="Cambria Math" w:cs="Arial"/>
            <w:lang w:val="de-DE"/>
          </w:rPr>
          <m:t>δ</m:t>
        </m:r>
      </m:oMath>
      <w:r w:rsidRPr="00E03F66">
        <w:rPr>
          <w:rFonts w:ascii="Arial" w:eastAsia="Calibri" w:hAnsi="Arial" w:cs="Arial"/>
        </w:rPr>
        <w:t xml:space="preserve"> is the </w:t>
      </w:r>
      <m:oMath>
        <m:r>
          <w:rPr>
            <w:rFonts w:ascii="Cambria Math" w:eastAsia="Calibri" w:hAnsi="Cambria Math" w:cs="Arial"/>
          </w:rPr>
          <m:t>l</m:t>
        </m:r>
      </m:oMath>
      <w:r w:rsidRPr="00E03F66">
        <w:rPr>
          <w:rFonts w:ascii="Arial" w:eastAsia="Calibri" w:hAnsi="Arial" w:cs="Arial"/>
        </w:rPr>
        <w:t xml:space="preserve">th global variable with the fixed coefficient </w:t>
      </w:r>
      <m:oMath>
        <m:r>
          <w:rPr>
            <w:rFonts w:ascii="Cambria Math" w:eastAsia="Calibri" w:hAnsi="Cambria Math" w:cs="Arial"/>
          </w:rPr>
          <m:t>z</m:t>
        </m:r>
      </m:oMath>
      <w:r w:rsidRPr="00E03F66">
        <w:rPr>
          <w:rFonts w:ascii="Arial" w:eastAsia="Calibri" w:hAnsi="Arial" w:cs="Arial"/>
        </w:rPr>
        <w:t>.</w:t>
      </w:r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</w:rPr>
      </w:pPr>
      <w:r w:rsidRPr="00E03F66">
        <w:rPr>
          <w:rFonts w:ascii="Arial" w:eastAsia="Calibri" w:hAnsi="Arial" w:cs="Arial"/>
        </w:rPr>
        <w:t>The formula used for the fixed Kernel bandwidth selection:</w:t>
      </w:r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  <w:color w:val="000000"/>
          <w:lang w:val="en-US"/>
        </w:rPr>
      </w:pPr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sSubPr>
            <m:e>
              <m:r>
                <w:rPr>
                  <w:rFonts w:ascii="Cambria Math" w:eastAsia="Cambria" w:hAnsi="Cambria Math" w:cs="Arial"/>
                  <w:lang w:val="de-DE"/>
                </w:rPr>
                <m:t>w</m:t>
              </m:r>
            </m:e>
            <m:sub>
              <m:r>
                <w:rPr>
                  <w:rFonts w:ascii="Cambria Math" w:eastAsia="Cambria" w:hAnsi="Cambria Math" w:cs="Arial"/>
                  <w:lang w:val="de-DE"/>
                </w:rPr>
                <m:t>ij</m:t>
              </m:r>
            </m:sub>
          </m:sSub>
          <m:r>
            <w:rPr>
              <w:rFonts w:ascii="Cambria Math" w:eastAsia="Calibri" w:hAnsi="Cambria Math" w:cs="Arial"/>
            </w:rPr>
            <m:t>=</m:t>
          </m:r>
          <m:func>
            <m:funcPr>
              <m:ctrlPr>
                <w:rPr>
                  <w:rFonts w:ascii="Cambria Math" w:eastAsia="Cambria" w:hAnsi="Cambria Math" w:cs="Arial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" w:hAnsi="Cambria Math" w:cs="Arial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="Cambria" w:hAnsi="Cambria Math" w:cs="Arial"/>
                      <w:i/>
                      <w:lang w:val="de-DE"/>
                    </w:rPr>
                  </m:ctrlPr>
                </m:dPr>
                <m:e>
                  <m:r>
                    <w:rPr>
                      <w:rFonts w:ascii="Cambria Math" w:eastAsia="Cambria" w:hAnsi="Cambria Math" w:cs="Ari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Cambria" w:hAnsi="Cambria Math" w:cs="Arial"/>
                          <w:i/>
                          <w:lang w:val="de-DE"/>
                        </w:rPr>
                      </m:ctrlPr>
                    </m:sSubSupPr>
                    <m:e>
                      <m:r>
                        <w:rPr>
                          <w:rFonts w:ascii="Cambria Math" w:eastAsia="Cambria" w:hAnsi="Cambria Math" w:cs="Arial"/>
                          <w:lang w:val="de-DE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Cambria" w:hAnsi="Cambria Math" w:cs="Arial"/>
                          <w:lang w:val="de-DE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eastAsia="Cambria" w:hAnsi="Cambria Math" w:cs="Arial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Cambria" w:hAnsi="Cambria Math" w:cs="Arial"/>
                    </w:rPr>
                    <m:t>/</m:t>
                  </m:r>
                  <m:sSup>
                    <m:sSupPr>
                      <m:ctrlPr>
                        <w:rPr>
                          <w:rFonts w:ascii="Cambria Math" w:eastAsia="Cambria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" w:hAnsi="Cambria Math" w:cs="Arial"/>
                          <w:lang w:val="de-DE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eastAsia="Cambria" w:hAnsi="Cambria Math" w:cs="Arial"/>
                        </w:rPr>
                        <m:t>2</m:t>
                      </m:r>
                    </m:sup>
                  </m:sSup>
                </m:e>
              </m:d>
            </m:e>
          </m:func>
        </m:oMath>
      </m:oMathPara>
    </w:p>
    <w:p w:rsidR="00E03F66" w:rsidRPr="00E03F66" w:rsidRDefault="00E03F66" w:rsidP="00E03F66">
      <w:pPr>
        <w:spacing w:after="0" w:line="480" w:lineRule="auto"/>
        <w:rPr>
          <w:rFonts w:ascii="Arial" w:eastAsia="Calibri" w:hAnsi="Arial" w:cs="Arial"/>
          <w:color w:val="000000"/>
        </w:rPr>
      </w:pPr>
      <w:proofErr w:type="gramStart"/>
      <w:r w:rsidRPr="00E03F66">
        <w:rPr>
          <w:rFonts w:ascii="Arial" w:eastAsia="Calibri" w:hAnsi="Arial" w:cs="Arial"/>
          <w:color w:val="000000"/>
          <w:lang w:val="en-US"/>
        </w:rPr>
        <w:t>where</w:t>
      </w:r>
      <w:proofErr w:type="gramEnd"/>
      <w:r w:rsidRPr="00E03F66">
        <w:rPr>
          <w:rFonts w:ascii="Arial" w:eastAsia="Calibri" w:hAnsi="Arial" w:cs="Arial"/>
          <w:color w:val="000000"/>
          <w:lang w:val="en-US"/>
        </w:rPr>
        <w:t xml:space="preserve"> </w:t>
      </w:r>
      <m:oMath>
        <m:sSub>
          <m:sSubPr>
            <m:ctrlPr>
              <w:rPr>
                <w:rFonts w:ascii="Cambria Math" w:eastAsia="Cambria" w:hAnsi="Cambria Math" w:cs="Arial"/>
                <w:i/>
                <w:lang w:val="de-DE"/>
              </w:rPr>
            </m:ctrlPr>
          </m:sSubPr>
          <m:e>
            <m:r>
              <w:rPr>
                <w:rFonts w:ascii="Cambria Math" w:eastAsia="Cambria" w:hAnsi="Cambria Math" w:cs="Arial"/>
                <w:lang w:val="de-DE"/>
              </w:rPr>
              <m:t>w</m:t>
            </m:r>
          </m:e>
          <m:sub>
            <m:r>
              <w:rPr>
                <w:rFonts w:ascii="Cambria Math" w:eastAsia="Cambria" w:hAnsi="Cambria Math" w:cs="Arial"/>
                <w:lang w:val="de-DE"/>
              </w:rPr>
              <m:t>ij</m:t>
            </m:r>
          </m:sub>
        </m:sSub>
      </m:oMath>
      <w:r w:rsidRPr="00E03F66">
        <w:rPr>
          <w:rFonts w:ascii="Arial" w:eastAsia="Calibri" w:hAnsi="Arial" w:cs="Arial"/>
        </w:rPr>
        <w:t xml:space="preserve"> is the weight value of observation at location </w:t>
      </w:r>
      <m:oMath>
        <m:r>
          <w:rPr>
            <w:rFonts w:ascii="Cambria Math" w:eastAsia="Cambria" w:hAnsi="Cambria Math" w:cs="Arial"/>
            <w:lang w:val="de-DE"/>
          </w:rPr>
          <m:t>j</m:t>
        </m:r>
      </m:oMath>
      <w:r w:rsidRPr="00E03F66">
        <w:rPr>
          <w:rFonts w:ascii="Arial" w:eastAsia="Calibri" w:hAnsi="Arial" w:cs="Arial"/>
        </w:rPr>
        <w:t xml:space="preserve"> for estimating the coefficient at location </w:t>
      </w:r>
      <m:oMath>
        <m:r>
          <w:rPr>
            <w:rFonts w:ascii="Cambria Math" w:eastAsia="Cambria" w:hAnsi="Cambria Math" w:cs="Arial"/>
            <w:lang w:val="de-DE"/>
          </w:rPr>
          <m:t>i</m:t>
        </m:r>
      </m:oMath>
      <w:r w:rsidRPr="00E03F66">
        <w:rPr>
          <w:rFonts w:ascii="Arial" w:eastAsia="Calibri" w:hAnsi="Arial" w:cs="Arial"/>
        </w:rPr>
        <w:t xml:space="preserve">, </w:t>
      </w:r>
      <m:oMath>
        <m:sSub>
          <m:sSubPr>
            <m:ctrlPr>
              <w:rPr>
                <w:rFonts w:ascii="Cambria Math" w:eastAsia="Cambria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eastAsia="Cambria" w:hAnsi="Cambria Math" w:cs="Arial"/>
              </w:rPr>
              <m:t>d</m:t>
            </m:r>
          </m:e>
          <m:sub>
            <m:r>
              <w:rPr>
                <w:rFonts w:ascii="Cambria Math" w:eastAsia="Cambria" w:hAnsi="Cambria Math" w:cs="Arial"/>
              </w:rPr>
              <m:t>ij</m:t>
            </m:r>
          </m:sub>
        </m:sSub>
      </m:oMath>
      <w:r w:rsidRPr="00E03F66">
        <w:rPr>
          <w:rFonts w:ascii="Arial" w:eastAsia="Calibri" w:hAnsi="Arial" w:cs="Arial"/>
        </w:rPr>
        <w:t xml:space="preserve"> is the Euclidean distance between </w:t>
      </w:r>
      <m:oMath>
        <m:r>
          <w:rPr>
            <w:rFonts w:ascii="Cambria Math" w:eastAsia="Cambria" w:hAnsi="Cambria Math" w:cs="Arial"/>
            <w:lang w:val="de-DE"/>
          </w:rPr>
          <m:t>i</m:t>
        </m:r>
      </m:oMath>
      <w:r w:rsidRPr="00E03F66">
        <w:rPr>
          <w:rFonts w:ascii="Arial" w:eastAsia="Calibri" w:hAnsi="Arial" w:cs="Arial"/>
        </w:rPr>
        <w:t xml:space="preserve"> and </w:t>
      </w:r>
      <m:oMath>
        <m:r>
          <w:rPr>
            <w:rFonts w:ascii="Cambria Math" w:eastAsia="Cambria" w:hAnsi="Cambria Math" w:cs="Arial"/>
            <w:lang w:val="de-DE"/>
          </w:rPr>
          <m:t>j</m:t>
        </m:r>
      </m:oMath>
      <w:r w:rsidRPr="00E03F66">
        <w:rPr>
          <w:rFonts w:ascii="Arial" w:eastAsia="Calibri" w:hAnsi="Arial" w:cs="Arial"/>
        </w:rPr>
        <w:t xml:space="preserve">, and </w:t>
      </w:r>
      <m:oMath>
        <m:r>
          <w:rPr>
            <w:rFonts w:ascii="Cambria Math" w:eastAsia="Cambria" w:hAnsi="Cambria Math" w:cs="Arial"/>
            <w:lang w:val="de-DE"/>
          </w:rPr>
          <m:t>θ</m:t>
        </m:r>
      </m:oMath>
      <w:r w:rsidRPr="00E03F66">
        <w:rPr>
          <w:rFonts w:ascii="Arial" w:eastAsia="Calibri" w:hAnsi="Arial" w:cs="Arial"/>
        </w:rPr>
        <w:t xml:space="preserve"> is a fixed bandwidth defined by a distance metric measure.</w:t>
      </w:r>
    </w:p>
    <w:p w:rsidR="006F61B4" w:rsidRDefault="006F61B4">
      <w:bookmarkStart w:id="3" w:name="_GoBack"/>
      <w:bookmarkEnd w:id="3"/>
    </w:p>
    <w:sectPr w:rsidR="006F61B4"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E3" w:rsidRDefault="00E03F66">
    <w:pPr>
      <w:pStyle w:val="Fuzeile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noProof/>
        <w:lang w:val="en-US"/>
      </w:rPr>
      <w:t>4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66"/>
    <w:rsid w:val="00581E4B"/>
    <w:rsid w:val="006F61B4"/>
    <w:rsid w:val="008C6ADF"/>
    <w:rsid w:val="00E0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E0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03F66"/>
  </w:style>
  <w:style w:type="table" w:styleId="Tabellenraster">
    <w:name w:val="Table Grid"/>
    <w:basedOn w:val="NormaleTabelle"/>
    <w:uiPriority w:val="59"/>
    <w:rsid w:val="00E03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59"/>
    <w:rsid w:val="00E03F66"/>
    <w:pPr>
      <w:spacing w:after="0" w:line="240" w:lineRule="auto"/>
    </w:pPr>
    <w:rPr>
      <w:rFonts w:ascii="Cambria" w:eastAsia="MS Mincho" w:hAnsi="Cambria" w:cs="Times New Roman"/>
      <w:sz w:val="24"/>
      <w:szCs w:val="24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3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E0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03F66"/>
  </w:style>
  <w:style w:type="table" w:styleId="Tabellenraster">
    <w:name w:val="Table Grid"/>
    <w:basedOn w:val="NormaleTabelle"/>
    <w:uiPriority w:val="59"/>
    <w:rsid w:val="00E03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59"/>
    <w:rsid w:val="00E03F66"/>
    <w:pPr>
      <w:spacing w:after="0" w:line="240" w:lineRule="auto"/>
    </w:pPr>
    <w:rPr>
      <w:rFonts w:ascii="Cambria" w:eastAsia="MS Mincho" w:hAnsi="Cambria" w:cs="Times New Roman"/>
      <w:sz w:val="24"/>
      <w:szCs w:val="24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3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Lutz</dc:creator>
  <cp:lastModifiedBy>Lutz</cp:lastModifiedBy>
  <cp:revision>1</cp:revision>
  <dcterms:created xsi:type="dcterms:W3CDTF">2014-05-19T08:56:00Z</dcterms:created>
  <dcterms:modified xsi:type="dcterms:W3CDTF">2014-05-19T08:57:00Z</dcterms:modified>
</cp:coreProperties>
</file>