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718" w:rsidRDefault="00A33718" w:rsidP="001A545A">
      <w:pPr>
        <w:jc w:val="both"/>
        <w:rPr>
          <w:rFonts w:ascii="Calibri" w:hAnsi="Calibri" w:cs="Calibri"/>
        </w:rPr>
      </w:pPr>
      <w:r>
        <w:rPr>
          <w:rFonts w:ascii="Calibri" w:hAnsi="Calibri" w:cs="Calibri"/>
          <w:b/>
        </w:rPr>
        <w:t xml:space="preserve">Additional File 1 </w:t>
      </w:r>
      <w:r>
        <w:rPr>
          <w:rFonts w:ascii="Calibri" w:hAnsi="Calibri" w:cs="Calibri"/>
        </w:rPr>
        <w:t>Materials and Methods</w:t>
      </w:r>
    </w:p>
    <w:p w:rsidR="00A33718" w:rsidRPr="00974EFD" w:rsidRDefault="00A33718" w:rsidP="001A545A">
      <w:pPr>
        <w:jc w:val="both"/>
        <w:rPr>
          <w:rFonts w:ascii="Calibri" w:hAnsi="Calibri" w:cs="Calibri"/>
        </w:rPr>
      </w:pPr>
    </w:p>
    <w:p w:rsidR="00A33718" w:rsidRPr="00D61B65" w:rsidRDefault="00A33718" w:rsidP="001A545A">
      <w:pPr>
        <w:pStyle w:val="ListParagraph"/>
        <w:ind w:left="0"/>
        <w:jc w:val="both"/>
        <w:rPr>
          <w:rFonts w:ascii="Calibri" w:hAnsi="Calibri" w:cs="Calibri"/>
          <w:bCs/>
          <w:i/>
          <w:iCs/>
        </w:rPr>
      </w:pPr>
      <w:r w:rsidRPr="00D61B65">
        <w:rPr>
          <w:rFonts w:ascii="Calibri" w:hAnsi="Calibri" w:cs="Calibri"/>
          <w:bCs/>
          <w:i/>
          <w:iCs/>
        </w:rPr>
        <w:t>Cell culture</w:t>
      </w:r>
      <w:r w:rsidRPr="00974EFD">
        <w:rPr>
          <w:rFonts w:ascii="Calibri" w:hAnsi="Calibri" w:cs="Calibri"/>
          <w:bCs/>
          <w:i/>
          <w:iCs/>
        </w:rPr>
        <w:t xml:space="preserve"> </w:t>
      </w:r>
      <w:r>
        <w:rPr>
          <w:rFonts w:ascii="Calibri" w:hAnsi="Calibri" w:cs="Calibri"/>
          <w:bCs/>
          <w:i/>
          <w:iCs/>
        </w:rPr>
        <w:t>and t</w:t>
      </w:r>
      <w:r w:rsidRPr="00D61B65">
        <w:rPr>
          <w:rFonts w:ascii="Calibri" w:hAnsi="Calibri" w:cs="Calibri"/>
          <w:bCs/>
          <w:i/>
          <w:iCs/>
        </w:rPr>
        <w:t>reatments</w:t>
      </w:r>
    </w:p>
    <w:p w:rsidR="00A33718" w:rsidRDefault="00A33718" w:rsidP="006C31E6">
      <w:pPr>
        <w:jc w:val="both"/>
        <w:rPr>
          <w:rFonts w:ascii="Calibri" w:hAnsi="Calibri" w:cs="Calibri"/>
        </w:rPr>
      </w:pPr>
      <w:r>
        <w:rPr>
          <w:rFonts w:ascii="Calibri" w:hAnsi="Calibri" w:cs="Calibri"/>
        </w:rPr>
        <w:t>Immortalized (</w:t>
      </w:r>
      <w:proofErr w:type="spellStart"/>
      <w:r>
        <w:rPr>
          <w:rFonts w:ascii="Calibri" w:hAnsi="Calibri" w:cs="Calibri"/>
        </w:rPr>
        <w:t>LTAg</w:t>
      </w:r>
      <w:proofErr w:type="spellEnd"/>
      <w:r>
        <w:rPr>
          <w:rFonts w:ascii="Calibri" w:hAnsi="Calibri" w:cs="Calibri"/>
        </w:rPr>
        <w:t>/</w:t>
      </w:r>
      <w:proofErr w:type="spellStart"/>
      <w:r>
        <w:rPr>
          <w:rFonts w:ascii="Calibri" w:hAnsi="Calibri" w:cs="Calibri"/>
        </w:rPr>
        <w:t>hTERT</w:t>
      </w:r>
      <w:proofErr w:type="spellEnd"/>
      <w:r>
        <w:rPr>
          <w:rFonts w:ascii="Calibri" w:hAnsi="Calibri" w:cs="Calibri"/>
        </w:rPr>
        <w:t>) normal ovarian surface epithelial cells (</w:t>
      </w:r>
      <w:r w:rsidRPr="00A86A7A">
        <w:rPr>
          <w:rFonts w:ascii="Calibri" w:hAnsi="Calibri" w:cs="Calibri"/>
        </w:rPr>
        <w:t>T80</w:t>
      </w:r>
      <w:r>
        <w:rPr>
          <w:rFonts w:ascii="Calibri" w:hAnsi="Calibri" w:cs="Calibri"/>
        </w:rPr>
        <w:t>)</w:t>
      </w:r>
      <w:r w:rsidRPr="00A86A7A">
        <w:rPr>
          <w:rFonts w:ascii="Calibri" w:hAnsi="Calibri" w:cs="Calibri"/>
        </w:rPr>
        <w:t xml:space="preserve">, </w:t>
      </w:r>
      <w:r>
        <w:rPr>
          <w:rFonts w:ascii="Calibri" w:hAnsi="Calibri" w:cs="Calibri"/>
        </w:rPr>
        <w:t xml:space="preserve">HEY, </w:t>
      </w:r>
      <w:r w:rsidRPr="00A86A7A">
        <w:rPr>
          <w:rFonts w:ascii="Calibri" w:hAnsi="Calibri" w:cs="Calibri"/>
        </w:rPr>
        <w:t>B</w:t>
      </w:r>
      <w:r w:rsidR="009D3D2B">
        <w:rPr>
          <w:rFonts w:ascii="Calibri" w:hAnsi="Calibri" w:cs="Calibri"/>
        </w:rPr>
        <w:t>x</w:t>
      </w:r>
      <w:r w:rsidRPr="00A86A7A">
        <w:rPr>
          <w:rFonts w:ascii="Calibri" w:hAnsi="Calibri" w:cs="Calibri"/>
        </w:rPr>
        <w:t>PC-3</w:t>
      </w:r>
      <w:r>
        <w:rPr>
          <w:rFonts w:ascii="Calibri" w:hAnsi="Calibri" w:cs="Calibri"/>
        </w:rPr>
        <w:t>,</w:t>
      </w:r>
      <w:r w:rsidRPr="00A86A7A">
        <w:rPr>
          <w:rFonts w:ascii="Calibri" w:hAnsi="Calibri" w:cs="Calibri"/>
        </w:rPr>
        <w:t xml:space="preserve"> and A</w:t>
      </w:r>
      <w:r w:rsidR="009D3D2B">
        <w:rPr>
          <w:rFonts w:ascii="Calibri" w:hAnsi="Calibri" w:cs="Calibri"/>
        </w:rPr>
        <w:t>s</w:t>
      </w:r>
      <w:r w:rsidRPr="00A86A7A">
        <w:rPr>
          <w:rFonts w:ascii="Calibri" w:hAnsi="Calibri" w:cs="Calibri"/>
        </w:rPr>
        <w:t xml:space="preserve">PC-1 cells were cultured in RPMI 1640 </w:t>
      </w:r>
      <w:r>
        <w:rPr>
          <w:rFonts w:ascii="Calibri" w:hAnsi="Calibri" w:cs="Calibri"/>
        </w:rPr>
        <w:t xml:space="preserve">media </w:t>
      </w:r>
      <w:r w:rsidRPr="00A86A7A">
        <w:rPr>
          <w:rFonts w:ascii="Calibri" w:hAnsi="Calibri" w:cs="Calibri"/>
        </w:rPr>
        <w:t>supplemented with 8% FBS and penicillin/streptomycin</w:t>
      </w:r>
      <w:r>
        <w:rPr>
          <w:rFonts w:ascii="Calibri" w:hAnsi="Calibri" w:cs="Calibri"/>
        </w:rPr>
        <w:t xml:space="preserve">. </w:t>
      </w:r>
      <w:r w:rsidR="009D3D2B" w:rsidRPr="00A86A7A">
        <w:rPr>
          <w:rFonts w:ascii="Calibri" w:hAnsi="Calibri" w:cs="Calibri"/>
        </w:rPr>
        <w:t>P</w:t>
      </w:r>
      <w:r w:rsidR="009D3D2B">
        <w:rPr>
          <w:rFonts w:ascii="Calibri" w:hAnsi="Calibri" w:cs="Calibri"/>
        </w:rPr>
        <w:t>ANC</w:t>
      </w:r>
      <w:r w:rsidRPr="00A86A7A">
        <w:rPr>
          <w:rFonts w:ascii="Calibri" w:hAnsi="Calibri" w:cs="Calibri"/>
        </w:rPr>
        <w:t xml:space="preserve">-1 and </w:t>
      </w:r>
      <w:r w:rsidR="009D3D2B" w:rsidRPr="00A86A7A">
        <w:rPr>
          <w:rFonts w:ascii="Calibri" w:hAnsi="Calibri" w:cs="Calibri"/>
        </w:rPr>
        <w:t>M</w:t>
      </w:r>
      <w:r w:rsidR="009D3D2B">
        <w:rPr>
          <w:rFonts w:ascii="Calibri" w:hAnsi="Calibri" w:cs="Calibri"/>
        </w:rPr>
        <w:t>IA</w:t>
      </w:r>
      <w:r w:rsidR="00A01430">
        <w:rPr>
          <w:rFonts w:ascii="Calibri" w:hAnsi="Calibri" w:cs="Calibri"/>
        </w:rPr>
        <w:t xml:space="preserve"> </w:t>
      </w:r>
      <w:r w:rsidR="009D3D2B">
        <w:rPr>
          <w:rFonts w:ascii="Calibri" w:hAnsi="Calibri" w:cs="Calibri"/>
        </w:rPr>
        <w:t>PaCa</w:t>
      </w:r>
      <w:r w:rsidRPr="00A86A7A">
        <w:rPr>
          <w:rFonts w:ascii="Calibri" w:hAnsi="Calibri" w:cs="Calibri"/>
        </w:rPr>
        <w:t xml:space="preserve">-2 cells were cultured in </w:t>
      </w:r>
      <w:r>
        <w:rPr>
          <w:rFonts w:ascii="Calibri" w:hAnsi="Calibri" w:cs="Calibri"/>
        </w:rPr>
        <w:t xml:space="preserve">DMEM media </w:t>
      </w:r>
      <w:r w:rsidRPr="00A86A7A">
        <w:rPr>
          <w:rFonts w:ascii="Calibri" w:hAnsi="Calibri" w:cs="Calibri"/>
        </w:rPr>
        <w:t xml:space="preserve">supplemented with 8% FBS and penicillin/streptomycin. </w:t>
      </w:r>
    </w:p>
    <w:p w:rsidR="00A33718" w:rsidRDefault="00A33718" w:rsidP="006C31E6">
      <w:pPr>
        <w:jc w:val="both"/>
        <w:rPr>
          <w:rFonts w:ascii="Calibri" w:hAnsi="Calibri" w:cs="Calibri"/>
        </w:rPr>
      </w:pPr>
    </w:p>
    <w:p w:rsidR="00A33718" w:rsidRDefault="00A33718" w:rsidP="001A545A">
      <w:pPr>
        <w:jc w:val="both"/>
        <w:rPr>
          <w:rFonts w:ascii="Calibri" w:hAnsi="Calibri" w:cs="Calibri"/>
        </w:rPr>
      </w:pPr>
      <w:r>
        <w:rPr>
          <w:rFonts w:ascii="Calibri" w:hAnsi="Calibri" w:cs="Calibri"/>
        </w:rPr>
        <w:t>Cells were seeded at 250,000 cells in each well of a 6-well plate. Following 24 hour</w:t>
      </w:r>
      <w:r w:rsidR="003D3047">
        <w:rPr>
          <w:rFonts w:ascii="Calibri" w:hAnsi="Calibri" w:cs="Calibri"/>
        </w:rPr>
        <w:t>s</w:t>
      </w:r>
      <w:r>
        <w:rPr>
          <w:rFonts w:ascii="Calibri" w:hAnsi="Calibri" w:cs="Calibri"/>
        </w:rPr>
        <w:t xml:space="preserve"> allowing cell adherence, cells were then treated with 50pM </w:t>
      </w:r>
      <w:r w:rsidRPr="006C31E6">
        <w:rPr>
          <w:rFonts w:ascii="Calibri" w:hAnsi="Calibri" w:cs="Calibri"/>
          <w:bCs/>
        </w:rPr>
        <w:t xml:space="preserve">TGF-β </w:t>
      </w:r>
      <w:r>
        <w:rPr>
          <w:rFonts w:ascii="Calibri" w:hAnsi="Calibri" w:cs="Calibri"/>
          <w:bCs/>
        </w:rPr>
        <w:t>(</w:t>
      </w:r>
      <w:proofErr w:type="spellStart"/>
      <w:r>
        <w:rPr>
          <w:rFonts w:ascii="Calibri" w:hAnsi="Calibri" w:cs="Calibri"/>
          <w:bCs/>
        </w:rPr>
        <w:t>Calbiochem</w:t>
      </w:r>
      <w:proofErr w:type="spellEnd"/>
      <w:r w:rsidR="00F41805">
        <w:rPr>
          <w:rFonts w:ascii="Calibri" w:hAnsi="Calibri" w:cs="Calibri"/>
          <w:bCs/>
        </w:rPr>
        <w:t>, CA, USA</w:t>
      </w:r>
      <w:r>
        <w:rPr>
          <w:rFonts w:ascii="Calibri" w:hAnsi="Calibri" w:cs="Calibri"/>
          <w:bCs/>
        </w:rPr>
        <w:t xml:space="preserve">), </w:t>
      </w:r>
      <w:r w:rsidR="008B3B6B">
        <w:rPr>
          <w:rFonts w:ascii="Calibri" w:hAnsi="Calibri" w:cs="Calibri"/>
          <w:bCs/>
        </w:rPr>
        <w:t>3000 – 10,000IU</w:t>
      </w:r>
      <w:r w:rsidR="001C7AE3">
        <w:rPr>
          <w:rFonts w:ascii="Calibri" w:hAnsi="Calibri" w:cs="Calibri"/>
          <w:bCs/>
        </w:rPr>
        <w:t>/ml</w:t>
      </w:r>
      <w:r w:rsidR="008B3B6B">
        <w:rPr>
          <w:rFonts w:ascii="Calibri" w:hAnsi="Calibri" w:cs="Calibri"/>
          <w:bCs/>
        </w:rPr>
        <w:t xml:space="preserve"> </w:t>
      </w:r>
      <w:r w:rsidRPr="006C31E6">
        <w:rPr>
          <w:rFonts w:ascii="Calibri" w:hAnsi="Calibri" w:cs="Calibri"/>
          <w:bCs/>
        </w:rPr>
        <w:t xml:space="preserve">IFN-2α </w:t>
      </w:r>
      <w:r>
        <w:rPr>
          <w:rFonts w:ascii="Calibri" w:hAnsi="Calibri" w:cs="Calibri"/>
          <w:bCs/>
        </w:rPr>
        <w:t>(</w:t>
      </w:r>
      <w:r w:rsidRPr="006C31E6">
        <w:rPr>
          <w:rFonts w:ascii="Calibri" w:hAnsi="Calibri" w:cs="Calibri"/>
          <w:bCs/>
        </w:rPr>
        <w:t>MBL International</w:t>
      </w:r>
      <w:r>
        <w:rPr>
          <w:rFonts w:ascii="Calibri" w:hAnsi="Calibri" w:cs="Calibri"/>
          <w:bCs/>
        </w:rPr>
        <w:t xml:space="preserve">, </w:t>
      </w:r>
      <w:r w:rsidRPr="006C31E6">
        <w:rPr>
          <w:rFonts w:ascii="Calibri" w:hAnsi="Calibri" w:cs="Calibri"/>
          <w:bCs/>
        </w:rPr>
        <w:t>MA, USA)</w:t>
      </w:r>
      <w:r>
        <w:rPr>
          <w:rFonts w:ascii="Calibri" w:hAnsi="Calibri" w:cs="Calibri"/>
          <w:bCs/>
        </w:rPr>
        <w:t>, 10 or 25</w:t>
      </w:r>
      <w:r w:rsidRPr="0019657E">
        <w:rPr>
          <w:rFonts w:ascii="Symbol" w:hAnsi="Symbol" w:cs="Calibri"/>
          <w:bCs/>
        </w:rPr>
        <w:t></w:t>
      </w:r>
      <w:r>
        <w:rPr>
          <w:rFonts w:ascii="Calibri" w:hAnsi="Calibri" w:cs="Calibri"/>
          <w:bCs/>
        </w:rPr>
        <w:t>M</w:t>
      </w:r>
      <w:r w:rsidR="0019657E">
        <w:rPr>
          <w:rFonts w:ascii="Calibri" w:hAnsi="Calibri" w:cs="Calibri"/>
          <w:bCs/>
        </w:rPr>
        <w:t xml:space="preserve"> </w:t>
      </w:r>
      <w:r w:rsidRPr="006C31E6">
        <w:rPr>
          <w:rFonts w:ascii="Calibri" w:hAnsi="Calibri" w:cs="Calibri"/>
          <w:bCs/>
        </w:rPr>
        <w:t>As</w:t>
      </w:r>
      <w:r w:rsidRPr="006C31E6">
        <w:rPr>
          <w:rFonts w:ascii="Calibri" w:hAnsi="Calibri" w:cs="Calibri"/>
          <w:bCs/>
          <w:vertAlign w:val="subscript"/>
        </w:rPr>
        <w:t>2</w:t>
      </w:r>
      <w:r w:rsidRPr="006C31E6">
        <w:rPr>
          <w:rFonts w:ascii="Calibri" w:hAnsi="Calibri" w:cs="Calibri"/>
          <w:bCs/>
        </w:rPr>
        <w:t>O</w:t>
      </w:r>
      <w:r w:rsidRPr="006C31E6">
        <w:rPr>
          <w:rFonts w:ascii="Calibri" w:hAnsi="Calibri" w:cs="Calibri"/>
          <w:bCs/>
          <w:vertAlign w:val="subscript"/>
        </w:rPr>
        <w:t xml:space="preserve">3 </w:t>
      </w:r>
      <w:r w:rsidRPr="0019657E">
        <w:rPr>
          <w:rFonts w:ascii="Calibri" w:hAnsi="Calibri" w:cs="Calibri"/>
          <w:bCs/>
        </w:rPr>
        <w:t>(</w:t>
      </w:r>
      <w:r>
        <w:rPr>
          <w:rFonts w:ascii="Calibri" w:hAnsi="Calibri" w:cs="Calibri"/>
          <w:bCs/>
        </w:rPr>
        <w:t>S</w:t>
      </w:r>
      <w:r w:rsidRPr="006C31E6">
        <w:rPr>
          <w:rFonts w:ascii="Calibri" w:hAnsi="Calibri" w:cs="Calibri"/>
          <w:bCs/>
        </w:rPr>
        <w:t>igma</w:t>
      </w:r>
      <w:r>
        <w:rPr>
          <w:rFonts w:ascii="Calibri" w:hAnsi="Calibri" w:cs="Calibri"/>
          <w:bCs/>
        </w:rPr>
        <w:t>-</w:t>
      </w:r>
      <w:r w:rsidRPr="006C31E6">
        <w:rPr>
          <w:rFonts w:ascii="Calibri" w:hAnsi="Calibri" w:cs="Calibri"/>
          <w:bCs/>
        </w:rPr>
        <w:t>Aldrich</w:t>
      </w:r>
      <w:r>
        <w:rPr>
          <w:rFonts w:ascii="Calibri" w:hAnsi="Calibri" w:cs="Calibri"/>
          <w:bCs/>
        </w:rPr>
        <w:t xml:space="preserve">, </w:t>
      </w:r>
      <w:r w:rsidRPr="006C31E6">
        <w:rPr>
          <w:rFonts w:ascii="Calibri" w:hAnsi="Calibri" w:cs="Calibri"/>
          <w:bCs/>
        </w:rPr>
        <w:t>MO, USA)</w:t>
      </w:r>
      <w:r>
        <w:rPr>
          <w:rFonts w:ascii="Calibri" w:hAnsi="Calibri" w:cs="Calibri"/>
          <w:bCs/>
        </w:rPr>
        <w:t xml:space="preserve">, or </w:t>
      </w:r>
      <w:r w:rsidR="0019746A">
        <w:rPr>
          <w:rFonts w:ascii="Calibri" w:hAnsi="Calibri" w:cs="Calibri"/>
          <w:bCs/>
        </w:rPr>
        <w:t>5</w:t>
      </w:r>
      <w:r w:rsidR="0019746A" w:rsidRPr="0019746A">
        <w:rPr>
          <w:rFonts w:ascii="Symbol" w:hAnsi="Symbol" w:cs="Calibri"/>
          <w:bCs/>
        </w:rPr>
        <w:t></w:t>
      </w:r>
      <w:r w:rsidR="0019746A">
        <w:rPr>
          <w:rFonts w:ascii="Calibri" w:hAnsi="Calibri" w:cs="Calibri"/>
          <w:bCs/>
        </w:rPr>
        <w:t xml:space="preserve">M </w:t>
      </w:r>
      <w:r>
        <w:rPr>
          <w:rFonts w:ascii="Calibri" w:hAnsi="Calibri" w:cs="Calibri"/>
          <w:bCs/>
        </w:rPr>
        <w:t>M</w:t>
      </w:r>
      <w:r w:rsidRPr="006C31E6">
        <w:rPr>
          <w:rFonts w:ascii="Calibri" w:hAnsi="Calibri" w:cs="Calibri"/>
          <w:bCs/>
        </w:rPr>
        <w:t xml:space="preserve">G132 </w:t>
      </w:r>
      <w:r>
        <w:rPr>
          <w:rFonts w:ascii="Calibri" w:hAnsi="Calibri" w:cs="Calibri"/>
          <w:bCs/>
        </w:rPr>
        <w:t>(</w:t>
      </w:r>
      <w:r w:rsidRPr="006C31E6">
        <w:rPr>
          <w:rFonts w:ascii="Calibri" w:hAnsi="Calibri" w:cs="Calibri"/>
          <w:bCs/>
        </w:rPr>
        <w:t xml:space="preserve">Alexis </w:t>
      </w:r>
      <w:proofErr w:type="spellStart"/>
      <w:r w:rsidRPr="006C31E6">
        <w:rPr>
          <w:rFonts w:ascii="Calibri" w:hAnsi="Calibri" w:cs="Calibri"/>
          <w:bCs/>
        </w:rPr>
        <w:t>Biochemicals</w:t>
      </w:r>
      <w:proofErr w:type="spellEnd"/>
      <w:r>
        <w:rPr>
          <w:rFonts w:ascii="Calibri" w:hAnsi="Calibri" w:cs="Calibri"/>
          <w:bCs/>
        </w:rPr>
        <w:t xml:space="preserve">, </w:t>
      </w:r>
      <w:r w:rsidRPr="006C31E6">
        <w:rPr>
          <w:rFonts w:ascii="Calibri" w:hAnsi="Calibri" w:cs="Calibri"/>
          <w:bCs/>
        </w:rPr>
        <w:t>NY, USA)</w:t>
      </w:r>
      <w:r>
        <w:rPr>
          <w:rFonts w:ascii="Calibri" w:hAnsi="Calibri" w:cs="Calibri"/>
          <w:bCs/>
        </w:rPr>
        <w:t xml:space="preserve"> for the appropriate times</w:t>
      </w:r>
      <w:r w:rsidRPr="006C31E6">
        <w:rPr>
          <w:rFonts w:ascii="Calibri" w:hAnsi="Calibri" w:cs="Calibri"/>
          <w:bCs/>
        </w:rPr>
        <w:t>.</w:t>
      </w:r>
      <w:r>
        <w:rPr>
          <w:rFonts w:ascii="Calibri" w:hAnsi="Calibri" w:cs="Calibri"/>
          <w:bCs/>
        </w:rPr>
        <w:t xml:space="preserve"> Dimethyl</w:t>
      </w:r>
      <w:r w:rsidR="0024549C">
        <w:rPr>
          <w:rFonts w:ascii="Calibri" w:hAnsi="Calibri" w:cs="Calibri"/>
          <w:bCs/>
        </w:rPr>
        <w:t xml:space="preserve"> </w:t>
      </w:r>
      <w:proofErr w:type="spellStart"/>
      <w:r>
        <w:rPr>
          <w:rFonts w:ascii="Calibri" w:hAnsi="Calibri" w:cs="Calibri"/>
          <w:bCs/>
        </w:rPr>
        <w:t>sulfoxide</w:t>
      </w:r>
      <w:proofErr w:type="spellEnd"/>
      <w:r>
        <w:rPr>
          <w:rFonts w:ascii="Calibri" w:hAnsi="Calibri" w:cs="Calibri"/>
          <w:bCs/>
        </w:rPr>
        <w:t xml:space="preserve"> (DMSO) was included</w:t>
      </w:r>
      <w:r w:rsidR="0019657E">
        <w:rPr>
          <w:rFonts w:ascii="Calibri" w:hAnsi="Calibri" w:cs="Calibri"/>
          <w:bCs/>
        </w:rPr>
        <w:t xml:space="preserve"> as appropriate</w:t>
      </w:r>
      <w:r>
        <w:rPr>
          <w:rFonts w:ascii="Calibri" w:hAnsi="Calibri" w:cs="Calibri"/>
          <w:bCs/>
        </w:rPr>
        <w:t xml:space="preserve"> in control or untreated conditions</w:t>
      </w:r>
      <w:r w:rsidR="0059476B">
        <w:rPr>
          <w:rFonts w:ascii="Calibri" w:hAnsi="Calibri" w:cs="Calibri"/>
          <w:bCs/>
        </w:rPr>
        <w:t xml:space="preserve"> at </w:t>
      </w:r>
      <w:r w:rsidR="004B5A54">
        <w:rPr>
          <w:rFonts w:ascii="Calibri" w:hAnsi="Calibri" w:cs="Calibri"/>
          <w:bCs/>
        </w:rPr>
        <w:t xml:space="preserve">a final concentration of </w:t>
      </w:r>
      <w:r w:rsidR="008869E8">
        <w:rPr>
          <w:rFonts w:ascii="Calibri" w:hAnsi="Calibri" w:cs="Calibri"/>
          <w:bCs/>
        </w:rPr>
        <w:t>0.05</w:t>
      </w:r>
      <w:r w:rsidR="0059476B">
        <w:rPr>
          <w:rFonts w:ascii="Calibri" w:hAnsi="Calibri" w:cs="Calibri"/>
          <w:bCs/>
        </w:rPr>
        <w:t>%</w:t>
      </w:r>
      <w:r>
        <w:rPr>
          <w:rFonts w:ascii="Calibri" w:hAnsi="Calibri" w:cs="Calibri"/>
          <w:bCs/>
        </w:rPr>
        <w:t xml:space="preserve"> (i.e. MG132). </w:t>
      </w:r>
    </w:p>
    <w:p w:rsidR="00A33718" w:rsidRPr="00A86A7A" w:rsidRDefault="00A33718" w:rsidP="001A545A">
      <w:pPr>
        <w:jc w:val="both"/>
        <w:rPr>
          <w:rFonts w:ascii="Calibri" w:hAnsi="Calibri" w:cs="Calibri"/>
        </w:rPr>
      </w:pPr>
    </w:p>
    <w:p w:rsidR="00A33718" w:rsidRPr="00A86A7A" w:rsidRDefault="00A33718" w:rsidP="001A545A">
      <w:pPr>
        <w:jc w:val="both"/>
        <w:rPr>
          <w:rFonts w:ascii="Calibri" w:hAnsi="Calibri" w:cs="Calibri"/>
          <w:bCs/>
          <w:i/>
          <w:iCs/>
        </w:rPr>
      </w:pPr>
      <w:proofErr w:type="gramStart"/>
      <w:r w:rsidRPr="00A86A7A">
        <w:rPr>
          <w:rFonts w:ascii="Calibri" w:hAnsi="Calibri" w:cs="Calibri"/>
          <w:bCs/>
          <w:i/>
          <w:iCs/>
        </w:rPr>
        <w:t>siRNA</w:t>
      </w:r>
      <w:proofErr w:type="gramEnd"/>
      <w:r w:rsidRPr="00A86A7A">
        <w:rPr>
          <w:rFonts w:ascii="Calibri" w:hAnsi="Calibri" w:cs="Calibri"/>
          <w:bCs/>
          <w:i/>
          <w:iCs/>
        </w:rPr>
        <w:t xml:space="preserve"> </w:t>
      </w:r>
      <w:r w:rsidR="0024549C">
        <w:rPr>
          <w:rFonts w:ascii="Calibri" w:hAnsi="Calibri" w:cs="Calibri"/>
          <w:bCs/>
          <w:i/>
          <w:iCs/>
        </w:rPr>
        <w:t xml:space="preserve">mediated gene </w:t>
      </w:r>
      <w:r w:rsidRPr="00A86A7A">
        <w:rPr>
          <w:rFonts w:ascii="Calibri" w:hAnsi="Calibri" w:cs="Calibri"/>
          <w:bCs/>
          <w:i/>
          <w:iCs/>
        </w:rPr>
        <w:t>knockdow</w:t>
      </w:r>
      <w:r>
        <w:rPr>
          <w:rFonts w:ascii="Calibri" w:hAnsi="Calibri" w:cs="Calibri"/>
          <w:bCs/>
          <w:i/>
          <w:iCs/>
        </w:rPr>
        <w:t xml:space="preserve">n </w:t>
      </w:r>
    </w:p>
    <w:p w:rsidR="00A33718" w:rsidRDefault="00A33718" w:rsidP="006C31E6">
      <w:pPr>
        <w:jc w:val="both"/>
        <w:rPr>
          <w:rFonts w:ascii="Calibri" w:hAnsi="Calibri" w:cs="Calibri"/>
          <w:b/>
        </w:rPr>
      </w:pPr>
      <w:r>
        <w:rPr>
          <w:rFonts w:ascii="Calibri" w:hAnsi="Calibri" w:cs="Calibri"/>
        </w:rPr>
        <w:t xml:space="preserve">Cells were seeded at 250,000 cells per well of a 6-well plate. Following adherence, cells were transfected with non-targeting control </w:t>
      </w:r>
      <w:proofErr w:type="spellStart"/>
      <w:r>
        <w:rPr>
          <w:rFonts w:ascii="Calibri" w:hAnsi="Calibri" w:cs="Calibri"/>
        </w:rPr>
        <w:t>siRNA</w:t>
      </w:r>
      <w:proofErr w:type="spellEnd"/>
      <w:r>
        <w:rPr>
          <w:rFonts w:ascii="Calibri" w:hAnsi="Calibri" w:cs="Calibri"/>
        </w:rPr>
        <w:t xml:space="preserve"> (</w:t>
      </w:r>
      <w:r w:rsidRPr="003D55FF">
        <w:rPr>
          <w:rFonts w:ascii="Calibri" w:hAnsi="Calibri" w:cs="Calibri"/>
        </w:rPr>
        <w:t>D-001810-10</w:t>
      </w:r>
      <w:r>
        <w:rPr>
          <w:rFonts w:ascii="Calibri" w:hAnsi="Calibri" w:cs="Calibri"/>
        </w:rPr>
        <w:t xml:space="preserve">, </w:t>
      </w:r>
      <w:proofErr w:type="spellStart"/>
      <w:r>
        <w:rPr>
          <w:rFonts w:ascii="Calibri" w:hAnsi="Calibri" w:cs="Calibri"/>
        </w:rPr>
        <w:t>D</w:t>
      </w:r>
      <w:r w:rsidRPr="00A86A7A">
        <w:rPr>
          <w:rFonts w:ascii="Calibri" w:hAnsi="Calibri" w:cs="Calibri"/>
        </w:rPr>
        <w:t>harmacon</w:t>
      </w:r>
      <w:proofErr w:type="spellEnd"/>
      <w:r>
        <w:rPr>
          <w:rFonts w:ascii="Calibri" w:hAnsi="Calibri" w:cs="Calibri"/>
        </w:rPr>
        <w:t xml:space="preserve">, </w:t>
      </w:r>
      <w:r w:rsidRPr="00A86A7A">
        <w:rPr>
          <w:rFonts w:ascii="Calibri" w:hAnsi="Calibri" w:cs="Calibri"/>
        </w:rPr>
        <w:t>CO</w:t>
      </w:r>
      <w:r>
        <w:rPr>
          <w:rFonts w:ascii="Calibri" w:hAnsi="Calibri" w:cs="Calibri"/>
        </w:rPr>
        <w:t xml:space="preserve">, USA) or </w:t>
      </w:r>
      <w:r w:rsidRPr="00A86A7A">
        <w:rPr>
          <w:rFonts w:ascii="Calibri" w:hAnsi="Calibri" w:cs="Calibri"/>
        </w:rPr>
        <w:t>siRNA targeting</w:t>
      </w:r>
      <w:r>
        <w:rPr>
          <w:rFonts w:ascii="Calibri" w:hAnsi="Calibri" w:cs="Calibri"/>
        </w:rPr>
        <w:t xml:space="preserve"> PLSCR1 (L-003729-00) using </w:t>
      </w:r>
      <w:proofErr w:type="spellStart"/>
      <w:r>
        <w:rPr>
          <w:rFonts w:ascii="Calibri" w:hAnsi="Calibri" w:cs="Calibri"/>
        </w:rPr>
        <w:t>D</w:t>
      </w:r>
      <w:r w:rsidRPr="00A86A7A">
        <w:rPr>
          <w:rFonts w:ascii="Calibri" w:hAnsi="Calibri" w:cs="Calibri"/>
        </w:rPr>
        <w:t>harmafect</w:t>
      </w:r>
      <w:proofErr w:type="spellEnd"/>
      <w:r w:rsidRPr="00A86A7A">
        <w:rPr>
          <w:rFonts w:ascii="Calibri" w:hAnsi="Calibri" w:cs="Calibri"/>
        </w:rPr>
        <w:t xml:space="preserve"> I </w:t>
      </w:r>
      <w:r>
        <w:rPr>
          <w:rFonts w:ascii="Calibri" w:hAnsi="Calibri" w:cs="Calibri"/>
        </w:rPr>
        <w:t>(</w:t>
      </w:r>
      <w:proofErr w:type="spellStart"/>
      <w:r>
        <w:rPr>
          <w:rFonts w:ascii="Calibri" w:hAnsi="Calibri" w:cs="Calibri"/>
        </w:rPr>
        <w:t>D</w:t>
      </w:r>
      <w:r w:rsidRPr="00A86A7A">
        <w:rPr>
          <w:rFonts w:ascii="Calibri" w:hAnsi="Calibri" w:cs="Calibri"/>
        </w:rPr>
        <w:t>harmacon</w:t>
      </w:r>
      <w:proofErr w:type="spellEnd"/>
      <w:r>
        <w:rPr>
          <w:rFonts w:ascii="Calibri" w:hAnsi="Calibri" w:cs="Calibri"/>
        </w:rPr>
        <w:t>) as previously described</w:t>
      </w:r>
      <w:r w:rsidR="00BB4FC8">
        <w:rPr>
          <w:rFonts w:ascii="Calibri" w:hAnsi="Calibri" w:cs="Calibri"/>
        </w:rPr>
        <w:t xml:space="preserve"> </w:t>
      </w:r>
      <w:r w:rsidR="007C6F82">
        <w:rPr>
          <w:rFonts w:ascii="Calibri" w:hAnsi="Calibri" w:cs="Calibri"/>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rPr>
        <w:instrText xml:space="preserve"> ADDIN EN.CITE </w:instrText>
      </w:r>
      <w:r w:rsidR="007C6F82">
        <w:rPr>
          <w:rFonts w:ascii="Calibri" w:hAnsi="Calibri" w:cs="Calibri"/>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rPr>
        <w:instrText xml:space="preserve"> ADDIN EN.CITE.DATA </w:instrText>
      </w:r>
      <w:r w:rsidR="007C6F82">
        <w:rPr>
          <w:rFonts w:ascii="Calibri" w:hAnsi="Calibri" w:cs="Calibri"/>
        </w:rPr>
      </w:r>
      <w:r w:rsidR="007C6F82">
        <w:rPr>
          <w:rFonts w:ascii="Calibri" w:hAnsi="Calibri" w:cs="Calibri"/>
        </w:rPr>
        <w:fldChar w:fldCharType="end"/>
      </w:r>
      <w:r w:rsidR="007C6F82">
        <w:rPr>
          <w:rFonts w:ascii="Calibri" w:hAnsi="Calibri" w:cs="Calibri"/>
        </w:rPr>
      </w:r>
      <w:r w:rsidR="007C6F82">
        <w:rPr>
          <w:rFonts w:ascii="Calibri" w:hAnsi="Calibri" w:cs="Calibri"/>
        </w:rPr>
        <w:fldChar w:fldCharType="separate"/>
      </w:r>
      <w:r w:rsidR="00514122">
        <w:rPr>
          <w:rFonts w:ascii="Calibri" w:hAnsi="Calibri" w:cs="Calibri"/>
          <w:noProof/>
        </w:rPr>
        <w:t>[</w:t>
      </w:r>
      <w:hyperlink w:anchor="_ENREF_1" w:tooltip="Smith, 2010 #3585" w:history="1">
        <w:r w:rsidR="00514122">
          <w:rPr>
            <w:rFonts w:ascii="Calibri" w:hAnsi="Calibri" w:cs="Calibri"/>
            <w:noProof/>
          </w:rPr>
          <w:t>1</w:t>
        </w:r>
      </w:hyperlink>
      <w:r w:rsidR="00514122">
        <w:rPr>
          <w:rFonts w:ascii="Calibri" w:hAnsi="Calibri" w:cs="Calibri"/>
          <w:noProof/>
        </w:rPr>
        <w:t>]</w:t>
      </w:r>
      <w:r w:rsidR="007C6F82">
        <w:rPr>
          <w:rFonts w:ascii="Calibri" w:hAnsi="Calibri" w:cs="Calibri"/>
        </w:rPr>
        <w:fldChar w:fldCharType="end"/>
      </w:r>
      <w:r w:rsidRPr="00A86A7A">
        <w:rPr>
          <w:rFonts w:ascii="Calibri" w:hAnsi="Calibri" w:cs="Calibri"/>
        </w:rPr>
        <w:t xml:space="preserve">. </w:t>
      </w:r>
    </w:p>
    <w:p w:rsidR="00A33718" w:rsidRDefault="00A33718" w:rsidP="006C31E6">
      <w:pPr>
        <w:jc w:val="both"/>
        <w:rPr>
          <w:rFonts w:ascii="Calibri" w:hAnsi="Calibri" w:cs="Calibri"/>
          <w:b/>
        </w:rPr>
      </w:pPr>
    </w:p>
    <w:p w:rsidR="008C2ED8" w:rsidRDefault="00A33718" w:rsidP="00782530">
      <w:pPr>
        <w:jc w:val="both"/>
        <w:rPr>
          <w:rFonts w:ascii="Calibri" w:hAnsi="Calibri" w:cs="Calibri"/>
          <w:i/>
        </w:rPr>
      </w:pPr>
      <w:r>
        <w:rPr>
          <w:rFonts w:ascii="Calibri" w:hAnsi="Calibri" w:cs="Calibri"/>
          <w:i/>
        </w:rPr>
        <w:t>Overexpression of wild type and C/A mutant PLSCR1</w:t>
      </w:r>
    </w:p>
    <w:p w:rsidR="00A33718" w:rsidRPr="006C31E6" w:rsidRDefault="00A33718" w:rsidP="00782530">
      <w:pPr>
        <w:jc w:val="both"/>
        <w:rPr>
          <w:rFonts w:ascii="Calibri" w:hAnsi="Calibri" w:cs="Calibri"/>
        </w:rPr>
      </w:pPr>
      <w:r w:rsidRPr="006C31E6">
        <w:rPr>
          <w:rFonts w:ascii="Calibri" w:hAnsi="Calibri" w:cs="Calibri"/>
        </w:rPr>
        <w:t>pcDNA3</w:t>
      </w:r>
      <w:r>
        <w:rPr>
          <w:rFonts w:ascii="Calibri" w:hAnsi="Calibri" w:cs="Calibri"/>
        </w:rPr>
        <w:t>.1</w:t>
      </w:r>
      <w:r w:rsidRPr="006C31E6">
        <w:rPr>
          <w:rFonts w:ascii="Calibri" w:hAnsi="Calibri" w:cs="Calibri"/>
        </w:rPr>
        <w:t xml:space="preserve"> vectors containing </w:t>
      </w:r>
      <w:r>
        <w:rPr>
          <w:rFonts w:ascii="Calibri" w:hAnsi="Calibri" w:cs="Calibri"/>
        </w:rPr>
        <w:t xml:space="preserve">the coding sequence of wild type (WT) </w:t>
      </w:r>
      <w:r w:rsidRPr="006C31E6">
        <w:rPr>
          <w:rFonts w:ascii="Calibri" w:hAnsi="Calibri" w:cs="Calibri"/>
        </w:rPr>
        <w:t>and C</w:t>
      </w:r>
      <w:r>
        <w:rPr>
          <w:rFonts w:ascii="Calibri" w:hAnsi="Calibri" w:cs="Calibri"/>
        </w:rPr>
        <w:t>/</w:t>
      </w:r>
      <w:r w:rsidRPr="006C31E6">
        <w:rPr>
          <w:rFonts w:ascii="Calibri" w:hAnsi="Calibri" w:cs="Calibri"/>
        </w:rPr>
        <w:t xml:space="preserve">A mutant PLSCR1 </w:t>
      </w:r>
      <w:r>
        <w:rPr>
          <w:rFonts w:ascii="Calibri" w:hAnsi="Calibri" w:cs="Calibri"/>
        </w:rPr>
        <w:t xml:space="preserve">as well as empty pcDNA3.1 vector were </w:t>
      </w:r>
      <w:r w:rsidRPr="006C31E6">
        <w:rPr>
          <w:rFonts w:ascii="Calibri" w:hAnsi="Calibri" w:cs="Calibri"/>
        </w:rPr>
        <w:t xml:space="preserve">transiently transfected </w:t>
      </w:r>
      <w:r>
        <w:rPr>
          <w:rFonts w:ascii="Calibri" w:hAnsi="Calibri" w:cs="Calibri"/>
        </w:rPr>
        <w:t xml:space="preserve">using </w:t>
      </w:r>
      <w:proofErr w:type="spellStart"/>
      <w:r>
        <w:rPr>
          <w:rFonts w:ascii="Calibri" w:hAnsi="Calibri" w:cs="Calibri"/>
        </w:rPr>
        <w:t>Fugene</w:t>
      </w:r>
      <w:proofErr w:type="spellEnd"/>
      <w:r>
        <w:rPr>
          <w:rFonts w:ascii="Calibri" w:hAnsi="Calibri" w:cs="Calibri"/>
        </w:rPr>
        <w:t xml:space="preserve"> HD (Roche, WI, USA) into </w:t>
      </w:r>
      <w:r w:rsidRPr="006C31E6">
        <w:rPr>
          <w:rFonts w:ascii="Calibri" w:hAnsi="Calibri" w:cs="Calibri"/>
        </w:rPr>
        <w:t>T80 cells</w:t>
      </w:r>
      <w:r>
        <w:rPr>
          <w:rFonts w:ascii="Calibri" w:hAnsi="Calibri" w:cs="Calibri"/>
        </w:rPr>
        <w:t xml:space="preserve"> as previously described</w:t>
      </w:r>
      <w:r w:rsidR="00BB4FC8">
        <w:rPr>
          <w:rFonts w:ascii="Calibri" w:hAnsi="Calibri" w:cs="Calibri"/>
        </w:rPr>
        <w:t xml:space="preserve"> </w:t>
      </w:r>
      <w:r w:rsidR="007C6F82">
        <w:rPr>
          <w:rFonts w:ascii="Calibri" w:hAnsi="Calibri" w:cs="Calibri"/>
        </w:rPr>
        <w:fldChar w:fldCharType="begin">
          <w:fldData xml:space="preserve">PEVuZE5vdGU+PENpdGU+PEF1dGhvcj5OYW5qdW5kYW48L0F1dGhvcj48WWVhcj4yMDA3PC9ZZWFy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</w:fldData>
        </w:fldChar>
      </w:r>
      <w:r w:rsidR="00BB4FC8">
        <w:rPr>
          <w:rFonts w:ascii="Calibri" w:hAnsi="Calibri" w:cs="Calibri"/>
        </w:rPr>
        <w:instrText xml:space="preserve"> ADDIN EN.CITE </w:instrText>
      </w:r>
      <w:r w:rsidR="007C6F82">
        <w:rPr>
          <w:rFonts w:ascii="Calibri" w:hAnsi="Calibri" w:cs="Calibri"/>
        </w:rPr>
        <w:fldChar w:fldCharType="begin">
          <w:fldData xml:space="preserve">PEVuZE5vdGU+PENpdGU+PEF1dGhvcj5OYW5qdW5kYW48L0F1dGhvcj48WWVhcj4yMDA3PC9ZZWFy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</w:fldData>
        </w:fldChar>
      </w:r>
      <w:r w:rsidR="00BB4FC8">
        <w:rPr>
          <w:rFonts w:ascii="Calibri" w:hAnsi="Calibri" w:cs="Calibri"/>
        </w:rPr>
        <w:instrText xml:space="preserve"> ADDIN EN.CITE.DATA </w:instrText>
      </w:r>
      <w:r w:rsidR="007C6F82">
        <w:rPr>
          <w:rFonts w:ascii="Calibri" w:hAnsi="Calibri" w:cs="Calibri"/>
        </w:rPr>
      </w:r>
      <w:r w:rsidR="007C6F82">
        <w:rPr>
          <w:rFonts w:ascii="Calibri" w:hAnsi="Calibri" w:cs="Calibri"/>
        </w:rPr>
        <w:fldChar w:fldCharType="end"/>
      </w:r>
      <w:r w:rsidR="007C6F82">
        <w:rPr>
          <w:rFonts w:ascii="Calibri" w:hAnsi="Calibri" w:cs="Calibri"/>
        </w:rPr>
      </w:r>
      <w:r w:rsidR="007C6F82">
        <w:rPr>
          <w:rFonts w:ascii="Calibri" w:hAnsi="Calibri" w:cs="Calibri"/>
        </w:rPr>
        <w:fldChar w:fldCharType="separate"/>
      </w:r>
      <w:r w:rsidR="00BB4FC8">
        <w:rPr>
          <w:rFonts w:ascii="Calibri" w:hAnsi="Calibri" w:cs="Calibri"/>
          <w:noProof/>
        </w:rPr>
        <w:t>[</w:t>
      </w:r>
      <w:hyperlink w:anchor="_ENREF_2" w:tooltip="Nanjundan, 2007 #1477" w:history="1">
        <w:r w:rsidR="00514122">
          <w:rPr>
            <w:rFonts w:ascii="Calibri" w:hAnsi="Calibri" w:cs="Calibri"/>
            <w:noProof/>
          </w:rPr>
          <w:t>2</w:t>
        </w:r>
      </w:hyperlink>
      <w:r w:rsidR="00BB4FC8">
        <w:rPr>
          <w:rFonts w:ascii="Calibri" w:hAnsi="Calibri" w:cs="Calibri"/>
          <w:noProof/>
        </w:rPr>
        <w:t>]</w:t>
      </w:r>
      <w:r w:rsidR="007C6F82">
        <w:rPr>
          <w:rFonts w:ascii="Calibri" w:hAnsi="Calibri" w:cs="Calibri"/>
        </w:rPr>
        <w:fldChar w:fldCharType="end"/>
      </w:r>
      <w:r w:rsidRPr="006C31E6">
        <w:rPr>
          <w:rFonts w:ascii="Calibri" w:hAnsi="Calibri" w:cs="Calibri"/>
        </w:rPr>
        <w:t>.</w:t>
      </w:r>
      <w:r>
        <w:rPr>
          <w:rFonts w:ascii="Calibri" w:hAnsi="Calibri" w:cs="Calibri"/>
        </w:rPr>
        <w:t xml:space="preserve"> </w:t>
      </w:r>
      <w:r w:rsidRPr="006C31E6">
        <w:rPr>
          <w:rFonts w:ascii="Calibri" w:hAnsi="Calibri" w:cs="Calibri"/>
        </w:rPr>
        <w:t xml:space="preserve">    </w:t>
      </w:r>
    </w:p>
    <w:p w:rsidR="00A33718" w:rsidRDefault="00A33718" w:rsidP="00782530">
      <w:pPr>
        <w:jc w:val="both"/>
        <w:rPr>
          <w:rFonts w:ascii="Calibri" w:hAnsi="Calibri" w:cs="Calibri"/>
          <w:bCs/>
          <w:i/>
          <w:iCs/>
        </w:rPr>
      </w:pPr>
      <w:r w:rsidRPr="006C31E6">
        <w:rPr>
          <w:rFonts w:ascii="Calibri" w:hAnsi="Calibri" w:cs="Calibri"/>
        </w:rPr>
        <w:t xml:space="preserve"> </w:t>
      </w:r>
      <w:r w:rsidRPr="006C31E6">
        <w:rPr>
          <w:rFonts w:ascii="Calibri" w:hAnsi="Calibri" w:cs="Calibri"/>
          <w:b/>
        </w:rPr>
        <w:t xml:space="preserve"> </w:t>
      </w:r>
    </w:p>
    <w:p w:rsidR="00A33718" w:rsidRPr="00A86A7A" w:rsidRDefault="00A33718" w:rsidP="001A545A">
      <w:pPr>
        <w:jc w:val="both"/>
        <w:rPr>
          <w:rFonts w:ascii="Calibri" w:hAnsi="Calibri" w:cs="Calibri"/>
          <w:bCs/>
          <w:i/>
          <w:iCs/>
        </w:rPr>
      </w:pPr>
      <w:r>
        <w:rPr>
          <w:rFonts w:ascii="Calibri" w:hAnsi="Calibri" w:cs="Calibri"/>
          <w:bCs/>
          <w:i/>
          <w:iCs/>
        </w:rPr>
        <w:t>Pr</w:t>
      </w:r>
      <w:r w:rsidRPr="00A86A7A">
        <w:rPr>
          <w:rFonts w:ascii="Calibri" w:hAnsi="Calibri" w:cs="Calibri"/>
          <w:bCs/>
          <w:i/>
          <w:iCs/>
        </w:rPr>
        <w:t>otein isolation, SDS-PAGE</w:t>
      </w:r>
      <w:r>
        <w:rPr>
          <w:rFonts w:ascii="Calibri" w:hAnsi="Calibri" w:cs="Calibri"/>
          <w:bCs/>
          <w:i/>
          <w:iCs/>
        </w:rPr>
        <w:t xml:space="preserve">, and </w:t>
      </w:r>
      <w:r w:rsidRPr="00A86A7A">
        <w:rPr>
          <w:rFonts w:ascii="Calibri" w:hAnsi="Calibri" w:cs="Calibri"/>
          <w:bCs/>
          <w:i/>
          <w:iCs/>
        </w:rPr>
        <w:t xml:space="preserve">western analysis </w:t>
      </w:r>
    </w:p>
    <w:p w:rsidR="00A33718" w:rsidRPr="004F3248" w:rsidRDefault="00A33718" w:rsidP="001A545A">
      <w:pPr>
        <w:jc w:val="both"/>
        <w:rPr>
          <w:rFonts w:ascii="Calibri" w:hAnsi="Calibri" w:cs="Calibri"/>
        </w:rPr>
      </w:pPr>
      <w:r>
        <w:rPr>
          <w:rFonts w:ascii="Calibri" w:hAnsi="Calibri" w:cs="Calibri"/>
        </w:rPr>
        <w:t xml:space="preserve">Following cell lysis </w:t>
      </w:r>
      <w:r w:rsidRPr="00A86A7A">
        <w:rPr>
          <w:rFonts w:ascii="Calibri" w:hAnsi="Calibri" w:cs="Calibri"/>
        </w:rPr>
        <w:t xml:space="preserve">(1% Triton X-100, 50mM HEPES, 150mM </w:t>
      </w:r>
      <w:proofErr w:type="spellStart"/>
      <w:r w:rsidRPr="00A86A7A">
        <w:rPr>
          <w:rFonts w:ascii="Calibri" w:hAnsi="Calibri" w:cs="Calibri"/>
        </w:rPr>
        <w:t>NaCl</w:t>
      </w:r>
      <w:proofErr w:type="spellEnd"/>
      <w:r w:rsidRPr="00A86A7A">
        <w:rPr>
          <w:rFonts w:ascii="Calibri" w:hAnsi="Calibri" w:cs="Calibri"/>
        </w:rPr>
        <w:t>, 1mM MgCl</w:t>
      </w:r>
      <w:r w:rsidRPr="00A86A7A">
        <w:rPr>
          <w:rFonts w:ascii="Calibri" w:hAnsi="Calibri" w:cs="Calibri"/>
          <w:vertAlign w:val="subscript"/>
        </w:rPr>
        <w:t>2,</w:t>
      </w:r>
      <w:r w:rsidRPr="00A86A7A">
        <w:rPr>
          <w:rFonts w:ascii="Calibri" w:hAnsi="Calibri" w:cs="Calibri"/>
        </w:rPr>
        <w:t xml:space="preserve"> 1mM EGTA, 10% glycerol, and protease inhibitor cocktail (Roche, WI, USA)) for 1 h at 4</w:t>
      </w:r>
      <w:r w:rsidRPr="00A86A7A">
        <w:rPr>
          <w:rFonts w:ascii="Calibri" w:hAnsi="Calibri" w:cs="Calibri"/>
          <w:vertAlign w:val="superscript"/>
        </w:rPr>
        <w:t>o</w:t>
      </w:r>
      <w:r w:rsidRPr="00A86A7A">
        <w:rPr>
          <w:rFonts w:ascii="Calibri" w:hAnsi="Calibri" w:cs="Calibri"/>
        </w:rPr>
        <w:t>C</w:t>
      </w:r>
      <w:r>
        <w:rPr>
          <w:rFonts w:ascii="Calibri" w:hAnsi="Calibri" w:cs="Calibri"/>
        </w:rPr>
        <w:t xml:space="preserve">, </w:t>
      </w:r>
      <w:r w:rsidRPr="00A86A7A">
        <w:rPr>
          <w:rFonts w:ascii="Calibri" w:hAnsi="Calibri" w:cs="Calibri"/>
        </w:rPr>
        <w:t>lysates were harvested</w:t>
      </w:r>
      <w:r w:rsidR="003D55FF">
        <w:rPr>
          <w:rFonts w:ascii="Calibri" w:hAnsi="Calibri" w:cs="Calibri"/>
        </w:rPr>
        <w:t>,</w:t>
      </w:r>
      <w:r w:rsidRPr="00A86A7A">
        <w:rPr>
          <w:rFonts w:ascii="Calibri" w:hAnsi="Calibri" w:cs="Calibri"/>
        </w:rPr>
        <w:t xml:space="preserve"> and centrifuged at 14,000 rpm for 10 min at 4</w:t>
      </w:r>
      <w:r w:rsidRPr="00A86A7A">
        <w:rPr>
          <w:rFonts w:ascii="Calibri" w:hAnsi="Calibri" w:cs="Calibri"/>
          <w:vertAlign w:val="superscript"/>
        </w:rPr>
        <w:t>o</w:t>
      </w:r>
      <w:r w:rsidRPr="00A86A7A">
        <w:rPr>
          <w:rFonts w:ascii="Calibri" w:hAnsi="Calibri" w:cs="Calibri"/>
        </w:rPr>
        <w:t>C</w:t>
      </w:r>
      <w:r>
        <w:rPr>
          <w:rFonts w:ascii="Calibri" w:hAnsi="Calibri" w:cs="Calibri"/>
        </w:rPr>
        <w:t>. Appropriate SDS-PAGE gels were utilized (10%) for protein separation followed by transfer onto PVDF membranes. W</w:t>
      </w:r>
      <w:r w:rsidRPr="00A86A7A">
        <w:rPr>
          <w:rFonts w:ascii="Calibri" w:hAnsi="Calibri" w:cs="Calibri"/>
        </w:rPr>
        <w:t>estern blotting w</w:t>
      </w:r>
      <w:r>
        <w:rPr>
          <w:rFonts w:ascii="Calibri" w:hAnsi="Calibri" w:cs="Calibri"/>
        </w:rPr>
        <w:t>as performed according to previous publications</w:t>
      </w:r>
      <w:r w:rsidR="00BB4FC8">
        <w:rPr>
          <w:rFonts w:ascii="Calibri" w:hAnsi="Calibri" w:cs="Calibri"/>
        </w:rPr>
        <w:t xml:space="preserve"> </w:t>
      </w:r>
      <w:r w:rsidR="007C6F82">
        <w:rPr>
          <w:rFonts w:ascii="Calibri" w:hAnsi="Calibri" w:cs="Calibri"/>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rPr>
        <w:instrText xml:space="preserve"> ADDIN EN.CITE </w:instrText>
      </w:r>
      <w:r w:rsidR="007C6F82">
        <w:rPr>
          <w:rFonts w:ascii="Calibri" w:hAnsi="Calibri" w:cs="Calibri"/>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rPr>
        <w:instrText xml:space="preserve"> ADDIN EN.CITE.DATA </w:instrText>
      </w:r>
      <w:r w:rsidR="007C6F82">
        <w:rPr>
          <w:rFonts w:ascii="Calibri" w:hAnsi="Calibri" w:cs="Calibri"/>
        </w:rPr>
      </w:r>
      <w:r w:rsidR="007C6F82">
        <w:rPr>
          <w:rFonts w:ascii="Calibri" w:hAnsi="Calibri" w:cs="Calibri"/>
        </w:rPr>
        <w:fldChar w:fldCharType="end"/>
      </w:r>
      <w:r w:rsidR="007C6F82">
        <w:rPr>
          <w:rFonts w:ascii="Calibri" w:hAnsi="Calibri" w:cs="Calibri"/>
        </w:rPr>
      </w:r>
      <w:r w:rsidR="007C6F82">
        <w:rPr>
          <w:rFonts w:ascii="Calibri" w:hAnsi="Calibri" w:cs="Calibri"/>
        </w:rPr>
        <w:fldChar w:fldCharType="separate"/>
      </w:r>
      <w:r w:rsidR="00514122">
        <w:rPr>
          <w:rFonts w:ascii="Calibri" w:hAnsi="Calibri" w:cs="Calibri"/>
          <w:noProof/>
        </w:rPr>
        <w:t>[</w:t>
      </w:r>
      <w:hyperlink w:anchor="_ENREF_1" w:tooltip="Smith, 2010 #3585" w:history="1">
        <w:r w:rsidR="00514122">
          <w:rPr>
            <w:rFonts w:ascii="Calibri" w:hAnsi="Calibri" w:cs="Calibri"/>
            <w:noProof/>
          </w:rPr>
          <w:t>1</w:t>
        </w:r>
      </w:hyperlink>
      <w:r w:rsidR="00514122">
        <w:rPr>
          <w:rFonts w:ascii="Calibri" w:hAnsi="Calibri" w:cs="Calibri"/>
          <w:noProof/>
        </w:rPr>
        <w:t>]</w:t>
      </w:r>
      <w:r w:rsidR="007C6F82">
        <w:rPr>
          <w:rFonts w:ascii="Calibri" w:hAnsi="Calibri" w:cs="Calibri"/>
        </w:rPr>
        <w:fldChar w:fldCharType="end"/>
      </w:r>
      <w:r>
        <w:rPr>
          <w:rFonts w:ascii="Calibri" w:hAnsi="Calibri" w:cs="Calibri"/>
        </w:rPr>
        <w:t>. PLSCR1 mouse monoclonal (1:500 dilution, sc-59645) and SnoN rabbit polyclonal (1:1000 dilution, sc-9141) were obtained from Santa Cruz Biotechnology (CA, USA).</w:t>
      </w:r>
      <w:r w:rsidRPr="006C31E6">
        <w:rPr>
          <w:rFonts w:ascii="Calibri" w:hAnsi="Calibri" w:cs="Calibri"/>
        </w:rPr>
        <w:t xml:space="preserve"> </w:t>
      </w:r>
      <w:r>
        <w:rPr>
          <w:rFonts w:ascii="Calibri" w:hAnsi="Calibri" w:cs="Calibri"/>
        </w:rPr>
        <w:t>PAI-1 mouse monoclonal (1:500 dilution, #612024) was obtained from BD Biosciences (CA, USA).</w:t>
      </w:r>
      <w:r w:rsidRPr="006C31E6">
        <w:rPr>
          <w:rFonts w:ascii="Calibri" w:hAnsi="Calibri" w:cs="Calibri"/>
        </w:rPr>
        <w:t xml:space="preserve"> </w:t>
      </w:r>
      <w:proofErr w:type="gramStart"/>
      <w:r>
        <w:rPr>
          <w:rFonts w:ascii="Calibri" w:hAnsi="Calibri" w:cs="Calibri"/>
        </w:rPr>
        <w:t>p21</w:t>
      </w:r>
      <w:proofErr w:type="gramEnd"/>
      <w:r>
        <w:rPr>
          <w:rFonts w:ascii="Calibri" w:hAnsi="Calibri" w:cs="Calibri"/>
        </w:rPr>
        <w:t xml:space="preserve"> mouse monoclonal (1:250 dilution, #2946), PARP rabbit polyclonal (1:1000 dilution, </w:t>
      </w:r>
      <w:r w:rsidRPr="003D55FF">
        <w:rPr>
          <w:rFonts w:ascii="Calibri" w:hAnsi="Calibri" w:cs="Calibri"/>
        </w:rPr>
        <w:t>#9542</w:t>
      </w:r>
      <w:r>
        <w:rPr>
          <w:rFonts w:ascii="Calibri" w:hAnsi="Calibri" w:cs="Calibri"/>
        </w:rPr>
        <w:t xml:space="preserve">), LC3 rabbit polyclonal (1:1000 dilution, #2775), </w:t>
      </w:r>
      <w:proofErr w:type="spellStart"/>
      <w:r>
        <w:rPr>
          <w:rFonts w:ascii="Calibri" w:hAnsi="Calibri" w:cs="Calibri"/>
        </w:rPr>
        <w:t>Lamin</w:t>
      </w:r>
      <w:proofErr w:type="spellEnd"/>
      <w:r>
        <w:rPr>
          <w:rFonts w:ascii="Calibri" w:hAnsi="Calibri" w:cs="Calibri"/>
        </w:rPr>
        <w:t xml:space="preserve"> </w:t>
      </w:r>
      <w:r w:rsidR="003D3047">
        <w:rPr>
          <w:rFonts w:ascii="Calibri" w:hAnsi="Calibri" w:cs="Calibri"/>
        </w:rPr>
        <w:t xml:space="preserve">A/C </w:t>
      </w:r>
      <w:r>
        <w:rPr>
          <w:rFonts w:ascii="Calibri" w:hAnsi="Calibri" w:cs="Calibri"/>
        </w:rPr>
        <w:t>rabbit polyclonal (1:1000 dilution, #4777)</w:t>
      </w:r>
      <w:bookmarkStart w:id="0" w:name="_GoBack"/>
      <w:bookmarkEnd w:id="0"/>
      <w:r w:rsidR="00FE0F1E">
        <w:rPr>
          <w:rFonts w:ascii="Calibri" w:hAnsi="Calibri" w:cs="Calibri"/>
        </w:rPr>
        <w:t>,</w:t>
      </w:r>
      <w:r>
        <w:rPr>
          <w:rFonts w:ascii="Calibri" w:hAnsi="Calibri" w:cs="Calibri"/>
        </w:rPr>
        <w:t xml:space="preserve"> and pan-Actin rabbit polyclonal (1:1000 dilution, #4968) antibodies were obtained from Cell Signaling Technology (MA, USA). </w:t>
      </w:r>
    </w:p>
    <w:p w:rsidR="00A33718" w:rsidRPr="00A86A7A" w:rsidRDefault="00A33718" w:rsidP="001A545A">
      <w:pPr>
        <w:jc w:val="both"/>
        <w:rPr>
          <w:rFonts w:ascii="Calibri" w:hAnsi="Calibri" w:cs="Calibri"/>
          <w:b/>
        </w:rPr>
      </w:pPr>
    </w:p>
    <w:p w:rsidR="00A33718" w:rsidRPr="00A86A7A" w:rsidRDefault="00A33718" w:rsidP="001A545A">
      <w:pPr>
        <w:jc w:val="both"/>
        <w:rPr>
          <w:rFonts w:ascii="Calibri" w:hAnsi="Calibri" w:cs="Calibri"/>
          <w:bCs/>
          <w:i/>
          <w:iCs/>
        </w:rPr>
      </w:pPr>
      <w:r w:rsidRPr="00A86A7A">
        <w:rPr>
          <w:rFonts w:ascii="Calibri" w:hAnsi="Calibri" w:cs="Calibri"/>
          <w:bCs/>
          <w:i/>
          <w:iCs/>
        </w:rPr>
        <w:t xml:space="preserve">Quantitative PCR </w:t>
      </w:r>
    </w:p>
    <w:p w:rsidR="00A33718" w:rsidRDefault="00A33718" w:rsidP="001A545A">
      <w:pPr>
        <w:jc w:val="both"/>
        <w:rPr>
          <w:rFonts w:ascii="Calibri" w:hAnsi="Calibri" w:cs="Calibri"/>
          <w:bCs/>
        </w:rPr>
      </w:pPr>
      <w:r w:rsidRPr="00A86A7A">
        <w:rPr>
          <w:rFonts w:ascii="Calibri" w:hAnsi="Calibri" w:cs="Calibri"/>
          <w:bCs/>
        </w:rPr>
        <w:t xml:space="preserve">RNA was isolated using the </w:t>
      </w:r>
      <w:proofErr w:type="spellStart"/>
      <w:r w:rsidRPr="00A86A7A">
        <w:rPr>
          <w:rFonts w:ascii="Calibri" w:hAnsi="Calibri" w:cs="Calibri"/>
          <w:bCs/>
        </w:rPr>
        <w:t>RNeasy</w:t>
      </w:r>
      <w:proofErr w:type="spellEnd"/>
      <w:r w:rsidRPr="00A86A7A">
        <w:rPr>
          <w:rFonts w:ascii="Calibri" w:hAnsi="Calibri" w:cs="Calibri"/>
          <w:bCs/>
        </w:rPr>
        <w:t xml:space="preserve"> kit (</w:t>
      </w:r>
      <w:proofErr w:type="spellStart"/>
      <w:r w:rsidRPr="00A86A7A">
        <w:rPr>
          <w:rFonts w:ascii="Calibri" w:hAnsi="Calibri" w:cs="Calibri"/>
          <w:bCs/>
        </w:rPr>
        <w:t>Qiagen</w:t>
      </w:r>
      <w:proofErr w:type="spellEnd"/>
      <w:r>
        <w:rPr>
          <w:rFonts w:ascii="Calibri" w:hAnsi="Calibri" w:cs="Calibri"/>
          <w:bCs/>
        </w:rPr>
        <w:t>,</w:t>
      </w:r>
      <w:r w:rsidR="00F41805">
        <w:rPr>
          <w:rFonts w:ascii="Calibri" w:hAnsi="Calibri" w:cs="Calibri"/>
          <w:bCs/>
        </w:rPr>
        <w:t xml:space="preserve"> CA, USA</w:t>
      </w:r>
      <w:r w:rsidRPr="00A86A7A">
        <w:rPr>
          <w:rFonts w:ascii="Calibri" w:hAnsi="Calibri" w:cs="Calibri"/>
          <w:bCs/>
        </w:rPr>
        <w:t>)</w:t>
      </w:r>
      <w:r>
        <w:rPr>
          <w:rFonts w:ascii="Calibri" w:hAnsi="Calibri" w:cs="Calibri"/>
          <w:bCs/>
        </w:rPr>
        <w:t xml:space="preserve"> and </w:t>
      </w:r>
      <w:r w:rsidRPr="00A86A7A">
        <w:rPr>
          <w:rFonts w:ascii="Calibri" w:hAnsi="Calibri" w:cs="Calibri"/>
          <w:bCs/>
        </w:rPr>
        <w:t xml:space="preserve">quantified using </w:t>
      </w:r>
      <w:proofErr w:type="spellStart"/>
      <w:r w:rsidRPr="00A86A7A">
        <w:rPr>
          <w:rFonts w:ascii="Calibri" w:hAnsi="Calibri" w:cs="Calibri"/>
          <w:bCs/>
        </w:rPr>
        <w:t>Nanodrop</w:t>
      </w:r>
      <w:proofErr w:type="spellEnd"/>
      <w:r w:rsidRPr="00A86A7A">
        <w:rPr>
          <w:rFonts w:ascii="Calibri" w:hAnsi="Calibri" w:cs="Calibri"/>
          <w:bCs/>
        </w:rPr>
        <w:t>. Quantitative PCR was performed using the One</w:t>
      </w:r>
      <w:r>
        <w:rPr>
          <w:rFonts w:ascii="Calibri" w:hAnsi="Calibri" w:cs="Calibri"/>
          <w:bCs/>
        </w:rPr>
        <w:t>-</w:t>
      </w:r>
      <w:r w:rsidRPr="00A86A7A">
        <w:rPr>
          <w:rFonts w:ascii="Calibri" w:hAnsi="Calibri" w:cs="Calibri"/>
          <w:bCs/>
        </w:rPr>
        <w:t xml:space="preserve">Step PCR master mix (Applied </w:t>
      </w:r>
      <w:proofErr w:type="spellStart"/>
      <w:r w:rsidRPr="00A86A7A">
        <w:rPr>
          <w:rFonts w:ascii="Calibri" w:hAnsi="Calibri" w:cs="Calibri"/>
          <w:bCs/>
        </w:rPr>
        <w:t>Biosystems</w:t>
      </w:r>
      <w:proofErr w:type="spellEnd"/>
      <w:r>
        <w:rPr>
          <w:rFonts w:ascii="Calibri" w:hAnsi="Calibri" w:cs="Calibri"/>
          <w:bCs/>
        </w:rPr>
        <w:t>,</w:t>
      </w:r>
      <w:r w:rsidR="00F41805">
        <w:rPr>
          <w:rFonts w:ascii="Calibri" w:hAnsi="Calibri" w:cs="Calibri"/>
          <w:bCs/>
        </w:rPr>
        <w:t xml:space="preserve"> CA, USA</w:t>
      </w:r>
      <w:r w:rsidRPr="00A86A7A">
        <w:rPr>
          <w:rFonts w:ascii="Calibri" w:hAnsi="Calibri" w:cs="Calibri"/>
          <w:bCs/>
        </w:rPr>
        <w:t xml:space="preserve">), primers/probes </w:t>
      </w:r>
      <w:r>
        <w:rPr>
          <w:rFonts w:ascii="Calibri" w:hAnsi="Calibri" w:cs="Calibri"/>
          <w:bCs/>
        </w:rPr>
        <w:t xml:space="preserve">(Assays-by-Design) </w:t>
      </w:r>
      <w:r w:rsidRPr="00A86A7A">
        <w:rPr>
          <w:rFonts w:ascii="Calibri" w:hAnsi="Calibri" w:cs="Calibri"/>
          <w:bCs/>
        </w:rPr>
        <w:t xml:space="preserve">for </w:t>
      </w:r>
      <w:r>
        <w:rPr>
          <w:rFonts w:ascii="Calibri" w:hAnsi="Calibri" w:cs="Calibri"/>
          <w:bCs/>
        </w:rPr>
        <w:t xml:space="preserve">detection of </w:t>
      </w:r>
      <w:r w:rsidRPr="00A86A7A">
        <w:rPr>
          <w:rFonts w:ascii="Calibri" w:hAnsi="Calibri" w:cs="Calibri"/>
          <w:bCs/>
        </w:rPr>
        <w:t xml:space="preserve">PLSCR1 </w:t>
      </w:r>
      <w:r>
        <w:rPr>
          <w:rFonts w:ascii="Calibri" w:hAnsi="Calibri" w:cs="Calibri"/>
          <w:bCs/>
        </w:rPr>
        <w:t>(</w:t>
      </w:r>
      <w:r w:rsidR="000901BC">
        <w:rPr>
          <w:rFonts w:ascii="Calibri" w:hAnsi="Calibri" w:cs="Calibri"/>
          <w:bCs/>
        </w:rPr>
        <w:t>Hs01062171_m1)</w:t>
      </w:r>
      <w:r>
        <w:rPr>
          <w:rFonts w:ascii="Calibri" w:hAnsi="Calibri" w:cs="Calibri"/>
          <w:bCs/>
        </w:rPr>
        <w:t xml:space="preserve"> </w:t>
      </w:r>
      <w:r w:rsidRPr="00A86A7A">
        <w:rPr>
          <w:rFonts w:ascii="Calibri" w:hAnsi="Calibri" w:cs="Calibri"/>
          <w:bCs/>
        </w:rPr>
        <w:t xml:space="preserve">and SnoN </w:t>
      </w:r>
      <w:r>
        <w:rPr>
          <w:rFonts w:ascii="Calibri" w:hAnsi="Calibri" w:cs="Calibri"/>
          <w:bCs/>
        </w:rPr>
        <w:t>(</w:t>
      </w:r>
      <w:r w:rsidR="000901BC">
        <w:rPr>
          <w:rFonts w:ascii="Calibri" w:hAnsi="Calibri" w:cs="Calibri"/>
          <w:bCs/>
        </w:rPr>
        <w:t>Hs01045418_m1</w:t>
      </w:r>
      <w:r>
        <w:rPr>
          <w:rFonts w:ascii="Calibri" w:hAnsi="Calibri" w:cs="Calibri"/>
          <w:bCs/>
        </w:rPr>
        <w:t xml:space="preserve">), </w:t>
      </w:r>
      <w:r w:rsidRPr="00A86A7A">
        <w:rPr>
          <w:rFonts w:ascii="Calibri" w:hAnsi="Calibri" w:cs="Calibri"/>
          <w:bCs/>
        </w:rPr>
        <w:t xml:space="preserve">and the One-Step-Plus Applied </w:t>
      </w:r>
      <w:proofErr w:type="spellStart"/>
      <w:r w:rsidRPr="00A86A7A">
        <w:rPr>
          <w:rFonts w:ascii="Calibri" w:hAnsi="Calibri" w:cs="Calibri"/>
          <w:bCs/>
        </w:rPr>
        <w:t>Biosy</w:t>
      </w:r>
      <w:r>
        <w:rPr>
          <w:rFonts w:ascii="Calibri" w:hAnsi="Calibri" w:cs="Calibri"/>
          <w:bCs/>
        </w:rPr>
        <w:t>s</w:t>
      </w:r>
      <w:r w:rsidRPr="00A86A7A">
        <w:rPr>
          <w:rFonts w:ascii="Calibri" w:hAnsi="Calibri" w:cs="Calibri"/>
          <w:bCs/>
        </w:rPr>
        <w:t>tems</w:t>
      </w:r>
      <w:proofErr w:type="spellEnd"/>
      <w:r w:rsidRPr="00A86A7A">
        <w:rPr>
          <w:rFonts w:ascii="Calibri" w:hAnsi="Calibri" w:cs="Calibri"/>
          <w:bCs/>
        </w:rPr>
        <w:t xml:space="preserve"> Detection System. </w:t>
      </w:r>
      <w:proofErr w:type="gramStart"/>
      <w:r w:rsidRPr="00A86A7A">
        <w:rPr>
          <w:rFonts w:ascii="Calibri" w:hAnsi="Calibri" w:cs="Calibri"/>
          <w:bCs/>
        </w:rPr>
        <w:t>β-actin</w:t>
      </w:r>
      <w:proofErr w:type="gramEnd"/>
      <w:r w:rsidRPr="00A86A7A">
        <w:rPr>
          <w:rFonts w:ascii="Calibri" w:hAnsi="Calibri" w:cs="Calibri"/>
          <w:bCs/>
        </w:rPr>
        <w:t xml:space="preserve"> was used as the endogenous reference</w:t>
      </w:r>
      <w:r>
        <w:rPr>
          <w:rFonts w:ascii="Calibri" w:hAnsi="Calibri" w:cs="Calibri"/>
          <w:bCs/>
        </w:rPr>
        <w:t xml:space="preserve"> control</w:t>
      </w:r>
      <w:r w:rsidRPr="00A86A7A">
        <w:rPr>
          <w:rFonts w:ascii="Calibri" w:hAnsi="Calibri" w:cs="Calibri"/>
          <w:bCs/>
        </w:rPr>
        <w:t>. The PCR conditions</w:t>
      </w:r>
      <w:r>
        <w:rPr>
          <w:rFonts w:ascii="Calibri" w:hAnsi="Calibri" w:cs="Calibri"/>
          <w:bCs/>
        </w:rPr>
        <w:t xml:space="preserve"> and correlative method of analyses</w:t>
      </w:r>
      <w:r w:rsidRPr="00A86A7A">
        <w:rPr>
          <w:rFonts w:ascii="Calibri" w:hAnsi="Calibri" w:cs="Calibri"/>
          <w:bCs/>
        </w:rPr>
        <w:t xml:space="preserve"> were as </w:t>
      </w:r>
      <w:r>
        <w:rPr>
          <w:rFonts w:ascii="Calibri" w:hAnsi="Calibri" w:cs="Calibri"/>
          <w:bCs/>
        </w:rPr>
        <w:t>previously described</w:t>
      </w:r>
      <w:r w:rsidR="00BB4FC8">
        <w:rPr>
          <w:rFonts w:ascii="Calibri" w:hAnsi="Calibri" w:cs="Calibri"/>
          <w:bCs/>
        </w:rPr>
        <w:t xml:space="preserve"> </w:t>
      </w:r>
      <w:r w:rsidR="007C6F82">
        <w:rPr>
          <w:rFonts w:ascii="Calibri" w:hAnsi="Calibri" w:cs="Calibri"/>
          <w:bCs/>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bCs/>
        </w:rPr>
        <w:instrText xml:space="preserve"> ADDIN EN.CITE </w:instrText>
      </w:r>
      <w:r w:rsidR="007C6F82">
        <w:rPr>
          <w:rFonts w:ascii="Calibri" w:hAnsi="Calibri" w:cs="Calibri"/>
          <w:bCs/>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bCs/>
        </w:rPr>
        <w:instrText xml:space="preserve"> ADDIN EN.CITE.DATA </w:instrText>
      </w:r>
      <w:r w:rsidR="007C6F82">
        <w:rPr>
          <w:rFonts w:ascii="Calibri" w:hAnsi="Calibri" w:cs="Calibri"/>
          <w:bCs/>
        </w:rPr>
      </w:r>
      <w:r w:rsidR="007C6F82">
        <w:rPr>
          <w:rFonts w:ascii="Calibri" w:hAnsi="Calibri" w:cs="Calibri"/>
          <w:bCs/>
        </w:rPr>
        <w:fldChar w:fldCharType="end"/>
      </w:r>
      <w:r w:rsidR="007C6F82">
        <w:rPr>
          <w:rFonts w:ascii="Calibri" w:hAnsi="Calibri" w:cs="Calibri"/>
          <w:bCs/>
        </w:rPr>
      </w:r>
      <w:r w:rsidR="007C6F82">
        <w:rPr>
          <w:rFonts w:ascii="Calibri" w:hAnsi="Calibri" w:cs="Calibri"/>
          <w:bCs/>
        </w:rPr>
        <w:fldChar w:fldCharType="separate"/>
      </w:r>
      <w:r w:rsidR="00514122">
        <w:rPr>
          <w:rFonts w:ascii="Calibri" w:hAnsi="Calibri" w:cs="Calibri"/>
          <w:bCs/>
          <w:noProof/>
        </w:rPr>
        <w:t>[</w:t>
      </w:r>
      <w:hyperlink w:anchor="_ENREF_1" w:tooltip="Smith, 2010 #3585" w:history="1">
        <w:r w:rsidR="00514122">
          <w:rPr>
            <w:rFonts w:ascii="Calibri" w:hAnsi="Calibri" w:cs="Calibri"/>
            <w:bCs/>
            <w:noProof/>
          </w:rPr>
          <w:t>1</w:t>
        </w:r>
      </w:hyperlink>
      <w:r w:rsidR="00514122">
        <w:rPr>
          <w:rFonts w:ascii="Calibri" w:hAnsi="Calibri" w:cs="Calibri"/>
          <w:bCs/>
          <w:noProof/>
        </w:rPr>
        <w:t>]</w:t>
      </w:r>
      <w:r w:rsidR="007C6F82">
        <w:rPr>
          <w:rFonts w:ascii="Calibri" w:hAnsi="Calibri" w:cs="Calibri"/>
          <w:bCs/>
        </w:rPr>
        <w:fldChar w:fldCharType="end"/>
      </w:r>
      <w:r>
        <w:rPr>
          <w:rFonts w:ascii="Calibri" w:hAnsi="Calibri" w:cs="Calibri"/>
          <w:bCs/>
        </w:rPr>
        <w:t xml:space="preserve">. </w:t>
      </w:r>
    </w:p>
    <w:p w:rsidR="00A33718" w:rsidRPr="00A86A7A" w:rsidRDefault="00A33718" w:rsidP="001A545A">
      <w:pPr>
        <w:jc w:val="both"/>
        <w:rPr>
          <w:rFonts w:ascii="Calibri" w:hAnsi="Calibri" w:cs="Calibri"/>
          <w:b/>
        </w:rPr>
      </w:pPr>
      <w:r w:rsidRPr="00A86A7A">
        <w:rPr>
          <w:rFonts w:ascii="Calibri" w:hAnsi="Calibri" w:cs="Calibri"/>
          <w:b/>
        </w:rPr>
        <w:t xml:space="preserve"> </w:t>
      </w:r>
    </w:p>
    <w:p w:rsidR="00A33718" w:rsidRPr="00A86A7A" w:rsidRDefault="00A33718" w:rsidP="001A545A">
      <w:pPr>
        <w:jc w:val="both"/>
        <w:rPr>
          <w:rFonts w:ascii="Calibri" w:hAnsi="Calibri" w:cs="Calibri"/>
          <w:bCs/>
          <w:i/>
          <w:iCs/>
        </w:rPr>
      </w:pPr>
      <w:r w:rsidRPr="00A86A7A">
        <w:rPr>
          <w:rFonts w:ascii="Calibri" w:hAnsi="Calibri" w:cs="Calibri"/>
          <w:bCs/>
          <w:i/>
          <w:iCs/>
        </w:rPr>
        <w:t xml:space="preserve">Luciferase promoter assays </w:t>
      </w:r>
    </w:p>
    <w:p w:rsidR="00A33718" w:rsidRDefault="00A33718" w:rsidP="001A545A">
      <w:pPr>
        <w:jc w:val="both"/>
        <w:rPr>
          <w:rFonts w:ascii="Calibri" w:hAnsi="Calibri" w:cs="Calibri"/>
          <w:bCs/>
        </w:rPr>
      </w:pPr>
      <w:r>
        <w:rPr>
          <w:rFonts w:ascii="Calibri" w:hAnsi="Calibri" w:cs="Calibri"/>
          <w:bCs/>
        </w:rPr>
        <w:t>The l</w:t>
      </w:r>
      <w:r w:rsidRPr="00A86A7A">
        <w:rPr>
          <w:rFonts w:ascii="Calibri" w:hAnsi="Calibri" w:cs="Calibri"/>
          <w:bCs/>
        </w:rPr>
        <w:t xml:space="preserve">uciferase vector </w:t>
      </w:r>
      <w:r>
        <w:rPr>
          <w:rFonts w:ascii="Calibri" w:hAnsi="Calibri" w:cs="Calibri"/>
          <w:bCs/>
        </w:rPr>
        <w:t>(</w:t>
      </w:r>
      <w:r w:rsidRPr="00A86A7A">
        <w:rPr>
          <w:rFonts w:ascii="Calibri" w:hAnsi="Calibri" w:cs="Calibri"/>
          <w:bCs/>
        </w:rPr>
        <w:t>pGL3</w:t>
      </w:r>
      <w:r>
        <w:rPr>
          <w:rFonts w:ascii="Calibri" w:hAnsi="Calibri" w:cs="Calibri"/>
          <w:bCs/>
        </w:rPr>
        <w:t xml:space="preserve">) containing the </w:t>
      </w:r>
      <w:r w:rsidRPr="00A86A7A">
        <w:rPr>
          <w:rFonts w:ascii="Calibri" w:hAnsi="Calibri" w:cs="Calibri"/>
          <w:bCs/>
        </w:rPr>
        <w:t>PLSCR1 promoter</w:t>
      </w:r>
      <w:r>
        <w:rPr>
          <w:rFonts w:ascii="Calibri" w:hAnsi="Calibri" w:cs="Calibri"/>
          <w:bCs/>
        </w:rPr>
        <w:t xml:space="preserve"> was </w:t>
      </w:r>
      <w:r w:rsidRPr="00A86A7A">
        <w:rPr>
          <w:rFonts w:ascii="Calibri" w:hAnsi="Calibri" w:cs="Calibri"/>
          <w:bCs/>
        </w:rPr>
        <w:t xml:space="preserve">transfected </w:t>
      </w:r>
      <w:r>
        <w:rPr>
          <w:rFonts w:ascii="Calibri" w:hAnsi="Calibri" w:cs="Calibri"/>
          <w:bCs/>
        </w:rPr>
        <w:t xml:space="preserve">into T80 cells </w:t>
      </w:r>
      <w:r w:rsidRPr="00A86A7A">
        <w:rPr>
          <w:rFonts w:ascii="Calibri" w:hAnsi="Calibri" w:cs="Calibri"/>
          <w:bCs/>
        </w:rPr>
        <w:t xml:space="preserve">using </w:t>
      </w:r>
      <w:proofErr w:type="spellStart"/>
      <w:r w:rsidRPr="00A86A7A">
        <w:rPr>
          <w:rFonts w:ascii="Calibri" w:hAnsi="Calibri" w:cs="Calibri"/>
          <w:bCs/>
        </w:rPr>
        <w:t>Fugene</w:t>
      </w:r>
      <w:proofErr w:type="spellEnd"/>
      <w:r w:rsidRPr="00A86A7A">
        <w:rPr>
          <w:rFonts w:ascii="Calibri" w:hAnsi="Calibri" w:cs="Calibri"/>
          <w:bCs/>
        </w:rPr>
        <w:t xml:space="preserve"> HD</w:t>
      </w:r>
      <w:r>
        <w:rPr>
          <w:rFonts w:ascii="Calibri" w:hAnsi="Calibri" w:cs="Calibri"/>
          <w:bCs/>
        </w:rPr>
        <w:t>. This was followed by either SnoN siRNA or TGF</w:t>
      </w:r>
      <w:r w:rsidR="008A7ED7">
        <w:rPr>
          <w:rFonts w:ascii="Calibri" w:hAnsi="Calibri" w:cs="Calibri"/>
          <w:bCs/>
        </w:rPr>
        <w:t>-</w:t>
      </w:r>
      <w:r w:rsidRPr="008A7ED7">
        <w:rPr>
          <w:rFonts w:ascii="Symbol" w:hAnsi="Symbol" w:cs="Calibri"/>
          <w:bCs/>
        </w:rPr>
        <w:t></w:t>
      </w:r>
      <w:r>
        <w:rPr>
          <w:rFonts w:ascii="Calibri" w:hAnsi="Calibri" w:cs="Calibri"/>
          <w:bCs/>
        </w:rPr>
        <w:t xml:space="preserve"> treatment (as described above). </w:t>
      </w:r>
      <w:r w:rsidRPr="00A86A7A">
        <w:rPr>
          <w:rFonts w:ascii="Calibri" w:hAnsi="Calibri" w:cs="Calibri"/>
          <w:bCs/>
        </w:rPr>
        <w:t xml:space="preserve">The promoter activity of PLSCR1 was determined by </w:t>
      </w:r>
      <w:r>
        <w:rPr>
          <w:rFonts w:ascii="Calibri" w:hAnsi="Calibri" w:cs="Calibri"/>
          <w:bCs/>
        </w:rPr>
        <w:t>measuring luciferase activity (</w:t>
      </w:r>
      <w:proofErr w:type="spellStart"/>
      <w:r>
        <w:rPr>
          <w:rFonts w:ascii="Calibri" w:hAnsi="Calibri" w:cs="Calibri"/>
          <w:bCs/>
        </w:rPr>
        <w:t>Promega</w:t>
      </w:r>
      <w:proofErr w:type="spellEnd"/>
      <w:r>
        <w:rPr>
          <w:rFonts w:ascii="Calibri" w:hAnsi="Calibri" w:cs="Calibri"/>
          <w:bCs/>
        </w:rPr>
        <w:t xml:space="preserve">, WI, USA) and a </w:t>
      </w:r>
      <w:proofErr w:type="spellStart"/>
      <w:r>
        <w:rPr>
          <w:rFonts w:ascii="Calibri" w:hAnsi="Calibri" w:cs="Calibri"/>
          <w:bCs/>
        </w:rPr>
        <w:t>Bio</w:t>
      </w:r>
      <w:r w:rsidR="008C2ED8">
        <w:rPr>
          <w:rFonts w:ascii="Calibri" w:hAnsi="Calibri" w:cs="Calibri"/>
          <w:bCs/>
        </w:rPr>
        <w:t>T</w:t>
      </w:r>
      <w:r>
        <w:rPr>
          <w:rFonts w:ascii="Calibri" w:hAnsi="Calibri" w:cs="Calibri"/>
          <w:bCs/>
        </w:rPr>
        <w:t>ek</w:t>
      </w:r>
      <w:proofErr w:type="spellEnd"/>
      <w:r>
        <w:rPr>
          <w:rFonts w:ascii="Calibri" w:hAnsi="Calibri" w:cs="Calibri"/>
          <w:bCs/>
        </w:rPr>
        <w:t xml:space="preserve"> plate reader</w:t>
      </w:r>
      <w:r w:rsidR="00BB4FC8">
        <w:rPr>
          <w:rFonts w:ascii="Calibri" w:hAnsi="Calibri" w:cs="Calibri"/>
          <w:bCs/>
        </w:rPr>
        <w:t xml:space="preserve"> as previously described </w:t>
      </w:r>
      <w:r w:rsidR="007C6F82">
        <w:rPr>
          <w:rFonts w:ascii="Calibri" w:hAnsi="Calibri" w:cs="Calibri"/>
          <w:bCs/>
        </w:rPr>
        <w:fldChar w:fldCharType="begin">
          <w:fldData xml:space="preserve">PEVuZE5vdGU+PENpdGU+PEF1dGhvcj5OYW5qdW5kYW48L0F1dGhvcj48WWVhcj4yMDA4PC9ZZWFy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</w:fldData>
        </w:fldChar>
      </w:r>
      <w:r w:rsidR="00514122">
        <w:rPr>
          <w:rFonts w:ascii="Calibri" w:hAnsi="Calibri" w:cs="Calibri"/>
          <w:bCs/>
        </w:rPr>
        <w:instrText xml:space="preserve"> ADDIN EN.CITE </w:instrText>
      </w:r>
      <w:r w:rsidR="007C6F82">
        <w:rPr>
          <w:rFonts w:ascii="Calibri" w:hAnsi="Calibri" w:cs="Calibri"/>
          <w:bCs/>
        </w:rPr>
        <w:fldChar w:fldCharType="begin">
          <w:fldData xml:space="preserve">PEVuZE5vdGU+PENpdGU+PEF1dGhvcj5OYW5qdW5kYW48L0F1dGhvcj48WWVhcj4yMDA4PC9ZZWFy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</w:fldData>
        </w:fldChar>
      </w:r>
      <w:r w:rsidR="00514122">
        <w:rPr>
          <w:rFonts w:ascii="Calibri" w:hAnsi="Calibri" w:cs="Calibri"/>
          <w:bCs/>
        </w:rPr>
        <w:instrText xml:space="preserve"> ADDIN EN.CITE.DATA </w:instrText>
      </w:r>
      <w:r w:rsidR="007C6F82">
        <w:rPr>
          <w:rFonts w:ascii="Calibri" w:hAnsi="Calibri" w:cs="Calibri"/>
          <w:bCs/>
        </w:rPr>
      </w:r>
      <w:r w:rsidR="007C6F82">
        <w:rPr>
          <w:rFonts w:ascii="Calibri" w:hAnsi="Calibri" w:cs="Calibri"/>
          <w:bCs/>
        </w:rPr>
        <w:fldChar w:fldCharType="end"/>
      </w:r>
      <w:r w:rsidR="007C6F82">
        <w:rPr>
          <w:rFonts w:ascii="Calibri" w:hAnsi="Calibri" w:cs="Calibri"/>
          <w:bCs/>
        </w:rPr>
      </w:r>
      <w:r w:rsidR="007C6F82">
        <w:rPr>
          <w:rFonts w:ascii="Calibri" w:hAnsi="Calibri" w:cs="Calibri"/>
          <w:bCs/>
        </w:rPr>
        <w:fldChar w:fldCharType="separate"/>
      </w:r>
      <w:r w:rsidR="00514122">
        <w:rPr>
          <w:rFonts w:ascii="Calibri" w:hAnsi="Calibri" w:cs="Calibri"/>
          <w:bCs/>
          <w:noProof/>
        </w:rPr>
        <w:t>[</w:t>
      </w:r>
      <w:hyperlink w:anchor="_ENREF_3" w:tooltip="Nanjundan, 2008 #1569" w:history="1">
        <w:r w:rsidR="00514122">
          <w:rPr>
            <w:rFonts w:ascii="Calibri" w:hAnsi="Calibri" w:cs="Calibri"/>
            <w:bCs/>
            <w:noProof/>
          </w:rPr>
          <w:t>3</w:t>
        </w:r>
      </w:hyperlink>
      <w:r w:rsidR="00514122">
        <w:rPr>
          <w:rFonts w:ascii="Calibri" w:hAnsi="Calibri" w:cs="Calibri"/>
          <w:bCs/>
          <w:noProof/>
        </w:rPr>
        <w:t>]</w:t>
      </w:r>
      <w:r w:rsidR="007C6F82">
        <w:rPr>
          <w:rFonts w:ascii="Calibri" w:hAnsi="Calibri" w:cs="Calibri"/>
          <w:bCs/>
        </w:rPr>
        <w:fldChar w:fldCharType="end"/>
      </w:r>
      <w:r w:rsidRPr="00A86A7A">
        <w:rPr>
          <w:rFonts w:ascii="Calibri" w:hAnsi="Calibri" w:cs="Calibri"/>
          <w:bCs/>
        </w:rPr>
        <w:t>.</w:t>
      </w:r>
    </w:p>
    <w:p w:rsidR="00A33718" w:rsidRPr="00A86A7A" w:rsidRDefault="00A33718" w:rsidP="001A545A">
      <w:pPr>
        <w:jc w:val="both"/>
        <w:rPr>
          <w:rFonts w:ascii="Calibri" w:hAnsi="Calibri" w:cs="Calibri"/>
          <w:b/>
        </w:rPr>
      </w:pPr>
    </w:p>
    <w:p w:rsidR="00A33718" w:rsidRDefault="00A33718" w:rsidP="001A545A">
      <w:pPr>
        <w:jc w:val="both"/>
        <w:rPr>
          <w:rFonts w:ascii="Calibri" w:hAnsi="Calibri" w:cs="Calibri"/>
          <w:bCs/>
          <w:i/>
          <w:iCs/>
        </w:rPr>
      </w:pPr>
      <w:r>
        <w:rPr>
          <w:rFonts w:ascii="Calibri" w:hAnsi="Calibri" w:cs="Calibri"/>
          <w:bCs/>
          <w:i/>
          <w:iCs/>
        </w:rPr>
        <w:t xml:space="preserve">Indirect immunofluorescence </w:t>
      </w:r>
    </w:p>
    <w:p w:rsidR="00A33718" w:rsidRDefault="00A33718" w:rsidP="005453F0">
      <w:pPr>
        <w:jc w:val="both"/>
        <w:rPr>
          <w:rFonts w:ascii="Calibri" w:hAnsi="Calibri" w:cs="Calibri"/>
          <w:bCs/>
        </w:rPr>
      </w:pPr>
      <w:r>
        <w:rPr>
          <w:rFonts w:ascii="Calibri" w:hAnsi="Calibri" w:cs="Calibri"/>
          <w:bCs/>
        </w:rPr>
        <w:t>C</w:t>
      </w:r>
      <w:r w:rsidRPr="005453F0">
        <w:rPr>
          <w:rFonts w:ascii="Calibri" w:hAnsi="Calibri" w:cs="Calibri"/>
          <w:bCs/>
        </w:rPr>
        <w:t xml:space="preserve">ells </w:t>
      </w:r>
      <w:r>
        <w:rPr>
          <w:rFonts w:ascii="Calibri" w:hAnsi="Calibri" w:cs="Calibri"/>
          <w:bCs/>
        </w:rPr>
        <w:t>were seeded onto glass coverslips, allowed to adhere, and treated with IFN-2</w:t>
      </w:r>
      <w:r w:rsidRPr="00ED79AE">
        <w:rPr>
          <w:rFonts w:ascii="Symbol" w:hAnsi="Symbol" w:cs="Calibri"/>
          <w:bCs/>
        </w:rPr>
        <w:t></w:t>
      </w:r>
      <w:r>
        <w:rPr>
          <w:rFonts w:ascii="Calibri" w:hAnsi="Calibri" w:cs="Calibri"/>
          <w:bCs/>
        </w:rPr>
        <w:t xml:space="preserve"> for 18 h. Cells were then fi</w:t>
      </w:r>
      <w:r w:rsidRPr="005453F0">
        <w:rPr>
          <w:rFonts w:ascii="Calibri" w:hAnsi="Calibri" w:cs="Calibri"/>
          <w:bCs/>
        </w:rPr>
        <w:t xml:space="preserve">xed with 4% formaldehyde </w:t>
      </w:r>
      <w:r>
        <w:rPr>
          <w:rFonts w:ascii="Calibri" w:hAnsi="Calibri" w:cs="Calibri"/>
          <w:bCs/>
        </w:rPr>
        <w:t>(</w:t>
      </w:r>
      <w:r w:rsidRPr="005453F0">
        <w:rPr>
          <w:rFonts w:ascii="Calibri" w:hAnsi="Calibri" w:cs="Calibri"/>
          <w:bCs/>
        </w:rPr>
        <w:t>in PBS</w:t>
      </w:r>
      <w:r>
        <w:rPr>
          <w:rFonts w:ascii="Calibri" w:hAnsi="Calibri" w:cs="Calibri"/>
          <w:bCs/>
        </w:rPr>
        <w:t>)</w:t>
      </w:r>
      <w:r w:rsidRPr="005453F0">
        <w:rPr>
          <w:rFonts w:ascii="Calibri" w:hAnsi="Calibri" w:cs="Calibri"/>
          <w:bCs/>
        </w:rPr>
        <w:t xml:space="preserve"> for 30 min</w:t>
      </w:r>
      <w:r>
        <w:rPr>
          <w:rFonts w:ascii="Calibri" w:hAnsi="Calibri" w:cs="Calibri"/>
          <w:bCs/>
        </w:rPr>
        <w:t>, washed In PBS, then b</w:t>
      </w:r>
      <w:r w:rsidRPr="005453F0">
        <w:rPr>
          <w:rFonts w:ascii="Calibri" w:hAnsi="Calibri" w:cs="Calibri"/>
          <w:bCs/>
        </w:rPr>
        <w:t xml:space="preserve">locked </w:t>
      </w:r>
      <w:r>
        <w:rPr>
          <w:rFonts w:ascii="Calibri" w:hAnsi="Calibri" w:cs="Calibri"/>
          <w:bCs/>
        </w:rPr>
        <w:t>for 1 h (</w:t>
      </w:r>
      <w:r w:rsidRPr="005453F0">
        <w:rPr>
          <w:rFonts w:ascii="Calibri" w:hAnsi="Calibri" w:cs="Calibri"/>
          <w:bCs/>
        </w:rPr>
        <w:t>PBS</w:t>
      </w:r>
      <w:r>
        <w:rPr>
          <w:rFonts w:ascii="Calibri" w:hAnsi="Calibri" w:cs="Calibri"/>
          <w:bCs/>
        </w:rPr>
        <w:t xml:space="preserve"> containing </w:t>
      </w:r>
      <w:r w:rsidRPr="005453F0">
        <w:rPr>
          <w:rFonts w:ascii="Calibri" w:hAnsi="Calibri" w:cs="Calibri"/>
          <w:bCs/>
        </w:rPr>
        <w:t>5% goat serum</w:t>
      </w:r>
      <w:r>
        <w:rPr>
          <w:rFonts w:ascii="Calibri" w:hAnsi="Calibri" w:cs="Calibri"/>
          <w:bCs/>
        </w:rPr>
        <w:t>,</w:t>
      </w:r>
      <w:r w:rsidRPr="005453F0">
        <w:rPr>
          <w:rFonts w:ascii="Calibri" w:hAnsi="Calibri" w:cs="Calibri"/>
          <w:bCs/>
        </w:rPr>
        <w:t xml:space="preserve"> and 0.1% Triton X-100</w:t>
      </w:r>
      <w:r>
        <w:rPr>
          <w:rFonts w:ascii="Calibri" w:hAnsi="Calibri" w:cs="Calibri"/>
          <w:bCs/>
        </w:rPr>
        <w:t xml:space="preserve">), and </w:t>
      </w:r>
      <w:r w:rsidRPr="005453F0">
        <w:rPr>
          <w:rFonts w:ascii="Calibri" w:hAnsi="Calibri" w:cs="Calibri"/>
          <w:bCs/>
        </w:rPr>
        <w:t xml:space="preserve">incubated overnight at 4°C with </w:t>
      </w:r>
      <w:r>
        <w:rPr>
          <w:rFonts w:ascii="Calibri" w:hAnsi="Calibri" w:cs="Calibri"/>
          <w:bCs/>
        </w:rPr>
        <w:t>anti-</w:t>
      </w:r>
      <w:r w:rsidRPr="005453F0">
        <w:rPr>
          <w:rFonts w:ascii="Calibri" w:hAnsi="Calibri" w:cs="Calibri"/>
          <w:bCs/>
        </w:rPr>
        <w:t xml:space="preserve">PLSCR1 </w:t>
      </w:r>
      <w:r>
        <w:rPr>
          <w:rFonts w:ascii="Calibri" w:hAnsi="Calibri" w:cs="Calibri"/>
          <w:bCs/>
        </w:rPr>
        <w:t xml:space="preserve">mouse monoclonal </w:t>
      </w:r>
      <w:r w:rsidRPr="005453F0">
        <w:rPr>
          <w:rFonts w:ascii="Calibri" w:hAnsi="Calibri" w:cs="Calibri"/>
          <w:bCs/>
        </w:rPr>
        <w:t>antibody (1:50 dilution</w:t>
      </w:r>
      <w:r w:rsidR="0050681A">
        <w:rPr>
          <w:rFonts w:ascii="Calibri" w:hAnsi="Calibri" w:cs="Calibri"/>
          <w:bCs/>
        </w:rPr>
        <w:t xml:space="preserve"> (</w:t>
      </w:r>
      <w:r w:rsidR="0050681A">
        <w:rPr>
          <w:rFonts w:ascii="Calibri" w:hAnsi="Calibri" w:cs="Calibri"/>
        </w:rPr>
        <w:t>sc-59645, 1E9 mouse monoclonal)</w:t>
      </w:r>
      <w:r>
        <w:rPr>
          <w:rFonts w:ascii="Calibri" w:hAnsi="Calibri" w:cs="Calibri"/>
          <w:bCs/>
        </w:rPr>
        <w:t xml:space="preserve"> in </w:t>
      </w:r>
      <w:r w:rsidRPr="005453F0">
        <w:rPr>
          <w:rFonts w:ascii="Calibri" w:hAnsi="Calibri" w:cs="Calibri"/>
          <w:bCs/>
        </w:rPr>
        <w:t>PBS containing 1% goat serum and 0.1% Triton X-100</w:t>
      </w:r>
      <w:r>
        <w:rPr>
          <w:rFonts w:ascii="Calibri" w:hAnsi="Calibri" w:cs="Calibri"/>
          <w:bCs/>
        </w:rPr>
        <w:t>)</w:t>
      </w:r>
      <w:r w:rsidRPr="005453F0">
        <w:rPr>
          <w:rFonts w:ascii="Calibri" w:hAnsi="Calibri" w:cs="Calibri"/>
          <w:bCs/>
        </w:rPr>
        <w:t xml:space="preserve">. </w:t>
      </w:r>
      <w:r>
        <w:rPr>
          <w:rFonts w:ascii="Calibri" w:hAnsi="Calibri" w:cs="Calibri"/>
          <w:bCs/>
        </w:rPr>
        <w:t>Cells were washed and then incubated with C</w:t>
      </w:r>
      <w:r w:rsidRPr="005453F0">
        <w:rPr>
          <w:rFonts w:ascii="Calibri" w:hAnsi="Calibri" w:cs="Calibri"/>
          <w:bCs/>
        </w:rPr>
        <w:t>y3-conjugated goat</w:t>
      </w:r>
      <w:r>
        <w:rPr>
          <w:rFonts w:ascii="Calibri" w:hAnsi="Calibri" w:cs="Calibri"/>
          <w:bCs/>
        </w:rPr>
        <w:t>-</w:t>
      </w:r>
      <w:r w:rsidRPr="005453F0">
        <w:rPr>
          <w:rFonts w:ascii="Calibri" w:hAnsi="Calibri" w:cs="Calibri"/>
          <w:bCs/>
        </w:rPr>
        <w:t xml:space="preserve">anti-mouse antibody </w:t>
      </w:r>
      <w:r>
        <w:rPr>
          <w:rFonts w:ascii="Calibri" w:hAnsi="Calibri" w:cs="Calibri"/>
          <w:bCs/>
        </w:rPr>
        <w:t xml:space="preserve">(1:500 </w:t>
      </w:r>
      <w:proofErr w:type="gramStart"/>
      <w:r>
        <w:rPr>
          <w:rFonts w:ascii="Calibri" w:hAnsi="Calibri" w:cs="Calibri"/>
          <w:bCs/>
        </w:rPr>
        <w:t>dilution</w:t>
      </w:r>
      <w:proofErr w:type="gramEnd"/>
      <w:r>
        <w:rPr>
          <w:rFonts w:ascii="Calibri" w:hAnsi="Calibri" w:cs="Calibri"/>
          <w:bCs/>
        </w:rPr>
        <w:t xml:space="preserve">, Invitrogen, CA, USA) </w:t>
      </w:r>
      <w:r w:rsidRPr="005453F0">
        <w:rPr>
          <w:rFonts w:ascii="Calibri" w:hAnsi="Calibri" w:cs="Calibri"/>
          <w:bCs/>
        </w:rPr>
        <w:t xml:space="preserve">for 1 h at room temperature. </w:t>
      </w:r>
      <w:r>
        <w:rPr>
          <w:rFonts w:ascii="Calibri" w:hAnsi="Calibri" w:cs="Calibri"/>
          <w:bCs/>
        </w:rPr>
        <w:t xml:space="preserve">Following PBS washes, </w:t>
      </w:r>
      <w:r w:rsidRPr="005453F0">
        <w:rPr>
          <w:rFonts w:ascii="Calibri" w:hAnsi="Calibri" w:cs="Calibri"/>
          <w:bCs/>
        </w:rPr>
        <w:t>coverslips were mounted onto glass slides with anti-fade DAPI nuclear stain.</w:t>
      </w:r>
      <w:r w:rsidRPr="005453F0" w:rsidDel="002C6D4C">
        <w:rPr>
          <w:rFonts w:ascii="Calibri" w:hAnsi="Calibri" w:cs="Calibri"/>
          <w:bCs/>
        </w:rPr>
        <w:t xml:space="preserve"> </w:t>
      </w:r>
    </w:p>
    <w:p w:rsidR="00A33718" w:rsidRDefault="00A33718" w:rsidP="005453F0">
      <w:pPr>
        <w:jc w:val="both"/>
        <w:rPr>
          <w:rFonts w:ascii="Calibri" w:hAnsi="Calibri" w:cs="Calibri"/>
          <w:bCs/>
        </w:rPr>
      </w:pPr>
    </w:p>
    <w:p w:rsidR="00A33718" w:rsidRDefault="00A33718" w:rsidP="005453F0">
      <w:pPr>
        <w:jc w:val="both"/>
        <w:rPr>
          <w:rFonts w:ascii="Calibri" w:hAnsi="Calibri" w:cs="Calibri"/>
          <w:bCs/>
        </w:rPr>
      </w:pPr>
      <w:r w:rsidRPr="005453F0">
        <w:rPr>
          <w:rFonts w:ascii="Calibri" w:hAnsi="Calibri" w:cs="Calibri"/>
          <w:bCs/>
        </w:rPr>
        <w:t xml:space="preserve">For </w:t>
      </w:r>
      <w:r>
        <w:rPr>
          <w:rFonts w:ascii="Calibri" w:hAnsi="Calibri" w:cs="Calibri"/>
          <w:bCs/>
        </w:rPr>
        <w:t>assessing E</w:t>
      </w:r>
      <w:r w:rsidRPr="005453F0">
        <w:rPr>
          <w:rFonts w:ascii="Calibri" w:hAnsi="Calibri" w:cs="Calibri"/>
          <w:bCs/>
        </w:rPr>
        <w:t>GFP-LC3</w:t>
      </w:r>
      <w:r>
        <w:rPr>
          <w:rFonts w:ascii="Calibri" w:hAnsi="Calibri" w:cs="Calibri"/>
          <w:bCs/>
        </w:rPr>
        <w:t xml:space="preserve"> localization</w:t>
      </w:r>
      <w:r w:rsidRPr="005453F0">
        <w:rPr>
          <w:rFonts w:ascii="Calibri" w:hAnsi="Calibri" w:cs="Calibri"/>
          <w:bCs/>
        </w:rPr>
        <w:t xml:space="preserve">, </w:t>
      </w:r>
      <w:r>
        <w:rPr>
          <w:rFonts w:ascii="Calibri" w:hAnsi="Calibri" w:cs="Calibri"/>
          <w:bCs/>
        </w:rPr>
        <w:t xml:space="preserve">cells were transfected with </w:t>
      </w:r>
      <w:r w:rsidRPr="005453F0">
        <w:rPr>
          <w:rFonts w:ascii="Calibri" w:hAnsi="Calibri" w:cs="Calibri"/>
          <w:bCs/>
        </w:rPr>
        <w:t>pEGFP</w:t>
      </w:r>
      <w:r>
        <w:rPr>
          <w:rFonts w:ascii="Calibri" w:hAnsi="Calibri" w:cs="Calibri"/>
          <w:bCs/>
        </w:rPr>
        <w:t>-LC3</w:t>
      </w:r>
      <w:r w:rsidRPr="005453F0">
        <w:rPr>
          <w:rFonts w:ascii="Calibri" w:hAnsi="Calibri" w:cs="Calibri"/>
          <w:bCs/>
        </w:rPr>
        <w:t xml:space="preserve"> </w:t>
      </w:r>
      <w:r>
        <w:rPr>
          <w:rFonts w:ascii="Calibri" w:hAnsi="Calibri" w:cs="Calibri"/>
          <w:bCs/>
        </w:rPr>
        <w:t>(</w:t>
      </w:r>
      <w:proofErr w:type="spellStart"/>
      <w:r>
        <w:rPr>
          <w:rFonts w:ascii="Calibri" w:hAnsi="Calibri" w:cs="Calibri"/>
          <w:bCs/>
        </w:rPr>
        <w:t>Addgene</w:t>
      </w:r>
      <w:proofErr w:type="spellEnd"/>
      <w:r>
        <w:rPr>
          <w:rFonts w:ascii="Calibri" w:hAnsi="Calibri" w:cs="Calibri"/>
          <w:bCs/>
        </w:rPr>
        <w:t xml:space="preserve">, </w:t>
      </w:r>
      <w:r w:rsidR="000901BC">
        <w:rPr>
          <w:rFonts w:ascii="Calibri" w:hAnsi="Calibri" w:cs="Calibri"/>
          <w:bCs/>
        </w:rPr>
        <w:t>MA, USA</w:t>
      </w:r>
      <w:r>
        <w:rPr>
          <w:rFonts w:ascii="Calibri" w:hAnsi="Calibri" w:cs="Calibri"/>
          <w:bCs/>
        </w:rPr>
        <w:t xml:space="preserve">) followed by PLSCR1 siRNA transfection and cellular treatment with </w:t>
      </w:r>
      <w:r w:rsidR="0085483A">
        <w:rPr>
          <w:rFonts w:ascii="Calibri" w:hAnsi="Calibri" w:cs="Calibri"/>
          <w:bCs/>
        </w:rPr>
        <w:t>10</w:t>
      </w:r>
      <w:r w:rsidR="0085483A" w:rsidRPr="0085483A">
        <w:rPr>
          <w:rFonts w:ascii="Symbol" w:hAnsi="Symbol" w:cs="Calibri"/>
          <w:bCs/>
        </w:rPr>
        <w:t></w:t>
      </w:r>
      <w:r w:rsidR="0085483A">
        <w:rPr>
          <w:rFonts w:ascii="Calibri" w:hAnsi="Calibri" w:cs="Calibri"/>
          <w:bCs/>
        </w:rPr>
        <w:t xml:space="preserve">M </w:t>
      </w:r>
      <w:r w:rsidRPr="005453F0">
        <w:rPr>
          <w:rFonts w:ascii="Calibri" w:hAnsi="Calibri" w:cs="Calibri"/>
          <w:bCs/>
        </w:rPr>
        <w:t>As</w:t>
      </w:r>
      <w:r w:rsidRPr="005453F0">
        <w:rPr>
          <w:rFonts w:ascii="Calibri" w:hAnsi="Calibri" w:cs="Calibri"/>
          <w:bCs/>
          <w:vertAlign w:val="subscript"/>
        </w:rPr>
        <w:t>2</w:t>
      </w:r>
      <w:r w:rsidRPr="005453F0">
        <w:rPr>
          <w:rFonts w:ascii="Calibri" w:hAnsi="Calibri" w:cs="Calibri"/>
          <w:bCs/>
        </w:rPr>
        <w:t>O</w:t>
      </w:r>
      <w:r w:rsidRPr="005453F0">
        <w:rPr>
          <w:rFonts w:ascii="Calibri" w:hAnsi="Calibri" w:cs="Calibri"/>
          <w:bCs/>
          <w:vertAlign w:val="subscript"/>
        </w:rPr>
        <w:t xml:space="preserve">3 </w:t>
      </w:r>
      <w:r w:rsidRPr="00BA2168">
        <w:rPr>
          <w:rFonts w:ascii="Calibri" w:hAnsi="Calibri" w:cs="Calibri"/>
          <w:bCs/>
        </w:rPr>
        <w:t>(</w:t>
      </w:r>
      <w:r w:rsidRPr="005453F0">
        <w:rPr>
          <w:rFonts w:ascii="Calibri" w:hAnsi="Calibri" w:cs="Calibri"/>
          <w:bCs/>
        </w:rPr>
        <w:t>18 h</w:t>
      </w:r>
      <w:r>
        <w:rPr>
          <w:rFonts w:ascii="Calibri" w:hAnsi="Calibri" w:cs="Calibri"/>
          <w:bCs/>
        </w:rPr>
        <w:t>). C</w:t>
      </w:r>
      <w:r w:rsidRPr="005453F0">
        <w:rPr>
          <w:rFonts w:ascii="Calibri" w:hAnsi="Calibri" w:cs="Calibri"/>
          <w:bCs/>
        </w:rPr>
        <w:t>ells were fixed</w:t>
      </w:r>
      <w:r>
        <w:rPr>
          <w:rFonts w:ascii="Calibri" w:hAnsi="Calibri" w:cs="Calibri"/>
          <w:bCs/>
        </w:rPr>
        <w:t xml:space="preserve"> and </w:t>
      </w:r>
      <w:r w:rsidRPr="005453F0">
        <w:rPr>
          <w:rFonts w:ascii="Calibri" w:hAnsi="Calibri" w:cs="Calibri"/>
          <w:bCs/>
        </w:rPr>
        <w:t xml:space="preserve">blocked </w:t>
      </w:r>
      <w:r>
        <w:rPr>
          <w:rFonts w:ascii="Calibri" w:hAnsi="Calibri" w:cs="Calibri"/>
          <w:bCs/>
        </w:rPr>
        <w:t xml:space="preserve">prior to </w:t>
      </w:r>
      <w:r w:rsidRPr="005453F0">
        <w:rPr>
          <w:rFonts w:ascii="Calibri" w:hAnsi="Calibri" w:cs="Calibri"/>
          <w:bCs/>
        </w:rPr>
        <w:t>mounting on</w:t>
      </w:r>
      <w:r>
        <w:rPr>
          <w:rFonts w:ascii="Calibri" w:hAnsi="Calibri" w:cs="Calibri"/>
          <w:bCs/>
        </w:rPr>
        <w:t>to</w:t>
      </w:r>
      <w:r w:rsidRPr="005453F0">
        <w:rPr>
          <w:rFonts w:ascii="Calibri" w:hAnsi="Calibri" w:cs="Calibri"/>
          <w:bCs/>
        </w:rPr>
        <w:t xml:space="preserve"> glass slides with anti-fade DAPI nuclear stain. All </w:t>
      </w:r>
      <w:r>
        <w:rPr>
          <w:rFonts w:ascii="Calibri" w:hAnsi="Calibri" w:cs="Calibri"/>
          <w:bCs/>
        </w:rPr>
        <w:t>s</w:t>
      </w:r>
      <w:r w:rsidRPr="005453F0">
        <w:rPr>
          <w:rFonts w:ascii="Calibri" w:hAnsi="Calibri" w:cs="Calibri"/>
          <w:bCs/>
        </w:rPr>
        <w:t xml:space="preserve">lides were analyzed </w:t>
      </w:r>
      <w:r>
        <w:rPr>
          <w:rFonts w:ascii="Calibri" w:hAnsi="Calibri" w:cs="Calibri"/>
          <w:bCs/>
        </w:rPr>
        <w:t xml:space="preserve">using an </w:t>
      </w:r>
      <w:r w:rsidRPr="005453F0">
        <w:rPr>
          <w:rFonts w:ascii="Calibri" w:hAnsi="Calibri" w:cs="Calibri"/>
          <w:bCs/>
        </w:rPr>
        <w:t xml:space="preserve">inverted </w:t>
      </w:r>
      <w:r>
        <w:rPr>
          <w:rFonts w:ascii="Calibri" w:hAnsi="Calibri" w:cs="Calibri"/>
          <w:bCs/>
        </w:rPr>
        <w:t xml:space="preserve">Zeiss </w:t>
      </w:r>
      <w:r w:rsidRPr="005453F0">
        <w:rPr>
          <w:rFonts w:ascii="Calibri" w:hAnsi="Calibri" w:cs="Calibri"/>
          <w:bCs/>
        </w:rPr>
        <w:t>fluorescence microscope (Moffitt Cancer Center</w:t>
      </w:r>
      <w:r>
        <w:rPr>
          <w:rFonts w:ascii="Calibri" w:hAnsi="Calibri" w:cs="Calibri"/>
          <w:bCs/>
        </w:rPr>
        <w:t xml:space="preserve">, </w:t>
      </w:r>
      <w:r w:rsidRPr="005453F0">
        <w:rPr>
          <w:rFonts w:ascii="Calibri" w:hAnsi="Calibri" w:cs="Calibri"/>
          <w:bCs/>
        </w:rPr>
        <w:t>Microscopy Core</w:t>
      </w:r>
      <w:r>
        <w:rPr>
          <w:rFonts w:ascii="Calibri" w:hAnsi="Calibri" w:cs="Calibri"/>
          <w:bCs/>
        </w:rPr>
        <w:t>, Tampa, Florida</w:t>
      </w:r>
      <w:r w:rsidRPr="005453F0">
        <w:rPr>
          <w:rFonts w:ascii="Calibri" w:hAnsi="Calibri" w:cs="Calibri"/>
          <w:bCs/>
        </w:rPr>
        <w:t>)</w:t>
      </w:r>
      <w:r w:rsidR="00BB4FC8">
        <w:rPr>
          <w:rFonts w:ascii="Calibri" w:hAnsi="Calibri" w:cs="Calibri"/>
          <w:bCs/>
        </w:rPr>
        <w:t xml:space="preserve"> as previously described </w:t>
      </w:r>
      <w:r w:rsidR="007C6F82">
        <w:rPr>
          <w:rFonts w:ascii="Calibri" w:hAnsi="Calibri" w:cs="Calibri"/>
          <w:bCs/>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bCs/>
        </w:rPr>
        <w:instrText xml:space="preserve"> ADDIN EN.CITE </w:instrText>
      </w:r>
      <w:r w:rsidR="007C6F82">
        <w:rPr>
          <w:rFonts w:ascii="Calibri" w:hAnsi="Calibri" w:cs="Calibri"/>
          <w:bCs/>
        </w:rPr>
        <w:fldChar w:fldCharType="begin">
          <w:fldData xml:space="preserve">PEVuZE5vdGU+PENpdGU+PEF1dGhvcj5TbWl0aDwvQXV0aG9yPjxZZWFyPjIwMTA8L1llYXI+PFJl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</w:fldData>
        </w:fldChar>
      </w:r>
      <w:r w:rsidR="00514122">
        <w:rPr>
          <w:rFonts w:ascii="Calibri" w:hAnsi="Calibri" w:cs="Calibri"/>
          <w:bCs/>
        </w:rPr>
        <w:instrText xml:space="preserve"> ADDIN EN.CITE.DATA </w:instrText>
      </w:r>
      <w:r w:rsidR="007C6F82">
        <w:rPr>
          <w:rFonts w:ascii="Calibri" w:hAnsi="Calibri" w:cs="Calibri"/>
          <w:bCs/>
        </w:rPr>
      </w:r>
      <w:r w:rsidR="007C6F82">
        <w:rPr>
          <w:rFonts w:ascii="Calibri" w:hAnsi="Calibri" w:cs="Calibri"/>
          <w:bCs/>
        </w:rPr>
        <w:fldChar w:fldCharType="end"/>
      </w:r>
      <w:r w:rsidR="007C6F82">
        <w:rPr>
          <w:rFonts w:ascii="Calibri" w:hAnsi="Calibri" w:cs="Calibri"/>
          <w:bCs/>
        </w:rPr>
      </w:r>
      <w:r w:rsidR="007C6F82">
        <w:rPr>
          <w:rFonts w:ascii="Calibri" w:hAnsi="Calibri" w:cs="Calibri"/>
          <w:bCs/>
        </w:rPr>
        <w:fldChar w:fldCharType="separate"/>
      </w:r>
      <w:r w:rsidR="00514122">
        <w:rPr>
          <w:rFonts w:ascii="Calibri" w:hAnsi="Calibri" w:cs="Calibri"/>
          <w:bCs/>
          <w:noProof/>
        </w:rPr>
        <w:t>[</w:t>
      </w:r>
      <w:hyperlink w:anchor="_ENREF_1" w:tooltip="Smith, 2010 #3585" w:history="1">
        <w:r w:rsidR="00514122">
          <w:rPr>
            <w:rFonts w:ascii="Calibri" w:hAnsi="Calibri" w:cs="Calibri"/>
            <w:bCs/>
            <w:noProof/>
          </w:rPr>
          <w:t>1</w:t>
        </w:r>
      </w:hyperlink>
      <w:r w:rsidR="00514122">
        <w:rPr>
          <w:rFonts w:ascii="Calibri" w:hAnsi="Calibri" w:cs="Calibri"/>
          <w:bCs/>
          <w:noProof/>
        </w:rPr>
        <w:t>]</w:t>
      </w:r>
      <w:r w:rsidR="007C6F82">
        <w:rPr>
          <w:rFonts w:ascii="Calibri" w:hAnsi="Calibri" w:cs="Calibri"/>
          <w:bCs/>
        </w:rPr>
        <w:fldChar w:fldCharType="end"/>
      </w:r>
      <w:r w:rsidRPr="005453F0">
        <w:rPr>
          <w:rFonts w:ascii="Calibri" w:hAnsi="Calibri" w:cs="Calibri"/>
          <w:bCs/>
        </w:rPr>
        <w:t>.</w:t>
      </w:r>
    </w:p>
    <w:p w:rsidR="00FF6371" w:rsidRDefault="00FF6371" w:rsidP="005453F0">
      <w:pPr>
        <w:jc w:val="both"/>
        <w:rPr>
          <w:rFonts w:ascii="Calibri" w:hAnsi="Calibri" w:cs="Calibri"/>
          <w:bCs/>
        </w:rPr>
      </w:pPr>
    </w:p>
    <w:p w:rsidR="00FF6371" w:rsidRPr="00166704" w:rsidRDefault="00FF6371" w:rsidP="00FF6371">
      <w:pPr>
        <w:jc w:val="both"/>
        <w:rPr>
          <w:rFonts w:asciiTheme="minorHAnsi" w:hAnsiTheme="minorHAnsi" w:cs="Times New Roman"/>
          <w:i/>
        </w:rPr>
      </w:pPr>
      <w:r w:rsidRPr="00166704">
        <w:rPr>
          <w:rFonts w:asciiTheme="minorHAnsi" w:hAnsiTheme="minorHAnsi" w:cs="Times New Roman"/>
          <w:i/>
        </w:rPr>
        <w:t>Determination of copy number variation (CNV) estimates</w:t>
      </w:r>
      <w:r w:rsidR="00166704">
        <w:rPr>
          <w:rFonts w:asciiTheme="minorHAnsi" w:hAnsiTheme="minorHAnsi" w:cs="Times New Roman"/>
          <w:i/>
        </w:rPr>
        <w:t xml:space="preserve"> </w:t>
      </w:r>
      <w:r w:rsidRPr="00166704">
        <w:rPr>
          <w:rFonts w:asciiTheme="minorHAnsi" w:hAnsiTheme="minorHAnsi" w:cs="Times New Roman"/>
          <w:i/>
        </w:rPr>
        <w:t>in ovarian cancers and ovarian cancer cell lines</w:t>
      </w:r>
    </w:p>
    <w:p w:rsidR="00FF6371" w:rsidRPr="00166704" w:rsidRDefault="00FF6371" w:rsidP="00FF6371">
      <w:pPr>
        <w:jc w:val="both"/>
        <w:rPr>
          <w:rFonts w:asciiTheme="minorHAnsi" w:hAnsiTheme="minorHAnsi" w:cs="Times New Roman"/>
        </w:rPr>
      </w:pPr>
      <w:r w:rsidRPr="00166704">
        <w:rPr>
          <w:rFonts w:asciiTheme="minorHAnsi" w:hAnsiTheme="minorHAnsi" w:cs="Times New Roman"/>
        </w:rPr>
        <w:t xml:space="preserve">To determine if </w:t>
      </w:r>
      <w:r w:rsidR="00CD1519">
        <w:rPr>
          <w:rFonts w:asciiTheme="minorHAnsi" w:hAnsiTheme="minorHAnsi" w:cs="Times New Roman"/>
        </w:rPr>
        <w:t>SnoN</w:t>
      </w:r>
      <w:r w:rsidR="00CD1519" w:rsidRPr="00166704">
        <w:rPr>
          <w:rFonts w:asciiTheme="minorHAnsi" w:hAnsiTheme="minorHAnsi" w:cs="Times New Roman"/>
        </w:rPr>
        <w:t xml:space="preserve"> </w:t>
      </w:r>
      <w:r w:rsidRPr="00166704">
        <w:rPr>
          <w:rFonts w:asciiTheme="minorHAnsi" w:hAnsiTheme="minorHAnsi" w:cs="Times New Roman"/>
        </w:rPr>
        <w:t>and PLSCR1 are co-amplified we used Copy Number Variation (CNV) estimates for these two genes from 559 patien</w:t>
      </w:r>
      <w:r w:rsidR="00514122">
        <w:rPr>
          <w:rFonts w:asciiTheme="minorHAnsi" w:hAnsiTheme="minorHAnsi" w:cs="Times New Roman"/>
        </w:rPr>
        <w:t xml:space="preserve">ts in TCGA.  GISTIC2 </w:t>
      </w:r>
      <w:r w:rsidR="007C6F82">
        <w:rPr>
          <w:rFonts w:asciiTheme="minorHAnsi" w:hAnsiTheme="minorHAnsi" w:cs="Times New Roman"/>
        </w:rPr>
        <w:fldChar w:fldCharType="begin"/>
      </w:r>
      <w:r w:rsidR="00514122">
        <w:rPr>
          <w:rFonts w:asciiTheme="minorHAnsi" w:hAnsiTheme="minorHAnsi" w:cs="Times New Roman"/>
        </w:rPr>
        <w:instrText xml:space="preserve"> ADDIN EN.CITE &lt;EndNote&gt;&lt;Cite&gt;&lt;Author&gt;Mermel&lt;/Author&gt;&lt;Year&gt;2011&lt;/Year&gt;&lt;RecNum&gt;4522&lt;/RecNum&gt;&lt;DisplayText&gt;[4]&lt;/DisplayText&gt;&lt;record&gt;&lt;rec-number&gt;4522&lt;/rec-number&gt;&lt;foreign-keys&gt;&lt;key app="EN" db-id="tvzwdwxe7wdpdwew554vz20hezr55xwzw0ft"&gt;4522&lt;/key&gt;&lt;/foreign-keys&gt;&lt;ref-type name="Journal Article"&gt;17&lt;/ref-type&gt;&lt;contributors&gt;&lt;authors&gt;&lt;author&gt;Mermel, C. H.&lt;/author&gt;&lt;author&gt;Schumacher, S. E.&lt;/author&gt;&lt;author&gt;Hill, B.&lt;/author&gt;&lt;author&gt;Meyerson, M. L.&lt;/author&gt;&lt;author&gt;Beroukhim, R.&lt;/author&gt;&lt;author&gt;Getz, G.&lt;/author&gt;&lt;/authors&gt;&lt;/contributors&gt;&lt;auth-address&gt;Cancer Program, The Broad Institute of MIT and Harvard, 7 Cambridge Center, Cambridge, MA 02142, USA.&lt;/auth-address&gt;&lt;titles&gt;&lt;title&gt;GISTIC2.0 facilitates sensitive and confident localization of the targets of focal somatic copy-number alteration in human cancers&lt;/title&gt;&lt;secondary-title&gt;Genome Biol&lt;/secondary-title&gt;&lt;alt-title&gt;Genome biology&lt;/alt-title&gt;&lt;/titles&gt;&lt;periodical&gt;&lt;full-title&gt;Genome Biol&lt;/full-title&gt;&lt;/periodical&gt;&lt;pages&gt;R41&lt;/pages&gt;&lt;volume&gt;12&lt;/volume&gt;&lt;number&gt;4&lt;/number&gt;&lt;edition&gt;2011/04/30&lt;/edition&gt;&lt;keywords&gt;&lt;keyword&gt;Algorithms&lt;/keyword&gt;&lt;keyword&gt;Computational Biology&lt;/keyword&gt;&lt;keyword&gt;Computer Simulation&lt;/keyword&gt;&lt;keyword&gt;Gene Dosage/*genetics&lt;/keyword&gt;&lt;keyword&gt;Humans&lt;/keyword&gt;&lt;keyword&gt;Models, Theoretical&lt;/keyword&gt;&lt;keyword&gt;Neoplasms/*genetics/*pathology&lt;/keyword&gt;&lt;keyword&gt;*Software&lt;/keyword&gt;&lt;keyword&gt;Tumor Suppressor Proteins/*genetics&lt;/keyword&gt;&lt;/keywords&gt;&lt;dates&gt;&lt;year&gt;2011&lt;/year&gt;&lt;/dates&gt;&lt;isbn&gt;1465-6914 (Electronic)&amp;#xD;1465-6906 (Linking)&lt;/isbn&gt;&lt;accession-num&gt;21527027&lt;/accession-num&gt;&lt;work-type&gt;Research Support, N.I.H., Extramural&amp;#xD;Research Support, Non-U.S. Gov&amp;apos;t&lt;/work-type&gt;&lt;urls&gt;&lt;related-urls&gt;&lt;url&gt;http://www.ncbi.nlm.nih.gov/pubmed/21527027&lt;/url&gt;&lt;/related-urls&gt;&lt;/urls&gt;&lt;custom2&gt;3218867&lt;/custom2&gt;&lt;electronic-resource-num&gt;10.1186/gb-2011-12-4-r41&lt;/electronic-resource-num&gt;&lt;language&gt;eng&lt;/language&gt;&lt;/record&gt;&lt;/Cite&gt;&lt;/EndNote&gt;</w:instrText>
      </w:r>
      <w:r w:rsidR="007C6F82">
        <w:rPr>
          <w:rFonts w:asciiTheme="minorHAnsi" w:hAnsiTheme="minorHAnsi" w:cs="Times New Roman"/>
        </w:rPr>
        <w:fldChar w:fldCharType="separate"/>
      </w:r>
      <w:r w:rsidR="00514122">
        <w:rPr>
          <w:rFonts w:asciiTheme="minorHAnsi" w:hAnsiTheme="minorHAnsi" w:cs="Times New Roman"/>
          <w:noProof/>
        </w:rPr>
        <w:t>[</w:t>
      </w:r>
      <w:hyperlink w:anchor="_ENREF_4" w:tooltip="Mermel, 2011 #4522" w:history="1">
        <w:r w:rsidR="00514122">
          <w:rPr>
            <w:rFonts w:asciiTheme="minorHAnsi" w:hAnsiTheme="minorHAnsi" w:cs="Times New Roman"/>
            <w:noProof/>
          </w:rPr>
          <w:t>4</w:t>
        </w:r>
      </w:hyperlink>
      <w:r w:rsidR="00514122">
        <w:rPr>
          <w:rFonts w:asciiTheme="minorHAnsi" w:hAnsiTheme="minorHAnsi" w:cs="Times New Roman"/>
          <w:noProof/>
        </w:rPr>
        <w:t>]</w:t>
      </w:r>
      <w:r w:rsidR="007C6F82">
        <w:rPr>
          <w:rFonts w:asciiTheme="minorHAnsi" w:hAnsiTheme="minorHAnsi" w:cs="Times New Roman"/>
        </w:rPr>
        <w:fldChar w:fldCharType="end"/>
      </w:r>
      <w:r w:rsidR="00514122">
        <w:rPr>
          <w:rFonts w:asciiTheme="minorHAnsi" w:hAnsiTheme="minorHAnsi" w:cs="Times New Roman"/>
        </w:rPr>
        <w:t xml:space="preserve"> </w:t>
      </w:r>
      <w:r w:rsidRPr="00166704">
        <w:rPr>
          <w:rFonts w:asciiTheme="minorHAnsi" w:hAnsiTheme="minorHAnsi" w:cs="Times New Roman"/>
        </w:rPr>
        <w:t xml:space="preserve">pipeline was used to generate CNV estimates. In addition we also looked at CNV estimates from 47 ovarian cancer cell lines. Circular Binary Segmentation (CBS) algorithm was performed on microarray data to obtain segmented CNV estimates </w:t>
      </w:r>
      <w:r w:rsidR="007C6F82">
        <w:rPr>
          <w:rFonts w:asciiTheme="minorHAnsi" w:hAnsiTheme="minorHAnsi" w:cs="Times New Roman"/>
        </w:rPr>
        <w:fldChar w:fldCharType="begin"/>
      </w:r>
      <w:r w:rsidR="00514122">
        <w:rPr>
          <w:rFonts w:asciiTheme="minorHAnsi" w:hAnsiTheme="minorHAnsi" w:cs="Times New Roman"/>
        </w:rPr>
        <w:instrText xml:space="preserve"> ADDIN EN.CITE &lt;EndNote&gt;&lt;Cite&gt;&lt;Author&gt;Olshen&lt;/Author&gt;&lt;Year&gt;2004&lt;/Year&gt;&lt;RecNum&gt;4524&lt;/RecNum&gt;&lt;DisplayText&gt;[5]&lt;/DisplayText&gt;&lt;record&gt;&lt;rec-number&gt;4524&lt;/rec-number&gt;&lt;foreign-keys&gt;&lt;key app="EN" db-id="tvzwdwxe7wdpdwew554vz20hezr55xwzw0ft"&gt;4524&lt;/key&gt;&lt;/foreign-keys&gt;&lt;ref-type name="Journal Article"&gt;17&lt;/ref-type&gt;&lt;contributors&gt;&lt;authors&gt;&lt;author&gt;Olshen, A. B.&lt;/author&gt;&lt;author&gt;Venkatraman, E. S.&lt;/author&gt;&lt;author&gt;Lucito, R.&lt;/author&gt;&lt;author&gt;Wigler, M.&lt;/author&gt;&lt;/authors&gt;&lt;/contributors&gt;&lt;auth-address&gt;Department of Epidemiology and Biostatistics, Memorial Sloan-Kettering Cancer Center, 1275 York Avenue, New York, NY 10021, USA. olshena@mskcc.org&lt;/auth-address&gt;&lt;titles&gt;&lt;title&gt;Circular binary segmentation for the analysis of array-based DNA copy number data&lt;/title&gt;&lt;secondary-title&gt;Biostatistics&lt;/secondary-title&gt;&lt;/titles&gt;&lt;periodical&gt;&lt;full-title&gt;Biostatistics&lt;/full-title&gt;&lt;/periodical&gt;&lt;pages&gt;557-72&lt;/pages&gt;&lt;volume&gt;5&lt;/volume&gt;&lt;number&gt;4&lt;/number&gt;&lt;edition&gt;2004/10/12&lt;/edition&gt;&lt;keywords&gt;&lt;keyword&gt;Breast Neoplasms/genetics&lt;/keyword&gt;&lt;keyword&gt;Cell Line, Tumor&lt;/keyword&gt;&lt;keyword&gt;Computer Simulation&lt;/keyword&gt;&lt;keyword&gt;Female&lt;/keyword&gt;&lt;keyword&gt;*Gene Dosage&lt;/keyword&gt;&lt;keyword&gt;*Genome, Human&lt;/keyword&gt;&lt;keyword&gt;Humans&lt;/keyword&gt;&lt;keyword&gt;Oligonucleotide Array Sequence Analysis/*methods&lt;/keyword&gt;&lt;/keywords&gt;&lt;dates&gt;&lt;year&gt;2004&lt;/year&gt;&lt;pub-dates&gt;&lt;date&gt;Oct&lt;/date&gt;&lt;/pub-dates&gt;&lt;/dates&gt;&lt;isbn&gt;1465-4644 (Print)&amp;#xD;1465-4644 (Linking)&lt;/isbn&gt;&lt;accession-num&gt;15475419&lt;/accession-num&gt;&lt;work-type&gt;Research Support, Non-U.S. Gov&amp;apos;t&amp;#xD;Research Support, U.S. Gov&amp;apos;t, P.H.S.&lt;/work-type&gt;&lt;urls&gt;&lt;related-urls&gt;&lt;url&gt;http://www.ncbi.nlm.nih.gov/pubmed/15475419&lt;/url&gt;&lt;/related-urls&gt;&lt;/urls&gt;&lt;electronic-resource-num&gt;10.1093/biostatistics/kxh008&lt;/electronic-resource-num&gt;&lt;language&gt;eng&lt;/language&gt;&lt;/record&gt;&lt;/Cite&gt;&lt;/EndNote&gt;</w:instrText>
      </w:r>
      <w:r w:rsidR="007C6F82">
        <w:rPr>
          <w:rFonts w:asciiTheme="minorHAnsi" w:hAnsiTheme="minorHAnsi" w:cs="Times New Roman"/>
        </w:rPr>
        <w:fldChar w:fldCharType="separate"/>
      </w:r>
      <w:r w:rsidR="00514122">
        <w:rPr>
          <w:rFonts w:asciiTheme="minorHAnsi" w:hAnsiTheme="minorHAnsi" w:cs="Times New Roman"/>
          <w:noProof/>
        </w:rPr>
        <w:t>[</w:t>
      </w:r>
      <w:hyperlink w:anchor="_ENREF_5" w:tooltip="Olshen, 2004 #4524" w:history="1">
        <w:r w:rsidR="00514122">
          <w:rPr>
            <w:rFonts w:asciiTheme="minorHAnsi" w:hAnsiTheme="minorHAnsi" w:cs="Times New Roman"/>
            <w:noProof/>
          </w:rPr>
          <w:t>5</w:t>
        </w:r>
      </w:hyperlink>
      <w:r w:rsidR="00514122">
        <w:rPr>
          <w:rFonts w:asciiTheme="minorHAnsi" w:hAnsiTheme="minorHAnsi" w:cs="Times New Roman"/>
          <w:noProof/>
        </w:rPr>
        <w:t>]</w:t>
      </w:r>
      <w:r w:rsidR="007C6F82">
        <w:rPr>
          <w:rFonts w:asciiTheme="minorHAnsi" w:hAnsiTheme="minorHAnsi" w:cs="Times New Roman"/>
        </w:rPr>
        <w:fldChar w:fldCharType="end"/>
      </w:r>
      <w:r w:rsidRPr="00166704">
        <w:rPr>
          <w:rFonts w:asciiTheme="minorHAnsi" w:hAnsiTheme="minorHAnsi" w:cs="Times New Roman"/>
        </w:rPr>
        <w:t xml:space="preserve">. These were further mapped to genes to obtain-gene level estimates. As there is no matched normal for the cell lines, average copy number data from a set of ~20 </w:t>
      </w:r>
      <w:proofErr w:type="spellStart"/>
      <w:r w:rsidRPr="00166704">
        <w:rPr>
          <w:rFonts w:asciiTheme="minorHAnsi" w:hAnsiTheme="minorHAnsi" w:cs="Times New Roman"/>
        </w:rPr>
        <w:t>HapMap</w:t>
      </w:r>
      <w:proofErr w:type="spellEnd"/>
      <w:r w:rsidRPr="00166704">
        <w:rPr>
          <w:rFonts w:asciiTheme="minorHAnsi" w:hAnsiTheme="minorHAnsi" w:cs="Times New Roman"/>
        </w:rPr>
        <w:t xml:space="preserve"> samples was utilized to represent normal for estimation of CNV in </w:t>
      </w:r>
      <w:r w:rsidR="008065B7">
        <w:rPr>
          <w:rFonts w:asciiTheme="minorHAnsi" w:hAnsiTheme="minorHAnsi" w:cs="Times New Roman"/>
        </w:rPr>
        <w:t>ovarian cancer</w:t>
      </w:r>
      <w:r w:rsidRPr="00166704">
        <w:rPr>
          <w:rFonts w:asciiTheme="minorHAnsi" w:hAnsiTheme="minorHAnsi" w:cs="Times New Roman"/>
        </w:rPr>
        <w:t xml:space="preserve"> cell lines. To determine co-amplification of </w:t>
      </w:r>
      <w:r w:rsidR="00EE07C3">
        <w:rPr>
          <w:rFonts w:asciiTheme="minorHAnsi" w:hAnsiTheme="minorHAnsi" w:cs="Times New Roman"/>
        </w:rPr>
        <w:t>SnoN</w:t>
      </w:r>
      <w:r w:rsidR="00EE07C3" w:rsidRPr="00166704">
        <w:rPr>
          <w:rFonts w:asciiTheme="minorHAnsi" w:hAnsiTheme="minorHAnsi" w:cs="Times New Roman"/>
        </w:rPr>
        <w:t xml:space="preserve"> </w:t>
      </w:r>
      <w:r w:rsidRPr="00166704">
        <w:rPr>
          <w:rFonts w:asciiTheme="minorHAnsi" w:hAnsiTheme="minorHAnsi" w:cs="Times New Roman"/>
        </w:rPr>
        <w:t xml:space="preserve">and PLSCR1 genes, we performed linear regression on CNV estimates for </w:t>
      </w:r>
      <w:r w:rsidR="0019746A">
        <w:rPr>
          <w:rFonts w:asciiTheme="minorHAnsi" w:hAnsiTheme="minorHAnsi" w:cs="Times New Roman"/>
        </w:rPr>
        <w:t>SnoN</w:t>
      </w:r>
      <w:r w:rsidR="0019746A" w:rsidRPr="00166704">
        <w:rPr>
          <w:rFonts w:asciiTheme="minorHAnsi" w:hAnsiTheme="minorHAnsi" w:cs="Times New Roman"/>
        </w:rPr>
        <w:t xml:space="preserve"> </w:t>
      </w:r>
      <w:r w:rsidRPr="00166704">
        <w:rPr>
          <w:rFonts w:asciiTheme="minorHAnsi" w:hAnsiTheme="minorHAnsi" w:cs="Times New Roman"/>
        </w:rPr>
        <w:t xml:space="preserve">and PLSCR1 genes in R </w:t>
      </w:r>
      <w:r w:rsidR="00B000E0">
        <w:rPr>
          <w:rFonts w:ascii="Calibri" w:hAnsi="Calibri" w:cs="Calibri"/>
        </w:rPr>
        <w:t>(http:</w:t>
      </w:r>
      <w:r w:rsidR="00A4298B">
        <w:rPr>
          <w:rFonts w:ascii="Calibri" w:hAnsi="Calibri" w:cs="Calibri"/>
        </w:rPr>
        <w:t>/</w:t>
      </w:r>
      <w:r w:rsidR="00B000E0">
        <w:rPr>
          <w:rFonts w:ascii="Calibri" w:hAnsi="Calibri" w:cs="Calibri"/>
        </w:rPr>
        <w:t>/www.R-project.org)</w:t>
      </w:r>
      <w:r w:rsidRPr="00166704">
        <w:rPr>
          <w:rFonts w:asciiTheme="minorHAnsi" w:hAnsiTheme="minorHAnsi" w:cs="Times New Roman"/>
        </w:rPr>
        <w:t>.</w:t>
      </w:r>
    </w:p>
    <w:p w:rsidR="00FF6371" w:rsidRPr="005453F0" w:rsidRDefault="00FF6371" w:rsidP="005453F0">
      <w:pPr>
        <w:jc w:val="both"/>
        <w:rPr>
          <w:rFonts w:ascii="Calibri" w:hAnsi="Calibri" w:cs="Calibri"/>
          <w:bCs/>
        </w:rPr>
      </w:pPr>
    </w:p>
    <w:p w:rsidR="00A33718" w:rsidRDefault="00A33718" w:rsidP="001A545A">
      <w:pPr>
        <w:jc w:val="both"/>
        <w:rPr>
          <w:rFonts w:ascii="Calibri" w:hAnsi="Calibri" w:cs="Calibri"/>
          <w:bCs/>
          <w:i/>
          <w:iCs/>
        </w:rPr>
      </w:pPr>
      <w:r w:rsidRPr="00A86A7A">
        <w:rPr>
          <w:rFonts w:ascii="Calibri" w:hAnsi="Calibri" w:cs="Calibri"/>
          <w:bCs/>
          <w:i/>
          <w:iCs/>
        </w:rPr>
        <w:t>Statistical analyses</w:t>
      </w:r>
    </w:p>
    <w:p w:rsidR="00A33718" w:rsidRPr="00BA2168" w:rsidRDefault="00A33718" w:rsidP="004D2D6B">
      <w:pPr>
        <w:autoSpaceDE w:val="0"/>
        <w:autoSpaceDN w:val="0"/>
        <w:adjustRightInd w:val="0"/>
        <w:jc w:val="both"/>
        <w:rPr>
          <w:rFonts w:ascii="Calibri" w:hAnsi="Calibri" w:cs="Calibri"/>
        </w:rPr>
      </w:pPr>
      <w:r>
        <w:rPr>
          <w:rFonts w:ascii="Calibri" w:hAnsi="Calibri" w:cs="Calibri"/>
        </w:rPr>
        <w:t>Experiments were performed at least in duplicate (n = 2)</w:t>
      </w:r>
      <w:r w:rsidR="0059476B">
        <w:rPr>
          <w:rFonts w:ascii="Calibri" w:hAnsi="Calibri" w:cs="Calibri"/>
        </w:rPr>
        <w:t xml:space="preserve"> unless otherwise indicated (please refer to Figure Legends)</w:t>
      </w:r>
      <w:r w:rsidRPr="00BA2168">
        <w:rPr>
          <w:rFonts w:ascii="Calibri" w:hAnsi="Calibri" w:cs="Calibri"/>
        </w:rPr>
        <w:t xml:space="preserve">. Error bars </w:t>
      </w:r>
      <w:r>
        <w:rPr>
          <w:rFonts w:ascii="Calibri" w:hAnsi="Calibri" w:cs="Calibri"/>
        </w:rPr>
        <w:t>r</w:t>
      </w:r>
      <w:r w:rsidRPr="00BA2168">
        <w:rPr>
          <w:rFonts w:ascii="Calibri" w:hAnsi="Calibri" w:cs="Calibri"/>
        </w:rPr>
        <w:t>epresent standard deviations</w:t>
      </w:r>
      <w:r>
        <w:rPr>
          <w:rFonts w:ascii="Calibri" w:hAnsi="Calibri" w:cs="Calibri"/>
        </w:rPr>
        <w:t xml:space="preserve"> (on bar graphs)</w:t>
      </w:r>
      <w:r w:rsidRPr="00BA2168">
        <w:rPr>
          <w:rFonts w:ascii="Calibri" w:hAnsi="Calibri" w:cs="Calibri"/>
        </w:rPr>
        <w:t>. P-values were determined according to student</w:t>
      </w:r>
      <w:r w:rsidRPr="004D2D6B">
        <w:rPr>
          <w:rFonts w:ascii="Calibri" w:hAnsi="Calibri" w:cs="Calibri"/>
        </w:rPr>
        <w:t>’</w:t>
      </w:r>
      <w:r w:rsidRPr="00BA2168">
        <w:rPr>
          <w:rFonts w:ascii="Calibri" w:hAnsi="Calibri" w:cs="Calibri"/>
        </w:rPr>
        <w:t>s T-test (* refers to p&lt;0.05; ** refers to p&lt;0.01; *** refers to p&lt;0.001).</w:t>
      </w:r>
      <w:r w:rsidRPr="00BA2168">
        <w:rPr>
          <w:rFonts w:ascii="Calibri" w:hAnsi="Calibri" w:cs="Calibri"/>
          <w:color w:val="000000"/>
        </w:rPr>
        <w:t xml:space="preserve"> </w:t>
      </w:r>
      <w:r w:rsidR="00F11A3F">
        <w:rPr>
          <w:rFonts w:ascii="Calibri" w:hAnsi="Calibri" w:cs="Calibri"/>
          <w:color w:val="000000"/>
        </w:rPr>
        <w:t xml:space="preserve">For results presented in Figure 1D and 1F, </w:t>
      </w:r>
      <w:r w:rsidR="004412D0">
        <w:rPr>
          <w:rFonts w:ascii="Calibri" w:hAnsi="Calibri" w:cs="Calibri"/>
          <w:color w:val="000000"/>
        </w:rPr>
        <w:t>R</w:t>
      </w:r>
      <w:r w:rsidR="004412D0" w:rsidRPr="001547DD">
        <w:rPr>
          <w:rFonts w:ascii="Calibri" w:hAnsi="Calibri" w:cs="Calibri"/>
          <w:color w:val="000000"/>
          <w:vertAlign w:val="superscript"/>
        </w:rPr>
        <w:t>2</w:t>
      </w:r>
      <w:r w:rsidR="004412D0">
        <w:rPr>
          <w:rFonts w:ascii="Calibri" w:hAnsi="Calibri" w:cs="Calibri"/>
          <w:color w:val="000000"/>
        </w:rPr>
        <w:t xml:space="preserve"> values </w:t>
      </w:r>
      <w:r w:rsidR="00F11A3F">
        <w:rPr>
          <w:rFonts w:ascii="Calibri" w:hAnsi="Calibri" w:cs="Calibri"/>
          <w:color w:val="000000"/>
        </w:rPr>
        <w:t xml:space="preserve">(and associated p-values) </w:t>
      </w:r>
      <w:r w:rsidR="004412D0">
        <w:rPr>
          <w:rFonts w:ascii="Calibri" w:hAnsi="Calibri" w:cs="Calibri"/>
          <w:color w:val="000000"/>
        </w:rPr>
        <w:t xml:space="preserve">were determined by </w:t>
      </w:r>
      <w:proofErr w:type="spellStart"/>
      <w:r w:rsidR="004412D0">
        <w:rPr>
          <w:rFonts w:ascii="Calibri" w:hAnsi="Calibri" w:cs="Calibri"/>
          <w:color w:val="000000"/>
        </w:rPr>
        <w:t>Pearsons</w:t>
      </w:r>
      <w:proofErr w:type="spellEnd"/>
      <w:r w:rsidR="004412D0">
        <w:rPr>
          <w:rFonts w:ascii="Calibri" w:hAnsi="Calibri" w:cs="Calibri"/>
          <w:color w:val="000000"/>
        </w:rPr>
        <w:t xml:space="preserve">’ </w:t>
      </w:r>
      <w:r w:rsidR="002818E0">
        <w:rPr>
          <w:rFonts w:ascii="Calibri" w:hAnsi="Calibri" w:cs="Calibri"/>
          <w:color w:val="000000"/>
        </w:rPr>
        <w:t xml:space="preserve">correlation </w:t>
      </w:r>
      <w:r w:rsidR="004412D0">
        <w:rPr>
          <w:rFonts w:ascii="Calibri" w:hAnsi="Calibri" w:cs="Calibri"/>
          <w:color w:val="000000"/>
        </w:rPr>
        <w:t>using Prism 6 (</w:t>
      </w:r>
      <w:proofErr w:type="spellStart"/>
      <w:r w:rsidR="004412D0">
        <w:rPr>
          <w:rFonts w:ascii="Calibri" w:hAnsi="Calibri" w:cs="Calibri"/>
          <w:color w:val="000000"/>
        </w:rPr>
        <w:t>GraphPad</w:t>
      </w:r>
      <w:proofErr w:type="spellEnd"/>
      <w:r w:rsidR="004412D0">
        <w:rPr>
          <w:rFonts w:ascii="Calibri" w:hAnsi="Calibri" w:cs="Calibri"/>
          <w:color w:val="000000"/>
        </w:rPr>
        <w:t xml:space="preserve">). </w:t>
      </w:r>
      <w:r w:rsidRPr="00BA2168">
        <w:rPr>
          <w:rFonts w:ascii="Calibri" w:hAnsi="Calibri" w:cs="Calibri"/>
          <w:color w:val="000000"/>
        </w:rPr>
        <w:t xml:space="preserve">Western blots were analyzed by </w:t>
      </w:r>
      <w:proofErr w:type="spellStart"/>
      <w:r w:rsidRPr="00BA2168">
        <w:rPr>
          <w:rFonts w:ascii="Calibri" w:hAnsi="Calibri" w:cs="Calibri"/>
          <w:color w:val="000000"/>
        </w:rPr>
        <w:t>densitometric</w:t>
      </w:r>
      <w:proofErr w:type="spellEnd"/>
      <w:r w:rsidRPr="00BA2168">
        <w:rPr>
          <w:rFonts w:ascii="Calibri" w:hAnsi="Calibri" w:cs="Calibri"/>
          <w:color w:val="000000"/>
        </w:rPr>
        <w:t xml:space="preserve"> analyses using Image J program (Image Processing and Analysis in Java, NIH Image Software, </w:t>
      </w:r>
      <w:proofErr w:type="gramStart"/>
      <w:r w:rsidRPr="00BA2168">
        <w:rPr>
          <w:rFonts w:ascii="Calibri" w:hAnsi="Calibri" w:cs="Calibri"/>
          <w:color w:val="0000FF"/>
        </w:rPr>
        <w:t>http</w:t>
      </w:r>
      <w:proofErr w:type="gramEnd"/>
      <w:r w:rsidRPr="00BA2168">
        <w:rPr>
          <w:rFonts w:ascii="Calibri" w:hAnsi="Calibri" w:cs="Calibri"/>
          <w:color w:val="0000FF"/>
        </w:rPr>
        <w:t>://rsb/info/nioh/gov.ij/</w:t>
      </w:r>
      <w:r w:rsidRPr="00BA2168">
        <w:rPr>
          <w:rFonts w:ascii="Calibri" w:hAnsi="Calibri" w:cs="Calibri"/>
          <w:color w:val="000000"/>
        </w:rPr>
        <w:t>).</w:t>
      </w:r>
    </w:p>
    <w:p w:rsidR="00A33718" w:rsidRDefault="00A33718" w:rsidP="001A545A">
      <w:pPr>
        <w:jc w:val="both"/>
        <w:rPr>
          <w:rFonts w:ascii="Calibri" w:hAnsi="Calibri" w:cs="Calibri"/>
          <w:bCs/>
        </w:rPr>
      </w:pPr>
    </w:p>
    <w:p w:rsidR="00514122" w:rsidRDefault="00514122" w:rsidP="001A545A">
      <w:pPr>
        <w:jc w:val="both"/>
        <w:rPr>
          <w:rFonts w:ascii="Calibri" w:hAnsi="Calibri" w:cs="Calibri"/>
          <w:bCs/>
        </w:rPr>
      </w:pPr>
    </w:p>
    <w:p w:rsidR="00514122" w:rsidRDefault="00514122" w:rsidP="001A545A">
      <w:pPr>
        <w:jc w:val="both"/>
        <w:rPr>
          <w:rFonts w:ascii="Calibri" w:hAnsi="Calibri" w:cs="Calibri"/>
          <w:bCs/>
        </w:rPr>
      </w:pPr>
    </w:p>
    <w:p w:rsidR="00514122" w:rsidRDefault="00514122" w:rsidP="001A545A">
      <w:pPr>
        <w:jc w:val="both"/>
        <w:rPr>
          <w:rFonts w:ascii="Calibri" w:hAnsi="Calibri" w:cs="Calibri"/>
          <w:b/>
          <w:bCs/>
        </w:rPr>
      </w:pPr>
      <w:r w:rsidRPr="00514122">
        <w:rPr>
          <w:rFonts w:ascii="Calibri" w:hAnsi="Calibri" w:cs="Calibri"/>
          <w:b/>
          <w:bCs/>
        </w:rPr>
        <w:t>Additional</w:t>
      </w:r>
      <w:r w:rsidR="00B4640F">
        <w:rPr>
          <w:rFonts w:ascii="Calibri" w:hAnsi="Calibri" w:cs="Calibri"/>
          <w:b/>
          <w:bCs/>
        </w:rPr>
        <w:t xml:space="preserve"> File 1</w:t>
      </w:r>
      <w:r w:rsidRPr="00514122">
        <w:rPr>
          <w:rFonts w:ascii="Calibri" w:hAnsi="Calibri" w:cs="Calibri"/>
          <w:b/>
          <w:bCs/>
        </w:rPr>
        <w:t xml:space="preserve"> References</w:t>
      </w:r>
    </w:p>
    <w:p w:rsidR="00514122" w:rsidRDefault="00514122" w:rsidP="001A545A">
      <w:pPr>
        <w:jc w:val="both"/>
        <w:rPr>
          <w:rFonts w:ascii="Calibri" w:hAnsi="Calibri" w:cs="Calibri"/>
          <w:b/>
          <w:bCs/>
        </w:rPr>
      </w:pPr>
    </w:p>
    <w:p w:rsidR="00514122" w:rsidRDefault="00514122" w:rsidP="001A545A">
      <w:pPr>
        <w:jc w:val="both"/>
        <w:rPr>
          <w:rFonts w:ascii="Calibri" w:hAnsi="Calibri" w:cs="Calibri"/>
          <w:b/>
          <w:bCs/>
        </w:rPr>
      </w:pPr>
    </w:p>
    <w:p w:rsidR="00514122" w:rsidRPr="00514122" w:rsidRDefault="007C6F82" w:rsidP="00514122">
      <w:pPr>
        <w:ind w:left="720" w:hanging="720"/>
        <w:jc w:val="both"/>
        <w:rPr>
          <w:rFonts w:cs="Calibri"/>
          <w:b/>
          <w:bCs/>
          <w:noProof/>
        </w:rPr>
      </w:pPr>
      <w:r>
        <w:rPr>
          <w:rFonts w:ascii="Calibri" w:hAnsi="Calibri" w:cs="Calibri"/>
          <w:b/>
          <w:bCs/>
        </w:rPr>
        <w:fldChar w:fldCharType="begin"/>
      </w:r>
      <w:r w:rsidR="00514122">
        <w:rPr>
          <w:rFonts w:ascii="Calibri" w:hAnsi="Calibri" w:cs="Calibri"/>
          <w:b/>
          <w:bCs/>
        </w:rPr>
        <w:instrText xml:space="preserve"> ADDIN EN.REFLIST </w:instrText>
      </w:r>
      <w:r>
        <w:rPr>
          <w:rFonts w:ascii="Calibri" w:hAnsi="Calibri" w:cs="Calibri"/>
          <w:b/>
          <w:bCs/>
        </w:rPr>
        <w:fldChar w:fldCharType="separate"/>
      </w:r>
      <w:bookmarkStart w:id="1" w:name="_ENREF_1"/>
      <w:r w:rsidR="00514122" w:rsidRPr="00514122">
        <w:rPr>
          <w:rFonts w:cs="Calibri"/>
          <w:b/>
          <w:bCs/>
          <w:noProof/>
        </w:rPr>
        <w:t>1.</w:t>
      </w:r>
      <w:r w:rsidR="00514122" w:rsidRPr="00514122">
        <w:rPr>
          <w:rFonts w:cs="Calibri"/>
          <w:b/>
          <w:bCs/>
          <w:noProof/>
        </w:rPr>
        <w:tab/>
      </w:r>
      <w:r w:rsidR="00514122" w:rsidRPr="00B000E0">
        <w:rPr>
          <w:rFonts w:cs="Calibri"/>
          <w:bCs/>
          <w:noProof/>
        </w:rPr>
        <w:t xml:space="preserve">Smith DM, Patel S, Raffoul F, Haller E, Mills GB, Nanjundan M: </w:t>
      </w:r>
      <w:r w:rsidR="00514122" w:rsidRPr="00514122">
        <w:rPr>
          <w:rFonts w:cs="Calibri"/>
          <w:b/>
          <w:bCs/>
          <w:noProof/>
        </w:rPr>
        <w:t xml:space="preserve">Arsenic trioxide induces a beclin-1-independent autophagic pathway via modulation of SnoN/SkiL expression in ovarian carcinoma cells. </w:t>
      </w:r>
      <w:r w:rsidR="00514122" w:rsidRPr="00B000E0">
        <w:rPr>
          <w:rFonts w:cs="Calibri"/>
          <w:bCs/>
          <w:i/>
          <w:noProof/>
        </w:rPr>
        <w:t xml:space="preserve">Cell death and differentiation </w:t>
      </w:r>
      <w:r w:rsidR="00514122" w:rsidRPr="00B000E0">
        <w:rPr>
          <w:rFonts w:cs="Calibri"/>
          <w:bCs/>
          <w:noProof/>
        </w:rPr>
        <w:t xml:space="preserve">2010, </w:t>
      </w:r>
      <w:r w:rsidR="00514122" w:rsidRPr="00B000E0">
        <w:rPr>
          <w:rFonts w:cs="Calibri"/>
          <w:b/>
          <w:bCs/>
          <w:noProof/>
        </w:rPr>
        <w:t>17</w:t>
      </w:r>
      <w:r w:rsidR="00514122" w:rsidRPr="00B000E0">
        <w:rPr>
          <w:rFonts w:cs="Calibri"/>
          <w:bCs/>
          <w:noProof/>
        </w:rPr>
        <w:t>(12):1867-1881.</w:t>
      </w:r>
      <w:bookmarkEnd w:id="1"/>
    </w:p>
    <w:p w:rsidR="00514122" w:rsidRPr="00514122" w:rsidRDefault="00514122" w:rsidP="00514122">
      <w:pPr>
        <w:ind w:left="720" w:hanging="720"/>
        <w:jc w:val="both"/>
        <w:rPr>
          <w:rFonts w:cs="Calibri"/>
          <w:b/>
          <w:bCs/>
          <w:noProof/>
        </w:rPr>
      </w:pPr>
      <w:bookmarkStart w:id="2" w:name="_ENREF_2"/>
      <w:r w:rsidRPr="00514122">
        <w:rPr>
          <w:rFonts w:cs="Calibri"/>
          <w:b/>
          <w:bCs/>
          <w:noProof/>
        </w:rPr>
        <w:t>2.</w:t>
      </w:r>
      <w:r w:rsidRPr="00514122">
        <w:rPr>
          <w:rFonts w:cs="Calibri"/>
          <w:b/>
          <w:bCs/>
          <w:noProof/>
        </w:rPr>
        <w:tab/>
      </w:r>
      <w:r w:rsidRPr="00B000E0">
        <w:rPr>
          <w:rFonts w:cs="Calibri"/>
          <w:bCs/>
          <w:noProof/>
        </w:rPr>
        <w:t>Nanjundan M, Nakayama Y, Cheng KW, Lahad J, Liu J, Lu K, Kuo WL, Smith-McCune K, Fishman D, Gray JW</w:t>
      </w:r>
      <w:r w:rsidRPr="00B000E0">
        <w:rPr>
          <w:rFonts w:cs="Calibri"/>
          <w:bCs/>
          <w:i/>
          <w:noProof/>
        </w:rPr>
        <w:t xml:space="preserve"> et al</w:t>
      </w:r>
      <w:r w:rsidRPr="00B000E0">
        <w:rPr>
          <w:rFonts w:cs="Calibri"/>
          <w:bCs/>
          <w:noProof/>
        </w:rPr>
        <w:t>:</w:t>
      </w:r>
      <w:r w:rsidRPr="00514122">
        <w:rPr>
          <w:rFonts w:cs="Calibri"/>
          <w:b/>
          <w:bCs/>
          <w:noProof/>
        </w:rPr>
        <w:t xml:space="preserve"> Amplification of MDS1/EVI1 and EVI1, located in the 3q26.2 amplicon, is associated with favorable patient prognosis in ovarian cancer. </w:t>
      </w:r>
      <w:r w:rsidRPr="00B000E0">
        <w:rPr>
          <w:rFonts w:cs="Calibri"/>
          <w:bCs/>
          <w:i/>
          <w:noProof/>
        </w:rPr>
        <w:t xml:space="preserve">Cancer Res </w:t>
      </w:r>
      <w:r w:rsidRPr="00B000E0">
        <w:rPr>
          <w:rFonts w:cs="Calibri"/>
          <w:bCs/>
          <w:noProof/>
        </w:rPr>
        <w:t xml:space="preserve">2007, </w:t>
      </w:r>
      <w:r w:rsidRPr="00B000E0">
        <w:rPr>
          <w:rFonts w:cs="Calibri"/>
          <w:b/>
          <w:bCs/>
          <w:noProof/>
        </w:rPr>
        <w:t>67</w:t>
      </w:r>
      <w:r w:rsidRPr="00B000E0">
        <w:rPr>
          <w:rFonts w:cs="Calibri"/>
          <w:bCs/>
          <w:noProof/>
        </w:rPr>
        <w:t>(7):3074-3084.</w:t>
      </w:r>
      <w:bookmarkEnd w:id="2"/>
    </w:p>
    <w:p w:rsidR="00514122" w:rsidRPr="00514122" w:rsidRDefault="00514122" w:rsidP="00514122">
      <w:pPr>
        <w:ind w:left="720" w:hanging="720"/>
        <w:jc w:val="both"/>
        <w:rPr>
          <w:rFonts w:cs="Calibri"/>
          <w:b/>
          <w:bCs/>
          <w:noProof/>
        </w:rPr>
      </w:pPr>
      <w:bookmarkStart w:id="3" w:name="_ENREF_3"/>
      <w:r w:rsidRPr="00514122">
        <w:rPr>
          <w:rFonts w:cs="Calibri"/>
          <w:b/>
          <w:bCs/>
          <w:noProof/>
        </w:rPr>
        <w:lastRenderedPageBreak/>
        <w:t>3.</w:t>
      </w:r>
      <w:r w:rsidRPr="00514122">
        <w:rPr>
          <w:rFonts w:cs="Calibri"/>
          <w:b/>
          <w:bCs/>
          <w:noProof/>
        </w:rPr>
        <w:tab/>
      </w:r>
      <w:r w:rsidRPr="00C17291">
        <w:rPr>
          <w:rFonts w:cs="Calibri"/>
          <w:bCs/>
          <w:noProof/>
        </w:rPr>
        <w:t xml:space="preserve">Nanjundan M, Cheng KW, Zhang F, Lahad J, Kuo WL, Schmandt R, Smith-McCune K, Fishman D, Gray JW, Mills GB: </w:t>
      </w:r>
      <w:r w:rsidRPr="00514122">
        <w:rPr>
          <w:rFonts w:cs="Calibri"/>
          <w:b/>
          <w:bCs/>
          <w:noProof/>
        </w:rPr>
        <w:t xml:space="preserve">Overexpression of SnoN/SkiL, amplified at the 3q26.2 locus, in ovarian cancers: a role in ovarian pathogenesis. </w:t>
      </w:r>
      <w:r w:rsidRPr="00C17291">
        <w:rPr>
          <w:rFonts w:cs="Calibri"/>
          <w:bCs/>
          <w:i/>
          <w:noProof/>
        </w:rPr>
        <w:t xml:space="preserve">Mol Oncol </w:t>
      </w:r>
      <w:r w:rsidRPr="00C17291">
        <w:rPr>
          <w:rFonts w:cs="Calibri"/>
          <w:bCs/>
          <w:noProof/>
        </w:rPr>
        <w:t xml:space="preserve">2008, </w:t>
      </w:r>
      <w:r w:rsidRPr="00C17291">
        <w:rPr>
          <w:rFonts w:cs="Calibri"/>
          <w:b/>
          <w:bCs/>
          <w:noProof/>
        </w:rPr>
        <w:t>2</w:t>
      </w:r>
      <w:r w:rsidRPr="00C17291">
        <w:rPr>
          <w:rFonts w:cs="Calibri"/>
          <w:bCs/>
          <w:noProof/>
        </w:rPr>
        <w:t>(2):164-181.</w:t>
      </w:r>
      <w:bookmarkEnd w:id="3"/>
    </w:p>
    <w:p w:rsidR="00514122" w:rsidRPr="00514122" w:rsidRDefault="00514122" w:rsidP="00514122">
      <w:pPr>
        <w:ind w:left="720" w:hanging="720"/>
        <w:jc w:val="both"/>
        <w:rPr>
          <w:rFonts w:cs="Calibri"/>
          <w:b/>
          <w:bCs/>
          <w:noProof/>
        </w:rPr>
      </w:pPr>
      <w:bookmarkStart w:id="4" w:name="_ENREF_4"/>
      <w:r w:rsidRPr="00514122">
        <w:rPr>
          <w:rFonts w:cs="Calibri"/>
          <w:b/>
          <w:bCs/>
          <w:noProof/>
        </w:rPr>
        <w:t>4.</w:t>
      </w:r>
      <w:r w:rsidRPr="00514122">
        <w:rPr>
          <w:rFonts w:cs="Calibri"/>
          <w:b/>
          <w:bCs/>
          <w:noProof/>
        </w:rPr>
        <w:tab/>
      </w:r>
      <w:r w:rsidRPr="00C17291">
        <w:rPr>
          <w:rFonts w:cs="Calibri"/>
          <w:bCs/>
          <w:noProof/>
        </w:rPr>
        <w:t>Mermel CH, Schumacher SE, Hill B, Meyerson ML, Beroukhim R, Getz G:</w:t>
      </w:r>
      <w:r w:rsidRPr="00514122">
        <w:rPr>
          <w:rFonts w:cs="Calibri"/>
          <w:b/>
          <w:bCs/>
          <w:noProof/>
        </w:rPr>
        <w:t xml:space="preserve"> GISTIC2.0 facilitates sensitive and confident localization of the targets of focal somatic copy-number alteration in human cancers. </w:t>
      </w:r>
      <w:r w:rsidRPr="00C17291">
        <w:rPr>
          <w:rFonts w:cs="Calibri"/>
          <w:bCs/>
          <w:i/>
          <w:noProof/>
        </w:rPr>
        <w:t xml:space="preserve">Genome Biol </w:t>
      </w:r>
      <w:r w:rsidRPr="00C17291">
        <w:rPr>
          <w:rFonts w:cs="Calibri"/>
          <w:bCs/>
          <w:noProof/>
        </w:rPr>
        <w:t xml:space="preserve">2011, </w:t>
      </w:r>
      <w:r w:rsidRPr="00C17291">
        <w:rPr>
          <w:rFonts w:cs="Calibri"/>
          <w:b/>
          <w:bCs/>
          <w:noProof/>
        </w:rPr>
        <w:t>12</w:t>
      </w:r>
      <w:r w:rsidRPr="00C17291">
        <w:rPr>
          <w:rFonts w:cs="Calibri"/>
          <w:bCs/>
          <w:noProof/>
        </w:rPr>
        <w:t>(4):R41.</w:t>
      </w:r>
      <w:bookmarkEnd w:id="4"/>
    </w:p>
    <w:p w:rsidR="00514122" w:rsidRPr="00514122" w:rsidRDefault="00514122" w:rsidP="00514122">
      <w:pPr>
        <w:ind w:left="720" w:hanging="720"/>
        <w:jc w:val="both"/>
        <w:rPr>
          <w:rFonts w:cs="Calibri"/>
          <w:b/>
          <w:bCs/>
          <w:noProof/>
        </w:rPr>
      </w:pPr>
      <w:bookmarkStart w:id="5" w:name="_ENREF_5"/>
      <w:r w:rsidRPr="00514122">
        <w:rPr>
          <w:rFonts w:cs="Calibri"/>
          <w:b/>
          <w:bCs/>
          <w:noProof/>
        </w:rPr>
        <w:t>5.</w:t>
      </w:r>
      <w:r w:rsidRPr="00514122">
        <w:rPr>
          <w:rFonts w:cs="Calibri"/>
          <w:b/>
          <w:bCs/>
          <w:noProof/>
        </w:rPr>
        <w:tab/>
      </w:r>
      <w:r w:rsidRPr="00C17291">
        <w:rPr>
          <w:rFonts w:cs="Calibri"/>
          <w:bCs/>
          <w:noProof/>
        </w:rPr>
        <w:t>Olshen AB, Venkatraman ES, Lucito R, Wigler M:</w:t>
      </w:r>
      <w:r w:rsidRPr="00514122">
        <w:rPr>
          <w:rFonts w:cs="Calibri"/>
          <w:b/>
          <w:bCs/>
          <w:noProof/>
        </w:rPr>
        <w:t xml:space="preserve"> Circular binary segmentation for the analysis of array-based DNA copy number data. </w:t>
      </w:r>
      <w:r w:rsidRPr="00C17291">
        <w:rPr>
          <w:rFonts w:cs="Calibri"/>
          <w:bCs/>
          <w:i/>
          <w:noProof/>
        </w:rPr>
        <w:t xml:space="preserve">Biostatistics </w:t>
      </w:r>
      <w:r w:rsidRPr="00C17291">
        <w:rPr>
          <w:rFonts w:cs="Calibri"/>
          <w:bCs/>
          <w:noProof/>
        </w:rPr>
        <w:t xml:space="preserve">2004, </w:t>
      </w:r>
      <w:r w:rsidRPr="00C17291">
        <w:rPr>
          <w:rFonts w:cs="Calibri"/>
          <w:b/>
          <w:bCs/>
          <w:noProof/>
        </w:rPr>
        <w:t>5</w:t>
      </w:r>
      <w:r w:rsidRPr="00C17291">
        <w:rPr>
          <w:rFonts w:cs="Calibri"/>
          <w:bCs/>
          <w:noProof/>
        </w:rPr>
        <w:t>(4):557-572.</w:t>
      </w:r>
      <w:bookmarkEnd w:id="5"/>
    </w:p>
    <w:p w:rsidR="00514122" w:rsidRDefault="00514122" w:rsidP="00514122">
      <w:pPr>
        <w:jc w:val="both"/>
        <w:rPr>
          <w:rFonts w:ascii="Calibri" w:hAnsi="Calibri" w:cs="Calibri"/>
          <w:b/>
          <w:bCs/>
          <w:noProof/>
        </w:rPr>
      </w:pPr>
    </w:p>
    <w:p w:rsidR="00514122" w:rsidRPr="00514122" w:rsidRDefault="007C6F82" w:rsidP="001A545A">
      <w:pPr>
        <w:jc w:val="both"/>
        <w:rPr>
          <w:rFonts w:ascii="Calibri" w:hAnsi="Calibri" w:cs="Calibri"/>
          <w:b/>
          <w:bCs/>
        </w:rPr>
      </w:pPr>
      <w:r>
        <w:rPr>
          <w:rFonts w:ascii="Calibri" w:hAnsi="Calibri" w:cs="Calibri"/>
          <w:b/>
          <w:bCs/>
        </w:rPr>
        <w:fldChar w:fldCharType="end"/>
      </w:r>
    </w:p>
    <w:sectPr w:rsidR="00514122" w:rsidRPr="00514122" w:rsidSect="00276EAE">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4A8" w:rsidRDefault="002774A8">
      <w:r>
        <w:separator/>
      </w:r>
    </w:p>
  </w:endnote>
  <w:endnote w:type="continuationSeparator" w:id="0">
    <w:p w:rsidR="002774A8" w:rsidRDefault="00277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utami">
    <w:panose1 w:val="020B0502040204020203"/>
    <w:charset w:val="00"/>
    <w:family w:val="swiss"/>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4A8" w:rsidRDefault="002774A8">
    <w:pPr>
      <w:pStyle w:val="Footer"/>
      <w:jc w:val="center"/>
    </w:pPr>
    <w:r>
      <w:tab/>
    </w:r>
    <w:r>
      <w:tab/>
    </w:r>
    <w:r w:rsidR="007C6F82">
      <w:fldChar w:fldCharType="begin"/>
    </w:r>
    <w:r>
      <w:instrText xml:space="preserve"> PAGE   \* MERGEFORMAT </w:instrText>
    </w:r>
    <w:r w:rsidR="007C6F82">
      <w:fldChar w:fldCharType="separate"/>
    </w:r>
    <w:r w:rsidR="00ED79AE">
      <w:rPr>
        <w:noProof/>
      </w:rPr>
      <w:t>3</w:t>
    </w:r>
    <w:r w:rsidR="007C6F82">
      <w:rPr>
        <w:noProof/>
      </w:rPr>
      <w:fldChar w:fldCharType="end"/>
    </w:r>
  </w:p>
  <w:p w:rsidR="002774A8" w:rsidRDefault="002774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4A8" w:rsidRDefault="002774A8">
      <w:r>
        <w:separator/>
      </w:r>
    </w:p>
  </w:footnote>
  <w:footnote w:type="continuationSeparator" w:id="0">
    <w:p w:rsidR="002774A8" w:rsidRDefault="002774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5B3"/>
    <w:multiLevelType w:val="hybridMultilevel"/>
    <w:tmpl w:val="21D693A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95E0F8F"/>
    <w:multiLevelType w:val="hybridMultilevel"/>
    <w:tmpl w:val="1898EC52"/>
    <w:lvl w:ilvl="0" w:tplc="0409001B">
      <w:start w:val="1"/>
      <w:numFmt w:val="lowerRoman"/>
      <w:lvlText w:val="%1."/>
      <w:lvlJc w:val="right"/>
      <w:pPr>
        <w:ind w:left="-90" w:hanging="360"/>
      </w:pPr>
      <w:rPr>
        <w:rFonts w:cs="Times New Roman" w:hint="default"/>
      </w:rPr>
    </w:lvl>
    <w:lvl w:ilvl="1" w:tplc="04090019" w:tentative="1">
      <w:start w:val="1"/>
      <w:numFmt w:val="lowerLetter"/>
      <w:lvlText w:val="%2."/>
      <w:lvlJc w:val="left"/>
      <w:pPr>
        <w:ind w:left="630" w:hanging="360"/>
      </w:pPr>
      <w:rPr>
        <w:rFonts w:cs="Times New Roman"/>
      </w:rPr>
    </w:lvl>
    <w:lvl w:ilvl="2" w:tplc="0409001B" w:tentative="1">
      <w:start w:val="1"/>
      <w:numFmt w:val="lowerRoman"/>
      <w:lvlText w:val="%3."/>
      <w:lvlJc w:val="right"/>
      <w:pPr>
        <w:ind w:left="1350" w:hanging="180"/>
      </w:pPr>
      <w:rPr>
        <w:rFonts w:cs="Times New Roman"/>
      </w:rPr>
    </w:lvl>
    <w:lvl w:ilvl="3" w:tplc="0409000F" w:tentative="1">
      <w:start w:val="1"/>
      <w:numFmt w:val="decimal"/>
      <w:lvlText w:val="%4."/>
      <w:lvlJc w:val="left"/>
      <w:pPr>
        <w:ind w:left="2070" w:hanging="360"/>
      </w:pPr>
      <w:rPr>
        <w:rFonts w:cs="Times New Roman"/>
      </w:rPr>
    </w:lvl>
    <w:lvl w:ilvl="4" w:tplc="04090019" w:tentative="1">
      <w:start w:val="1"/>
      <w:numFmt w:val="lowerLetter"/>
      <w:lvlText w:val="%5."/>
      <w:lvlJc w:val="left"/>
      <w:pPr>
        <w:ind w:left="2790" w:hanging="360"/>
      </w:pPr>
      <w:rPr>
        <w:rFonts w:cs="Times New Roman"/>
      </w:rPr>
    </w:lvl>
    <w:lvl w:ilvl="5" w:tplc="0409001B" w:tentative="1">
      <w:start w:val="1"/>
      <w:numFmt w:val="lowerRoman"/>
      <w:lvlText w:val="%6."/>
      <w:lvlJc w:val="right"/>
      <w:pPr>
        <w:ind w:left="3510" w:hanging="180"/>
      </w:pPr>
      <w:rPr>
        <w:rFonts w:cs="Times New Roman"/>
      </w:rPr>
    </w:lvl>
    <w:lvl w:ilvl="6" w:tplc="0409000F" w:tentative="1">
      <w:start w:val="1"/>
      <w:numFmt w:val="decimal"/>
      <w:lvlText w:val="%7."/>
      <w:lvlJc w:val="left"/>
      <w:pPr>
        <w:ind w:left="4230" w:hanging="360"/>
      </w:pPr>
      <w:rPr>
        <w:rFonts w:cs="Times New Roman"/>
      </w:rPr>
    </w:lvl>
    <w:lvl w:ilvl="7" w:tplc="04090019" w:tentative="1">
      <w:start w:val="1"/>
      <w:numFmt w:val="lowerLetter"/>
      <w:lvlText w:val="%8."/>
      <w:lvlJc w:val="left"/>
      <w:pPr>
        <w:ind w:left="4950" w:hanging="360"/>
      </w:pPr>
      <w:rPr>
        <w:rFonts w:cs="Times New Roman"/>
      </w:rPr>
    </w:lvl>
    <w:lvl w:ilvl="8" w:tplc="0409001B" w:tentative="1">
      <w:start w:val="1"/>
      <w:numFmt w:val="lowerRoman"/>
      <w:lvlText w:val="%9."/>
      <w:lvlJc w:val="right"/>
      <w:pPr>
        <w:ind w:left="5670" w:hanging="180"/>
      </w:pPr>
      <w:rPr>
        <w:rFonts w:cs="Times New Roman"/>
      </w:rPr>
    </w:lvl>
  </w:abstractNum>
  <w:abstractNum w:abstractNumId="2">
    <w:nsid w:val="0B1E2A64"/>
    <w:multiLevelType w:val="hybridMultilevel"/>
    <w:tmpl w:val="82FA5010"/>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3">
    <w:nsid w:val="0DF2204C"/>
    <w:multiLevelType w:val="hybridMultilevel"/>
    <w:tmpl w:val="69380880"/>
    <w:lvl w:ilvl="0" w:tplc="04090017">
      <w:start w:val="1"/>
      <w:numFmt w:val="lowerLetter"/>
      <w:lvlText w:val="%1)"/>
      <w:lvlJc w:val="left"/>
      <w:pPr>
        <w:ind w:hanging="360"/>
      </w:pPr>
      <w:rPr>
        <w:rFonts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4">
    <w:nsid w:val="0F04407D"/>
    <w:multiLevelType w:val="multilevel"/>
    <w:tmpl w:val="542EEB48"/>
    <w:lvl w:ilvl="0">
      <w:start w:val="1"/>
      <w:numFmt w:val="decimal"/>
      <w:lvlText w:val="%1."/>
      <w:lvlJc w:val="left"/>
      <w:pPr>
        <w:ind w:left="5760" w:hanging="360"/>
      </w:pPr>
      <w:rPr>
        <w:rFonts w:cs="Times New Roman"/>
        <w:b/>
        <w:bCs/>
      </w:rPr>
    </w:lvl>
    <w:lvl w:ilvl="1">
      <w:start w:val="3"/>
      <w:numFmt w:val="decimal"/>
      <w:isLgl/>
      <w:lvlText w:val="%1.%2."/>
      <w:lvlJc w:val="left"/>
      <w:pPr>
        <w:ind w:left="5760" w:hanging="360"/>
      </w:pPr>
      <w:rPr>
        <w:rFonts w:cs="Times New Roman" w:hint="default"/>
      </w:rPr>
    </w:lvl>
    <w:lvl w:ilvl="2">
      <w:start w:val="1"/>
      <w:numFmt w:val="decimal"/>
      <w:isLgl/>
      <w:lvlText w:val="%1.%2.%3."/>
      <w:lvlJc w:val="left"/>
      <w:pPr>
        <w:ind w:left="6120" w:hanging="720"/>
      </w:pPr>
      <w:rPr>
        <w:rFonts w:cs="Times New Roman" w:hint="default"/>
      </w:rPr>
    </w:lvl>
    <w:lvl w:ilvl="3">
      <w:start w:val="1"/>
      <w:numFmt w:val="decimal"/>
      <w:isLgl/>
      <w:lvlText w:val="%1.%2.%3.%4."/>
      <w:lvlJc w:val="left"/>
      <w:pPr>
        <w:ind w:left="6120" w:hanging="720"/>
      </w:pPr>
      <w:rPr>
        <w:rFonts w:cs="Times New Roman" w:hint="default"/>
      </w:rPr>
    </w:lvl>
    <w:lvl w:ilvl="4">
      <w:start w:val="1"/>
      <w:numFmt w:val="decimal"/>
      <w:isLgl/>
      <w:lvlText w:val="%1.%2.%3.%4.%5."/>
      <w:lvlJc w:val="left"/>
      <w:pPr>
        <w:ind w:left="6480" w:hanging="1080"/>
      </w:pPr>
      <w:rPr>
        <w:rFonts w:cs="Times New Roman" w:hint="default"/>
      </w:rPr>
    </w:lvl>
    <w:lvl w:ilvl="5">
      <w:start w:val="1"/>
      <w:numFmt w:val="decimal"/>
      <w:isLgl/>
      <w:lvlText w:val="%1.%2.%3.%4.%5.%6."/>
      <w:lvlJc w:val="left"/>
      <w:pPr>
        <w:ind w:left="6480" w:hanging="1080"/>
      </w:pPr>
      <w:rPr>
        <w:rFonts w:cs="Times New Roman" w:hint="default"/>
      </w:rPr>
    </w:lvl>
    <w:lvl w:ilvl="6">
      <w:start w:val="1"/>
      <w:numFmt w:val="decimal"/>
      <w:isLgl/>
      <w:lvlText w:val="%1.%2.%3.%4.%5.%6.%7."/>
      <w:lvlJc w:val="left"/>
      <w:pPr>
        <w:ind w:left="6840" w:hanging="144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200" w:hanging="1800"/>
      </w:pPr>
      <w:rPr>
        <w:rFonts w:cs="Times New Roman" w:hint="default"/>
      </w:rPr>
    </w:lvl>
  </w:abstractNum>
  <w:abstractNum w:abstractNumId="5">
    <w:nsid w:val="125C7CDE"/>
    <w:multiLevelType w:val="hybridMultilevel"/>
    <w:tmpl w:val="F37A1F46"/>
    <w:lvl w:ilvl="0" w:tplc="04090017">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208F569F"/>
    <w:multiLevelType w:val="hybridMultilevel"/>
    <w:tmpl w:val="9C526C30"/>
    <w:lvl w:ilvl="0" w:tplc="04090017">
      <w:start w:val="1"/>
      <w:numFmt w:val="lowerLetter"/>
      <w:lvlText w:val="%1)"/>
      <w:lvlJc w:val="left"/>
      <w:pPr>
        <w:ind w:hanging="360"/>
      </w:pPr>
      <w:rPr>
        <w:rFonts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7">
    <w:nsid w:val="217D6562"/>
    <w:multiLevelType w:val="hybridMultilevel"/>
    <w:tmpl w:val="4894B586"/>
    <w:lvl w:ilvl="0" w:tplc="04090017">
      <w:start w:val="1"/>
      <w:numFmt w:val="lowerLetter"/>
      <w:lvlText w:val="%1)"/>
      <w:lvlJc w:val="left"/>
      <w:pPr>
        <w:ind w:hanging="360"/>
      </w:pPr>
      <w:rPr>
        <w:rFonts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8">
    <w:nsid w:val="24410FEC"/>
    <w:multiLevelType w:val="hybridMultilevel"/>
    <w:tmpl w:val="FE4A05BC"/>
    <w:lvl w:ilvl="0" w:tplc="B7302E92">
      <w:start w:val="1"/>
      <w:numFmt w:val="decimal"/>
      <w:lvlText w:val="%1."/>
      <w:lvlJc w:val="left"/>
      <w:pPr>
        <w:ind w:left="-360" w:hanging="360"/>
      </w:pPr>
      <w:rPr>
        <w:rFonts w:cs="Times New Roman" w:hint="default"/>
      </w:rPr>
    </w:lvl>
    <w:lvl w:ilvl="1" w:tplc="04090019" w:tentative="1">
      <w:start w:val="1"/>
      <w:numFmt w:val="lowerLetter"/>
      <w:lvlText w:val="%2."/>
      <w:lvlJc w:val="left"/>
      <w:pPr>
        <w:ind w:left="360" w:hanging="360"/>
      </w:pPr>
      <w:rPr>
        <w:rFonts w:cs="Times New Roman"/>
      </w:rPr>
    </w:lvl>
    <w:lvl w:ilvl="2" w:tplc="0409001B" w:tentative="1">
      <w:start w:val="1"/>
      <w:numFmt w:val="lowerRoman"/>
      <w:lvlText w:val="%3."/>
      <w:lvlJc w:val="right"/>
      <w:pPr>
        <w:ind w:left="1080" w:hanging="180"/>
      </w:pPr>
      <w:rPr>
        <w:rFonts w:cs="Times New Roman"/>
      </w:rPr>
    </w:lvl>
    <w:lvl w:ilvl="3" w:tplc="0409000F" w:tentative="1">
      <w:start w:val="1"/>
      <w:numFmt w:val="decimal"/>
      <w:lvlText w:val="%4."/>
      <w:lvlJc w:val="left"/>
      <w:pPr>
        <w:ind w:left="1800" w:hanging="360"/>
      </w:pPr>
      <w:rPr>
        <w:rFonts w:cs="Times New Roman"/>
      </w:rPr>
    </w:lvl>
    <w:lvl w:ilvl="4" w:tplc="04090019" w:tentative="1">
      <w:start w:val="1"/>
      <w:numFmt w:val="lowerLetter"/>
      <w:lvlText w:val="%5."/>
      <w:lvlJc w:val="left"/>
      <w:pPr>
        <w:ind w:left="2520" w:hanging="360"/>
      </w:pPr>
      <w:rPr>
        <w:rFonts w:cs="Times New Roman"/>
      </w:rPr>
    </w:lvl>
    <w:lvl w:ilvl="5" w:tplc="0409001B" w:tentative="1">
      <w:start w:val="1"/>
      <w:numFmt w:val="lowerRoman"/>
      <w:lvlText w:val="%6."/>
      <w:lvlJc w:val="right"/>
      <w:pPr>
        <w:ind w:left="3240" w:hanging="180"/>
      </w:pPr>
      <w:rPr>
        <w:rFonts w:cs="Times New Roman"/>
      </w:rPr>
    </w:lvl>
    <w:lvl w:ilvl="6" w:tplc="0409000F" w:tentative="1">
      <w:start w:val="1"/>
      <w:numFmt w:val="decimal"/>
      <w:lvlText w:val="%7."/>
      <w:lvlJc w:val="left"/>
      <w:pPr>
        <w:ind w:left="3960" w:hanging="360"/>
      </w:pPr>
      <w:rPr>
        <w:rFonts w:cs="Times New Roman"/>
      </w:rPr>
    </w:lvl>
    <w:lvl w:ilvl="7" w:tplc="04090019" w:tentative="1">
      <w:start w:val="1"/>
      <w:numFmt w:val="lowerLetter"/>
      <w:lvlText w:val="%8."/>
      <w:lvlJc w:val="left"/>
      <w:pPr>
        <w:ind w:left="4680" w:hanging="360"/>
      </w:pPr>
      <w:rPr>
        <w:rFonts w:cs="Times New Roman"/>
      </w:rPr>
    </w:lvl>
    <w:lvl w:ilvl="8" w:tplc="0409001B" w:tentative="1">
      <w:start w:val="1"/>
      <w:numFmt w:val="lowerRoman"/>
      <w:lvlText w:val="%9."/>
      <w:lvlJc w:val="right"/>
      <w:pPr>
        <w:ind w:left="5400" w:hanging="180"/>
      </w:pPr>
      <w:rPr>
        <w:rFonts w:cs="Times New Roman"/>
      </w:rPr>
    </w:lvl>
  </w:abstractNum>
  <w:abstractNum w:abstractNumId="9">
    <w:nsid w:val="28D236BB"/>
    <w:multiLevelType w:val="hybridMultilevel"/>
    <w:tmpl w:val="C3F65F7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33F3260"/>
    <w:multiLevelType w:val="hybridMultilevel"/>
    <w:tmpl w:val="1BC25AC2"/>
    <w:lvl w:ilvl="0" w:tplc="40208BF0">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360" w:hanging="360"/>
      </w:pPr>
      <w:rPr>
        <w:rFonts w:cs="Times New Roman"/>
      </w:rPr>
    </w:lvl>
    <w:lvl w:ilvl="2" w:tplc="0409001B" w:tentative="1">
      <w:start w:val="1"/>
      <w:numFmt w:val="lowerRoman"/>
      <w:lvlText w:val="%3."/>
      <w:lvlJc w:val="right"/>
      <w:pPr>
        <w:ind w:left="1080" w:hanging="180"/>
      </w:pPr>
      <w:rPr>
        <w:rFonts w:cs="Times New Roman"/>
      </w:rPr>
    </w:lvl>
    <w:lvl w:ilvl="3" w:tplc="0409000F" w:tentative="1">
      <w:start w:val="1"/>
      <w:numFmt w:val="decimal"/>
      <w:lvlText w:val="%4."/>
      <w:lvlJc w:val="left"/>
      <w:pPr>
        <w:ind w:left="1800" w:hanging="360"/>
      </w:pPr>
      <w:rPr>
        <w:rFonts w:cs="Times New Roman"/>
      </w:rPr>
    </w:lvl>
    <w:lvl w:ilvl="4" w:tplc="04090019" w:tentative="1">
      <w:start w:val="1"/>
      <w:numFmt w:val="lowerLetter"/>
      <w:lvlText w:val="%5."/>
      <w:lvlJc w:val="left"/>
      <w:pPr>
        <w:ind w:left="2520" w:hanging="360"/>
      </w:pPr>
      <w:rPr>
        <w:rFonts w:cs="Times New Roman"/>
      </w:rPr>
    </w:lvl>
    <w:lvl w:ilvl="5" w:tplc="0409001B" w:tentative="1">
      <w:start w:val="1"/>
      <w:numFmt w:val="lowerRoman"/>
      <w:lvlText w:val="%6."/>
      <w:lvlJc w:val="right"/>
      <w:pPr>
        <w:ind w:left="3240" w:hanging="180"/>
      </w:pPr>
      <w:rPr>
        <w:rFonts w:cs="Times New Roman"/>
      </w:rPr>
    </w:lvl>
    <w:lvl w:ilvl="6" w:tplc="0409000F" w:tentative="1">
      <w:start w:val="1"/>
      <w:numFmt w:val="decimal"/>
      <w:lvlText w:val="%7."/>
      <w:lvlJc w:val="left"/>
      <w:pPr>
        <w:ind w:left="3960" w:hanging="360"/>
      </w:pPr>
      <w:rPr>
        <w:rFonts w:cs="Times New Roman"/>
      </w:rPr>
    </w:lvl>
    <w:lvl w:ilvl="7" w:tplc="04090019" w:tentative="1">
      <w:start w:val="1"/>
      <w:numFmt w:val="lowerLetter"/>
      <w:lvlText w:val="%8."/>
      <w:lvlJc w:val="left"/>
      <w:pPr>
        <w:ind w:left="4680" w:hanging="360"/>
      </w:pPr>
      <w:rPr>
        <w:rFonts w:cs="Times New Roman"/>
      </w:rPr>
    </w:lvl>
    <w:lvl w:ilvl="8" w:tplc="0409001B" w:tentative="1">
      <w:start w:val="1"/>
      <w:numFmt w:val="lowerRoman"/>
      <w:lvlText w:val="%9."/>
      <w:lvlJc w:val="right"/>
      <w:pPr>
        <w:ind w:left="5400" w:hanging="180"/>
      </w:pPr>
      <w:rPr>
        <w:rFonts w:cs="Times New Roman"/>
      </w:rPr>
    </w:lvl>
  </w:abstractNum>
  <w:abstractNum w:abstractNumId="11">
    <w:nsid w:val="37E871AA"/>
    <w:multiLevelType w:val="hybridMultilevel"/>
    <w:tmpl w:val="334C5588"/>
    <w:lvl w:ilvl="0" w:tplc="04090017">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nsid w:val="4AA441DD"/>
    <w:multiLevelType w:val="hybridMultilevel"/>
    <w:tmpl w:val="450EA9E4"/>
    <w:lvl w:ilvl="0" w:tplc="0409001B">
      <w:start w:val="1"/>
      <w:numFmt w:val="lowerRoman"/>
      <w:lvlText w:val="%1."/>
      <w:lvlJc w:val="right"/>
      <w:pPr>
        <w:ind w:left="-90" w:hanging="360"/>
      </w:pPr>
      <w:rPr>
        <w:rFonts w:cs="Times New Roman" w:hint="default"/>
      </w:rPr>
    </w:lvl>
    <w:lvl w:ilvl="1" w:tplc="0F2EB804">
      <w:start w:val="1"/>
      <w:numFmt w:val="lowerLetter"/>
      <w:lvlText w:val="%2)"/>
      <w:lvlJc w:val="left"/>
      <w:pPr>
        <w:ind w:left="1080" w:hanging="810"/>
      </w:pPr>
      <w:rPr>
        <w:rFonts w:cs="Times New Roman" w:hint="default"/>
      </w:rPr>
    </w:lvl>
    <w:lvl w:ilvl="2" w:tplc="0409001B" w:tentative="1">
      <w:start w:val="1"/>
      <w:numFmt w:val="lowerRoman"/>
      <w:lvlText w:val="%3."/>
      <w:lvlJc w:val="right"/>
      <w:pPr>
        <w:ind w:left="1350" w:hanging="180"/>
      </w:pPr>
      <w:rPr>
        <w:rFonts w:cs="Times New Roman"/>
      </w:rPr>
    </w:lvl>
    <w:lvl w:ilvl="3" w:tplc="0409000F" w:tentative="1">
      <w:start w:val="1"/>
      <w:numFmt w:val="decimal"/>
      <w:lvlText w:val="%4."/>
      <w:lvlJc w:val="left"/>
      <w:pPr>
        <w:ind w:left="2070" w:hanging="360"/>
      </w:pPr>
      <w:rPr>
        <w:rFonts w:cs="Times New Roman"/>
      </w:rPr>
    </w:lvl>
    <w:lvl w:ilvl="4" w:tplc="04090019" w:tentative="1">
      <w:start w:val="1"/>
      <w:numFmt w:val="lowerLetter"/>
      <w:lvlText w:val="%5."/>
      <w:lvlJc w:val="left"/>
      <w:pPr>
        <w:ind w:left="2790" w:hanging="360"/>
      </w:pPr>
      <w:rPr>
        <w:rFonts w:cs="Times New Roman"/>
      </w:rPr>
    </w:lvl>
    <w:lvl w:ilvl="5" w:tplc="0409001B" w:tentative="1">
      <w:start w:val="1"/>
      <w:numFmt w:val="lowerRoman"/>
      <w:lvlText w:val="%6."/>
      <w:lvlJc w:val="right"/>
      <w:pPr>
        <w:ind w:left="3510" w:hanging="180"/>
      </w:pPr>
      <w:rPr>
        <w:rFonts w:cs="Times New Roman"/>
      </w:rPr>
    </w:lvl>
    <w:lvl w:ilvl="6" w:tplc="0409000F" w:tentative="1">
      <w:start w:val="1"/>
      <w:numFmt w:val="decimal"/>
      <w:lvlText w:val="%7."/>
      <w:lvlJc w:val="left"/>
      <w:pPr>
        <w:ind w:left="4230" w:hanging="360"/>
      </w:pPr>
      <w:rPr>
        <w:rFonts w:cs="Times New Roman"/>
      </w:rPr>
    </w:lvl>
    <w:lvl w:ilvl="7" w:tplc="04090019" w:tentative="1">
      <w:start w:val="1"/>
      <w:numFmt w:val="lowerLetter"/>
      <w:lvlText w:val="%8."/>
      <w:lvlJc w:val="left"/>
      <w:pPr>
        <w:ind w:left="4950" w:hanging="360"/>
      </w:pPr>
      <w:rPr>
        <w:rFonts w:cs="Times New Roman"/>
      </w:rPr>
    </w:lvl>
    <w:lvl w:ilvl="8" w:tplc="0409001B" w:tentative="1">
      <w:start w:val="1"/>
      <w:numFmt w:val="lowerRoman"/>
      <w:lvlText w:val="%9."/>
      <w:lvlJc w:val="right"/>
      <w:pPr>
        <w:ind w:left="5670" w:hanging="180"/>
      </w:pPr>
      <w:rPr>
        <w:rFonts w:cs="Times New Roman"/>
      </w:rPr>
    </w:lvl>
  </w:abstractNum>
  <w:abstractNum w:abstractNumId="13">
    <w:nsid w:val="4AFB5341"/>
    <w:multiLevelType w:val="hybridMultilevel"/>
    <w:tmpl w:val="73807052"/>
    <w:lvl w:ilvl="0" w:tplc="04090017">
      <w:start w:val="1"/>
      <w:numFmt w:val="lowerLetter"/>
      <w:lvlText w:val="%1)"/>
      <w:lvlJc w:val="left"/>
      <w:pPr>
        <w:ind w:hanging="360"/>
      </w:pPr>
      <w:rPr>
        <w:rFonts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14">
    <w:nsid w:val="4B415023"/>
    <w:multiLevelType w:val="hybridMultilevel"/>
    <w:tmpl w:val="57024774"/>
    <w:lvl w:ilvl="0" w:tplc="04090017">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nsid w:val="4C773D98"/>
    <w:multiLevelType w:val="hybridMultilevel"/>
    <w:tmpl w:val="5ECC2978"/>
    <w:lvl w:ilvl="0" w:tplc="04090017">
      <w:start w:val="1"/>
      <w:numFmt w:val="lowerLetter"/>
      <w:lvlText w:val="%1)"/>
      <w:lvlJc w:val="left"/>
      <w:pPr>
        <w:ind w:hanging="360"/>
      </w:pPr>
      <w:rPr>
        <w:rFonts w:cs="Times New Roman"/>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num w:numId="1">
    <w:abstractNumId w:val="8"/>
  </w:num>
  <w:num w:numId="2">
    <w:abstractNumId w:val="5"/>
  </w:num>
  <w:num w:numId="3">
    <w:abstractNumId w:val="11"/>
  </w:num>
  <w:num w:numId="4">
    <w:abstractNumId w:val="1"/>
  </w:num>
  <w:num w:numId="5">
    <w:abstractNumId w:val="14"/>
  </w:num>
  <w:num w:numId="6">
    <w:abstractNumId w:val="12"/>
  </w:num>
  <w:num w:numId="7">
    <w:abstractNumId w:val="0"/>
  </w:num>
  <w:num w:numId="8">
    <w:abstractNumId w:val="6"/>
  </w:num>
  <w:num w:numId="9">
    <w:abstractNumId w:val="15"/>
  </w:num>
  <w:num w:numId="10">
    <w:abstractNumId w:val="13"/>
  </w:num>
  <w:num w:numId="11">
    <w:abstractNumId w:val="3"/>
  </w:num>
  <w:num w:numId="12">
    <w:abstractNumId w:val="7"/>
  </w:num>
  <w:num w:numId="13">
    <w:abstractNumId w:val="10"/>
  </w:num>
  <w:num w:numId="14">
    <w:abstractNumId w:val="9"/>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0&lt;/Enabled&gt;&lt;ScanUnformatted&gt;1&lt;/ScanUnformatted&gt;&lt;ScanChanges&gt;1&lt;/ScanChanges&gt;&lt;/ENInstantFormat&gt;"/>
    <w:docVar w:name="EN.Layout" w:val="&lt;ENLayout&gt;&lt;Style&gt;BMC Bi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vzwdwxe7wdpdwew554vz20hezr55xwzw0ft&quot;&gt;EVI1 Manuscript-Converted&lt;record-ids&gt;&lt;item&gt;1477&lt;/item&gt;&lt;item&gt;1569&lt;/item&gt;&lt;item&gt;3585&lt;/item&gt;&lt;item&gt;4522&lt;/item&gt;&lt;item&gt;4524&lt;/item&gt;&lt;/record-ids&gt;&lt;/item&gt;&lt;/Libraries&gt;"/>
  </w:docVars>
  <w:rsids>
    <w:rsidRoot w:val="001B70E6"/>
    <w:rsid w:val="00000024"/>
    <w:rsid w:val="00001933"/>
    <w:rsid w:val="0000593B"/>
    <w:rsid w:val="00007583"/>
    <w:rsid w:val="000126E0"/>
    <w:rsid w:val="0001680E"/>
    <w:rsid w:val="00021B8C"/>
    <w:rsid w:val="00021FCC"/>
    <w:rsid w:val="00023B9E"/>
    <w:rsid w:val="00025717"/>
    <w:rsid w:val="00025AE1"/>
    <w:rsid w:val="00025DB1"/>
    <w:rsid w:val="000267D2"/>
    <w:rsid w:val="000277CC"/>
    <w:rsid w:val="00032AD0"/>
    <w:rsid w:val="000379F9"/>
    <w:rsid w:val="0004258F"/>
    <w:rsid w:val="00042D36"/>
    <w:rsid w:val="0005271D"/>
    <w:rsid w:val="000614E0"/>
    <w:rsid w:val="000638B6"/>
    <w:rsid w:val="000713FC"/>
    <w:rsid w:val="00073D8A"/>
    <w:rsid w:val="00076D19"/>
    <w:rsid w:val="000777A9"/>
    <w:rsid w:val="00081C2C"/>
    <w:rsid w:val="00083EAE"/>
    <w:rsid w:val="000901BC"/>
    <w:rsid w:val="000940C8"/>
    <w:rsid w:val="000953BC"/>
    <w:rsid w:val="00096241"/>
    <w:rsid w:val="000A37DE"/>
    <w:rsid w:val="000B19B0"/>
    <w:rsid w:val="000B4149"/>
    <w:rsid w:val="000C0F01"/>
    <w:rsid w:val="000C1203"/>
    <w:rsid w:val="000C1DBE"/>
    <w:rsid w:val="000C2377"/>
    <w:rsid w:val="000D1185"/>
    <w:rsid w:val="000D1FD8"/>
    <w:rsid w:val="000D3B5D"/>
    <w:rsid w:val="000D5613"/>
    <w:rsid w:val="000D5A0F"/>
    <w:rsid w:val="000E1A01"/>
    <w:rsid w:val="000E329B"/>
    <w:rsid w:val="000E4A85"/>
    <w:rsid w:val="000E563C"/>
    <w:rsid w:val="000F11C0"/>
    <w:rsid w:val="001013C2"/>
    <w:rsid w:val="001018FC"/>
    <w:rsid w:val="00104D76"/>
    <w:rsid w:val="00106765"/>
    <w:rsid w:val="00107BAD"/>
    <w:rsid w:val="00111888"/>
    <w:rsid w:val="0011427C"/>
    <w:rsid w:val="00117BF1"/>
    <w:rsid w:val="0012708B"/>
    <w:rsid w:val="00127E68"/>
    <w:rsid w:val="00134BF6"/>
    <w:rsid w:val="00140FAA"/>
    <w:rsid w:val="001411BE"/>
    <w:rsid w:val="00145676"/>
    <w:rsid w:val="00145CCF"/>
    <w:rsid w:val="001547DD"/>
    <w:rsid w:val="00160707"/>
    <w:rsid w:val="00161819"/>
    <w:rsid w:val="001659C6"/>
    <w:rsid w:val="00166704"/>
    <w:rsid w:val="001668A5"/>
    <w:rsid w:val="00177408"/>
    <w:rsid w:val="0018350F"/>
    <w:rsid w:val="00184DB2"/>
    <w:rsid w:val="0019657E"/>
    <w:rsid w:val="0019746A"/>
    <w:rsid w:val="001A05BF"/>
    <w:rsid w:val="001A3000"/>
    <w:rsid w:val="001A40EC"/>
    <w:rsid w:val="001A545A"/>
    <w:rsid w:val="001A6F1F"/>
    <w:rsid w:val="001B70E6"/>
    <w:rsid w:val="001C0CF1"/>
    <w:rsid w:val="001C10A2"/>
    <w:rsid w:val="001C346C"/>
    <w:rsid w:val="001C5119"/>
    <w:rsid w:val="001C6F1F"/>
    <w:rsid w:val="001C7AE3"/>
    <w:rsid w:val="001D07AD"/>
    <w:rsid w:val="001D4A7F"/>
    <w:rsid w:val="001D69C1"/>
    <w:rsid w:val="001D6EA2"/>
    <w:rsid w:val="001E2562"/>
    <w:rsid w:val="001E6D2A"/>
    <w:rsid w:val="001E7782"/>
    <w:rsid w:val="001E7D70"/>
    <w:rsid w:val="001F024C"/>
    <w:rsid w:val="001F2195"/>
    <w:rsid w:val="001F6A8F"/>
    <w:rsid w:val="00200BF9"/>
    <w:rsid w:val="002066FC"/>
    <w:rsid w:val="00211E3D"/>
    <w:rsid w:val="00212BA3"/>
    <w:rsid w:val="00213134"/>
    <w:rsid w:val="00221A39"/>
    <w:rsid w:val="00221D3C"/>
    <w:rsid w:val="002223DE"/>
    <w:rsid w:val="00224EB9"/>
    <w:rsid w:val="00225A49"/>
    <w:rsid w:val="00232B6D"/>
    <w:rsid w:val="0024549C"/>
    <w:rsid w:val="00246E70"/>
    <w:rsid w:val="0025283D"/>
    <w:rsid w:val="00253E94"/>
    <w:rsid w:val="002562F8"/>
    <w:rsid w:val="0026111E"/>
    <w:rsid w:val="0026524D"/>
    <w:rsid w:val="00276EAE"/>
    <w:rsid w:val="002774A8"/>
    <w:rsid w:val="00277B27"/>
    <w:rsid w:val="002818E0"/>
    <w:rsid w:val="00286C3F"/>
    <w:rsid w:val="00287372"/>
    <w:rsid w:val="002907BB"/>
    <w:rsid w:val="002920CA"/>
    <w:rsid w:val="0029518C"/>
    <w:rsid w:val="0029743D"/>
    <w:rsid w:val="00297634"/>
    <w:rsid w:val="002A0322"/>
    <w:rsid w:val="002A124C"/>
    <w:rsid w:val="002B1818"/>
    <w:rsid w:val="002B2097"/>
    <w:rsid w:val="002B45A5"/>
    <w:rsid w:val="002B5944"/>
    <w:rsid w:val="002B74D2"/>
    <w:rsid w:val="002C02F0"/>
    <w:rsid w:val="002C219E"/>
    <w:rsid w:val="002C4021"/>
    <w:rsid w:val="002C6D4C"/>
    <w:rsid w:val="002C74CC"/>
    <w:rsid w:val="002C7A08"/>
    <w:rsid w:val="002D6A80"/>
    <w:rsid w:val="002E006F"/>
    <w:rsid w:val="002F0362"/>
    <w:rsid w:val="002F3055"/>
    <w:rsid w:val="00303DE3"/>
    <w:rsid w:val="00307687"/>
    <w:rsid w:val="00316972"/>
    <w:rsid w:val="00317DC2"/>
    <w:rsid w:val="00320663"/>
    <w:rsid w:val="00327F5C"/>
    <w:rsid w:val="0033497F"/>
    <w:rsid w:val="0033603D"/>
    <w:rsid w:val="00352BF4"/>
    <w:rsid w:val="003539F0"/>
    <w:rsid w:val="003548C4"/>
    <w:rsid w:val="003609E7"/>
    <w:rsid w:val="00365158"/>
    <w:rsid w:val="00365FC7"/>
    <w:rsid w:val="003710C4"/>
    <w:rsid w:val="003717D6"/>
    <w:rsid w:val="00373F14"/>
    <w:rsid w:val="00380782"/>
    <w:rsid w:val="00380F80"/>
    <w:rsid w:val="0038454E"/>
    <w:rsid w:val="00390CEB"/>
    <w:rsid w:val="00392A93"/>
    <w:rsid w:val="00394A99"/>
    <w:rsid w:val="003A2D48"/>
    <w:rsid w:val="003A2E0E"/>
    <w:rsid w:val="003A4DCE"/>
    <w:rsid w:val="003B2C20"/>
    <w:rsid w:val="003B3D38"/>
    <w:rsid w:val="003B4334"/>
    <w:rsid w:val="003B5969"/>
    <w:rsid w:val="003B59D4"/>
    <w:rsid w:val="003B6C36"/>
    <w:rsid w:val="003C3410"/>
    <w:rsid w:val="003C3EFC"/>
    <w:rsid w:val="003D0D65"/>
    <w:rsid w:val="003D3047"/>
    <w:rsid w:val="003D55FF"/>
    <w:rsid w:val="003D76F2"/>
    <w:rsid w:val="003E3285"/>
    <w:rsid w:val="003E5BE0"/>
    <w:rsid w:val="003F3722"/>
    <w:rsid w:val="003F7884"/>
    <w:rsid w:val="00407DAD"/>
    <w:rsid w:val="00411546"/>
    <w:rsid w:val="00412D03"/>
    <w:rsid w:val="0041322F"/>
    <w:rsid w:val="00413B3D"/>
    <w:rsid w:val="00416368"/>
    <w:rsid w:val="004165E2"/>
    <w:rsid w:val="00420AB1"/>
    <w:rsid w:val="00433FDD"/>
    <w:rsid w:val="00435D96"/>
    <w:rsid w:val="004412D0"/>
    <w:rsid w:val="00445280"/>
    <w:rsid w:val="00446118"/>
    <w:rsid w:val="00446160"/>
    <w:rsid w:val="00447674"/>
    <w:rsid w:val="00460E45"/>
    <w:rsid w:val="00461762"/>
    <w:rsid w:val="00463317"/>
    <w:rsid w:val="00472135"/>
    <w:rsid w:val="004771A6"/>
    <w:rsid w:val="00482756"/>
    <w:rsid w:val="00491C7C"/>
    <w:rsid w:val="004930F6"/>
    <w:rsid w:val="00494701"/>
    <w:rsid w:val="00495A1B"/>
    <w:rsid w:val="004A09B0"/>
    <w:rsid w:val="004A10B5"/>
    <w:rsid w:val="004B26B9"/>
    <w:rsid w:val="004B34FA"/>
    <w:rsid w:val="004B5A54"/>
    <w:rsid w:val="004B70AB"/>
    <w:rsid w:val="004C158B"/>
    <w:rsid w:val="004D1BB6"/>
    <w:rsid w:val="004D2D6B"/>
    <w:rsid w:val="004D56F6"/>
    <w:rsid w:val="004D77F0"/>
    <w:rsid w:val="004E2A9F"/>
    <w:rsid w:val="004E746C"/>
    <w:rsid w:val="004F2DF4"/>
    <w:rsid w:val="004F3248"/>
    <w:rsid w:val="004F394E"/>
    <w:rsid w:val="004F4FC0"/>
    <w:rsid w:val="0050058D"/>
    <w:rsid w:val="00502D2D"/>
    <w:rsid w:val="0050681A"/>
    <w:rsid w:val="005072EF"/>
    <w:rsid w:val="00510B10"/>
    <w:rsid w:val="00514122"/>
    <w:rsid w:val="005164BF"/>
    <w:rsid w:val="00527053"/>
    <w:rsid w:val="0053035B"/>
    <w:rsid w:val="00532298"/>
    <w:rsid w:val="00535AFB"/>
    <w:rsid w:val="00541A4D"/>
    <w:rsid w:val="00544572"/>
    <w:rsid w:val="005453F0"/>
    <w:rsid w:val="00545549"/>
    <w:rsid w:val="00550B6E"/>
    <w:rsid w:val="0055714B"/>
    <w:rsid w:val="00560D6C"/>
    <w:rsid w:val="00561540"/>
    <w:rsid w:val="00576DC6"/>
    <w:rsid w:val="005843F2"/>
    <w:rsid w:val="005851A5"/>
    <w:rsid w:val="0059476B"/>
    <w:rsid w:val="005975CD"/>
    <w:rsid w:val="005A394E"/>
    <w:rsid w:val="005A4920"/>
    <w:rsid w:val="005A723B"/>
    <w:rsid w:val="005B0979"/>
    <w:rsid w:val="005B3B8C"/>
    <w:rsid w:val="005B694E"/>
    <w:rsid w:val="005B76B3"/>
    <w:rsid w:val="005C478F"/>
    <w:rsid w:val="005C6D4C"/>
    <w:rsid w:val="005D083F"/>
    <w:rsid w:val="005D2BEC"/>
    <w:rsid w:val="005D2E62"/>
    <w:rsid w:val="005D4BB4"/>
    <w:rsid w:val="005D4D55"/>
    <w:rsid w:val="005D4FB5"/>
    <w:rsid w:val="005D5976"/>
    <w:rsid w:val="005E574C"/>
    <w:rsid w:val="005E68C1"/>
    <w:rsid w:val="005F462F"/>
    <w:rsid w:val="005F7C0F"/>
    <w:rsid w:val="00601C83"/>
    <w:rsid w:val="0060575E"/>
    <w:rsid w:val="0060613D"/>
    <w:rsid w:val="006066A0"/>
    <w:rsid w:val="00607504"/>
    <w:rsid w:val="006118E1"/>
    <w:rsid w:val="0061396C"/>
    <w:rsid w:val="00613B00"/>
    <w:rsid w:val="00621677"/>
    <w:rsid w:val="00633A62"/>
    <w:rsid w:val="00633B73"/>
    <w:rsid w:val="006356FD"/>
    <w:rsid w:val="0063637C"/>
    <w:rsid w:val="00642ABA"/>
    <w:rsid w:val="0064380B"/>
    <w:rsid w:val="00644771"/>
    <w:rsid w:val="0065029E"/>
    <w:rsid w:val="006508C1"/>
    <w:rsid w:val="00651838"/>
    <w:rsid w:val="00663071"/>
    <w:rsid w:val="00664435"/>
    <w:rsid w:val="006652F2"/>
    <w:rsid w:val="00665D8F"/>
    <w:rsid w:val="0067448E"/>
    <w:rsid w:val="006751C8"/>
    <w:rsid w:val="00681028"/>
    <w:rsid w:val="00686215"/>
    <w:rsid w:val="00690FF0"/>
    <w:rsid w:val="00691D31"/>
    <w:rsid w:val="00691DA3"/>
    <w:rsid w:val="006A4BB7"/>
    <w:rsid w:val="006B06C2"/>
    <w:rsid w:val="006B4188"/>
    <w:rsid w:val="006B5B58"/>
    <w:rsid w:val="006C0045"/>
    <w:rsid w:val="006C31E6"/>
    <w:rsid w:val="006D3A42"/>
    <w:rsid w:val="006D4C7B"/>
    <w:rsid w:val="006F0A92"/>
    <w:rsid w:val="006F4D4B"/>
    <w:rsid w:val="006F775B"/>
    <w:rsid w:val="006F77AA"/>
    <w:rsid w:val="006F7C84"/>
    <w:rsid w:val="00704732"/>
    <w:rsid w:val="00714C40"/>
    <w:rsid w:val="0071708D"/>
    <w:rsid w:val="00720513"/>
    <w:rsid w:val="007232C2"/>
    <w:rsid w:val="00724BCA"/>
    <w:rsid w:val="00726F30"/>
    <w:rsid w:val="00732486"/>
    <w:rsid w:val="00740A55"/>
    <w:rsid w:val="007500F1"/>
    <w:rsid w:val="0075282A"/>
    <w:rsid w:val="00756014"/>
    <w:rsid w:val="00757C17"/>
    <w:rsid w:val="00760B44"/>
    <w:rsid w:val="007628FD"/>
    <w:rsid w:val="0077206E"/>
    <w:rsid w:val="00782530"/>
    <w:rsid w:val="007910B2"/>
    <w:rsid w:val="00793AAB"/>
    <w:rsid w:val="00793EDC"/>
    <w:rsid w:val="007A2772"/>
    <w:rsid w:val="007B0A03"/>
    <w:rsid w:val="007B77F9"/>
    <w:rsid w:val="007C4EF3"/>
    <w:rsid w:val="007C6F82"/>
    <w:rsid w:val="007D145F"/>
    <w:rsid w:val="007E0804"/>
    <w:rsid w:val="007E2026"/>
    <w:rsid w:val="007E3C9E"/>
    <w:rsid w:val="007E611D"/>
    <w:rsid w:val="007E6272"/>
    <w:rsid w:val="007F00C4"/>
    <w:rsid w:val="007F0867"/>
    <w:rsid w:val="007F2B81"/>
    <w:rsid w:val="007F7D80"/>
    <w:rsid w:val="007F7D8D"/>
    <w:rsid w:val="00801160"/>
    <w:rsid w:val="008022A7"/>
    <w:rsid w:val="00802705"/>
    <w:rsid w:val="008032F6"/>
    <w:rsid w:val="008043E6"/>
    <w:rsid w:val="008065B7"/>
    <w:rsid w:val="0081174A"/>
    <w:rsid w:val="00814DD8"/>
    <w:rsid w:val="0081534C"/>
    <w:rsid w:val="008173FA"/>
    <w:rsid w:val="00817787"/>
    <w:rsid w:val="00823DED"/>
    <w:rsid w:val="00832D20"/>
    <w:rsid w:val="0083385C"/>
    <w:rsid w:val="00836760"/>
    <w:rsid w:val="00847B3B"/>
    <w:rsid w:val="00852521"/>
    <w:rsid w:val="0085483A"/>
    <w:rsid w:val="00856B61"/>
    <w:rsid w:val="008607FB"/>
    <w:rsid w:val="00870FA8"/>
    <w:rsid w:val="008748F2"/>
    <w:rsid w:val="00882DBE"/>
    <w:rsid w:val="008836D5"/>
    <w:rsid w:val="0088515F"/>
    <w:rsid w:val="008856FC"/>
    <w:rsid w:val="00886190"/>
    <w:rsid w:val="008869E8"/>
    <w:rsid w:val="00890B23"/>
    <w:rsid w:val="008955AC"/>
    <w:rsid w:val="00896D60"/>
    <w:rsid w:val="008A7ED7"/>
    <w:rsid w:val="008B38FE"/>
    <w:rsid w:val="008B3B6B"/>
    <w:rsid w:val="008B4F52"/>
    <w:rsid w:val="008B58FF"/>
    <w:rsid w:val="008C2B0B"/>
    <w:rsid w:val="008C2ED8"/>
    <w:rsid w:val="008C4BBD"/>
    <w:rsid w:val="008C5024"/>
    <w:rsid w:val="008D1EE1"/>
    <w:rsid w:val="008E437A"/>
    <w:rsid w:val="008F0153"/>
    <w:rsid w:val="008F46A1"/>
    <w:rsid w:val="009062DB"/>
    <w:rsid w:val="009126BB"/>
    <w:rsid w:val="009161B6"/>
    <w:rsid w:val="0091697F"/>
    <w:rsid w:val="00933C94"/>
    <w:rsid w:val="009355A5"/>
    <w:rsid w:val="009404F9"/>
    <w:rsid w:val="00942E34"/>
    <w:rsid w:val="00947096"/>
    <w:rsid w:val="00951023"/>
    <w:rsid w:val="009564C3"/>
    <w:rsid w:val="00966423"/>
    <w:rsid w:val="0096765E"/>
    <w:rsid w:val="00974EFD"/>
    <w:rsid w:val="00977D3B"/>
    <w:rsid w:val="00981B9D"/>
    <w:rsid w:val="00990584"/>
    <w:rsid w:val="00991896"/>
    <w:rsid w:val="00991CC9"/>
    <w:rsid w:val="009920E0"/>
    <w:rsid w:val="009A0BF2"/>
    <w:rsid w:val="009A1C76"/>
    <w:rsid w:val="009A3953"/>
    <w:rsid w:val="009B1A5E"/>
    <w:rsid w:val="009B469F"/>
    <w:rsid w:val="009B4D76"/>
    <w:rsid w:val="009C16C0"/>
    <w:rsid w:val="009C3139"/>
    <w:rsid w:val="009C7EA4"/>
    <w:rsid w:val="009D0EF5"/>
    <w:rsid w:val="009D173A"/>
    <w:rsid w:val="009D3D2B"/>
    <w:rsid w:val="009D5288"/>
    <w:rsid w:val="009E50BD"/>
    <w:rsid w:val="009F25EC"/>
    <w:rsid w:val="009F4745"/>
    <w:rsid w:val="009F71B2"/>
    <w:rsid w:val="00A004F7"/>
    <w:rsid w:val="00A0120D"/>
    <w:rsid w:val="00A01430"/>
    <w:rsid w:val="00A020B4"/>
    <w:rsid w:val="00A0282B"/>
    <w:rsid w:val="00A03CDA"/>
    <w:rsid w:val="00A06151"/>
    <w:rsid w:val="00A0720F"/>
    <w:rsid w:val="00A1190E"/>
    <w:rsid w:val="00A11FEF"/>
    <w:rsid w:val="00A20A99"/>
    <w:rsid w:val="00A26346"/>
    <w:rsid w:val="00A30169"/>
    <w:rsid w:val="00A31969"/>
    <w:rsid w:val="00A32B6F"/>
    <w:rsid w:val="00A33718"/>
    <w:rsid w:val="00A34B79"/>
    <w:rsid w:val="00A356E8"/>
    <w:rsid w:val="00A40558"/>
    <w:rsid w:val="00A40F27"/>
    <w:rsid w:val="00A41FE6"/>
    <w:rsid w:val="00A4298B"/>
    <w:rsid w:val="00A52D24"/>
    <w:rsid w:val="00A52D3F"/>
    <w:rsid w:val="00A57538"/>
    <w:rsid w:val="00A70E22"/>
    <w:rsid w:val="00A7286B"/>
    <w:rsid w:val="00A76FEA"/>
    <w:rsid w:val="00A86A7A"/>
    <w:rsid w:val="00A878B6"/>
    <w:rsid w:val="00A90152"/>
    <w:rsid w:val="00A91846"/>
    <w:rsid w:val="00A9206C"/>
    <w:rsid w:val="00A97C7F"/>
    <w:rsid w:val="00AA22EC"/>
    <w:rsid w:val="00AA3949"/>
    <w:rsid w:val="00AA49CE"/>
    <w:rsid w:val="00AA5757"/>
    <w:rsid w:val="00AA7A1C"/>
    <w:rsid w:val="00AA7D01"/>
    <w:rsid w:val="00AB52E1"/>
    <w:rsid w:val="00AB7998"/>
    <w:rsid w:val="00AC7A71"/>
    <w:rsid w:val="00AC7BFF"/>
    <w:rsid w:val="00AD4A14"/>
    <w:rsid w:val="00AE21D1"/>
    <w:rsid w:val="00AE3BF4"/>
    <w:rsid w:val="00AE46FD"/>
    <w:rsid w:val="00AE7B42"/>
    <w:rsid w:val="00AF324A"/>
    <w:rsid w:val="00AF3437"/>
    <w:rsid w:val="00AF395D"/>
    <w:rsid w:val="00AF3FB4"/>
    <w:rsid w:val="00B000E0"/>
    <w:rsid w:val="00B00E2D"/>
    <w:rsid w:val="00B01590"/>
    <w:rsid w:val="00B038D6"/>
    <w:rsid w:val="00B045C3"/>
    <w:rsid w:val="00B076C0"/>
    <w:rsid w:val="00B12653"/>
    <w:rsid w:val="00B1273F"/>
    <w:rsid w:val="00B12CB2"/>
    <w:rsid w:val="00B12F44"/>
    <w:rsid w:val="00B13146"/>
    <w:rsid w:val="00B24C32"/>
    <w:rsid w:val="00B30EF1"/>
    <w:rsid w:val="00B34F22"/>
    <w:rsid w:val="00B35D98"/>
    <w:rsid w:val="00B3743A"/>
    <w:rsid w:val="00B41895"/>
    <w:rsid w:val="00B41D5B"/>
    <w:rsid w:val="00B426D9"/>
    <w:rsid w:val="00B436C1"/>
    <w:rsid w:val="00B44027"/>
    <w:rsid w:val="00B4640F"/>
    <w:rsid w:val="00B54CB6"/>
    <w:rsid w:val="00B6065C"/>
    <w:rsid w:val="00B60B2E"/>
    <w:rsid w:val="00B63B3A"/>
    <w:rsid w:val="00B64862"/>
    <w:rsid w:val="00B72F3B"/>
    <w:rsid w:val="00B740EF"/>
    <w:rsid w:val="00B768B5"/>
    <w:rsid w:val="00B81278"/>
    <w:rsid w:val="00B81C10"/>
    <w:rsid w:val="00B84B08"/>
    <w:rsid w:val="00B8516F"/>
    <w:rsid w:val="00B91910"/>
    <w:rsid w:val="00B9539E"/>
    <w:rsid w:val="00BA0B94"/>
    <w:rsid w:val="00BA2168"/>
    <w:rsid w:val="00BA2FB2"/>
    <w:rsid w:val="00BB4464"/>
    <w:rsid w:val="00BB4FC8"/>
    <w:rsid w:val="00BB785B"/>
    <w:rsid w:val="00BC0F5B"/>
    <w:rsid w:val="00BC389E"/>
    <w:rsid w:val="00BD0EB0"/>
    <w:rsid w:val="00BD0EBD"/>
    <w:rsid w:val="00BE1836"/>
    <w:rsid w:val="00BF041B"/>
    <w:rsid w:val="00BF4A46"/>
    <w:rsid w:val="00BF74BD"/>
    <w:rsid w:val="00C012AD"/>
    <w:rsid w:val="00C01ECF"/>
    <w:rsid w:val="00C046D0"/>
    <w:rsid w:val="00C10902"/>
    <w:rsid w:val="00C155C3"/>
    <w:rsid w:val="00C17291"/>
    <w:rsid w:val="00C17888"/>
    <w:rsid w:val="00C22267"/>
    <w:rsid w:val="00C245F4"/>
    <w:rsid w:val="00C24897"/>
    <w:rsid w:val="00C27ED6"/>
    <w:rsid w:val="00C30390"/>
    <w:rsid w:val="00C3487D"/>
    <w:rsid w:val="00C34C29"/>
    <w:rsid w:val="00C35181"/>
    <w:rsid w:val="00C423F3"/>
    <w:rsid w:val="00C51AD6"/>
    <w:rsid w:val="00C556A7"/>
    <w:rsid w:val="00C563B6"/>
    <w:rsid w:val="00C565E1"/>
    <w:rsid w:val="00C62718"/>
    <w:rsid w:val="00C65969"/>
    <w:rsid w:val="00C66D0E"/>
    <w:rsid w:val="00C77DB2"/>
    <w:rsid w:val="00C80D5D"/>
    <w:rsid w:val="00C826C6"/>
    <w:rsid w:val="00C82EC9"/>
    <w:rsid w:val="00CA0CCE"/>
    <w:rsid w:val="00CA6D14"/>
    <w:rsid w:val="00CA7B55"/>
    <w:rsid w:val="00CB1AFE"/>
    <w:rsid w:val="00CB2B1B"/>
    <w:rsid w:val="00CB60EB"/>
    <w:rsid w:val="00CB7124"/>
    <w:rsid w:val="00CC2B3D"/>
    <w:rsid w:val="00CC5C65"/>
    <w:rsid w:val="00CC6BC6"/>
    <w:rsid w:val="00CD0430"/>
    <w:rsid w:val="00CD1519"/>
    <w:rsid w:val="00CD240E"/>
    <w:rsid w:val="00CD4477"/>
    <w:rsid w:val="00CD794F"/>
    <w:rsid w:val="00CE4D07"/>
    <w:rsid w:val="00CE5EA8"/>
    <w:rsid w:val="00CE6D10"/>
    <w:rsid w:val="00CF232A"/>
    <w:rsid w:val="00CF3860"/>
    <w:rsid w:val="00CF68A0"/>
    <w:rsid w:val="00D03FF7"/>
    <w:rsid w:val="00D059B1"/>
    <w:rsid w:val="00D07A8C"/>
    <w:rsid w:val="00D11857"/>
    <w:rsid w:val="00D1623E"/>
    <w:rsid w:val="00D24855"/>
    <w:rsid w:val="00D37A88"/>
    <w:rsid w:val="00D42D04"/>
    <w:rsid w:val="00D43A4E"/>
    <w:rsid w:val="00D474BE"/>
    <w:rsid w:val="00D503DA"/>
    <w:rsid w:val="00D50408"/>
    <w:rsid w:val="00D515B5"/>
    <w:rsid w:val="00D532E7"/>
    <w:rsid w:val="00D55D36"/>
    <w:rsid w:val="00D56FFA"/>
    <w:rsid w:val="00D57F04"/>
    <w:rsid w:val="00D61B65"/>
    <w:rsid w:val="00D650B7"/>
    <w:rsid w:val="00D704F5"/>
    <w:rsid w:val="00D732C2"/>
    <w:rsid w:val="00D73F84"/>
    <w:rsid w:val="00D771C7"/>
    <w:rsid w:val="00D80F2E"/>
    <w:rsid w:val="00D83981"/>
    <w:rsid w:val="00D94758"/>
    <w:rsid w:val="00D9681E"/>
    <w:rsid w:val="00DA25D0"/>
    <w:rsid w:val="00DA28F2"/>
    <w:rsid w:val="00DA6D1F"/>
    <w:rsid w:val="00DA72D3"/>
    <w:rsid w:val="00DB19F6"/>
    <w:rsid w:val="00DB277B"/>
    <w:rsid w:val="00DB2EDF"/>
    <w:rsid w:val="00DB4327"/>
    <w:rsid w:val="00DC186B"/>
    <w:rsid w:val="00DC2811"/>
    <w:rsid w:val="00DC3367"/>
    <w:rsid w:val="00DC70DD"/>
    <w:rsid w:val="00DD2344"/>
    <w:rsid w:val="00DE2D84"/>
    <w:rsid w:val="00DE426A"/>
    <w:rsid w:val="00DF4195"/>
    <w:rsid w:val="00DF486E"/>
    <w:rsid w:val="00DF6845"/>
    <w:rsid w:val="00DF6BA9"/>
    <w:rsid w:val="00DF794B"/>
    <w:rsid w:val="00E043B1"/>
    <w:rsid w:val="00E0640E"/>
    <w:rsid w:val="00E110CC"/>
    <w:rsid w:val="00E116E8"/>
    <w:rsid w:val="00E13C37"/>
    <w:rsid w:val="00E1549B"/>
    <w:rsid w:val="00E159FA"/>
    <w:rsid w:val="00E1632E"/>
    <w:rsid w:val="00E16A0C"/>
    <w:rsid w:val="00E2654F"/>
    <w:rsid w:val="00E307D2"/>
    <w:rsid w:val="00E308A0"/>
    <w:rsid w:val="00E31D39"/>
    <w:rsid w:val="00E34AF1"/>
    <w:rsid w:val="00E363E3"/>
    <w:rsid w:val="00E42B5C"/>
    <w:rsid w:val="00E54691"/>
    <w:rsid w:val="00E62BBD"/>
    <w:rsid w:val="00E63ED6"/>
    <w:rsid w:val="00E67168"/>
    <w:rsid w:val="00E715A1"/>
    <w:rsid w:val="00E75DCA"/>
    <w:rsid w:val="00E766DF"/>
    <w:rsid w:val="00E778D7"/>
    <w:rsid w:val="00E81E87"/>
    <w:rsid w:val="00E8307D"/>
    <w:rsid w:val="00EB4D88"/>
    <w:rsid w:val="00EB6532"/>
    <w:rsid w:val="00EB6618"/>
    <w:rsid w:val="00EB7741"/>
    <w:rsid w:val="00EC211F"/>
    <w:rsid w:val="00EC30BF"/>
    <w:rsid w:val="00EC3426"/>
    <w:rsid w:val="00EC4F66"/>
    <w:rsid w:val="00EC5B46"/>
    <w:rsid w:val="00ED0A0B"/>
    <w:rsid w:val="00ED3FBA"/>
    <w:rsid w:val="00ED79AE"/>
    <w:rsid w:val="00EE07C3"/>
    <w:rsid w:val="00EF1169"/>
    <w:rsid w:val="00EF28EB"/>
    <w:rsid w:val="00EF2A63"/>
    <w:rsid w:val="00F04346"/>
    <w:rsid w:val="00F04515"/>
    <w:rsid w:val="00F0639A"/>
    <w:rsid w:val="00F066EF"/>
    <w:rsid w:val="00F069D5"/>
    <w:rsid w:val="00F113D4"/>
    <w:rsid w:val="00F11A3F"/>
    <w:rsid w:val="00F13139"/>
    <w:rsid w:val="00F13E10"/>
    <w:rsid w:val="00F164B2"/>
    <w:rsid w:val="00F26C35"/>
    <w:rsid w:val="00F3269E"/>
    <w:rsid w:val="00F346F4"/>
    <w:rsid w:val="00F35878"/>
    <w:rsid w:val="00F376BE"/>
    <w:rsid w:val="00F41805"/>
    <w:rsid w:val="00F525DE"/>
    <w:rsid w:val="00F559F4"/>
    <w:rsid w:val="00F63573"/>
    <w:rsid w:val="00F6434D"/>
    <w:rsid w:val="00F67DAB"/>
    <w:rsid w:val="00F70C80"/>
    <w:rsid w:val="00F72E16"/>
    <w:rsid w:val="00F732E4"/>
    <w:rsid w:val="00F751B0"/>
    <w:rsid w:val="00F7615D"/>
    <w:rsid w:val="00F766C3"/>
    <w:rsid w:val="00F77C98"/>
    <w:rsid w:val="00F808E4"/>
    <w:rsid w:val="00F82E00"/>
    <w:rsid w:val="00F82F0A"/>
    <w:rsid w:val="00F850FD"/>
    <w:rsid w:val="00F900A9"/>
    <w:rsid w:val="00F911DF"/>
    <w:rsid w:val="00F91765"/>
    <w:rsid w:val="00F92A07"/>
    <w:rsid w:val="00F97D3E"/>
    <w:rsid w:val="00FA065E"/>
    <w:rsid w:val="00FA1E49"/>
    <w:rsid w:val="00FA3AF4"/>
    <w:rsid w:val="00FC0D9E"/>
    <w:rsid w:val="00FC3815"/>
    <w:rsid w:val="00FC4E1A"/>
    <w:rsid w:val="00FC67A9"/>
    <w:rsid w:val="00FD108C"/>
    <w:rsid w:val="00FD52B6"/>
    <w:rsid w:val="00FD6C4A"/>
    <w:rsid w:val="00FE0F1E"/>
    <w:rsid w:val="00FF2984"/>
    <w:rsid w:val="00FF37F1"/>
    <w:rsid w:val="00FF41DC"/>
    <w:rsid w:val="00FF637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te-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Gautam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0E6"/>
    <w:rPr>
      <w:sz w:val="24"/>
      <w:szCs w:val="24"/>
    </w:rPr>
  </w:style>
  <w:style w:type="paragraph" w:styleId="Heading1">
    <w:name w:val="heading 1"/>
    <w:basedOn w:val="Normal"/>
    <w:next w:val="Normal"/>
    <w:link w:val="Heading1Char"/>
    <w:uiPriority w:val="99"/>
    <w:qFormat/>
    <w:rsid w:val="005A394E"/>
    <w:pPr>
      <w:keepNext/>
      <w:outlineLvl w:val="0"/>
    </w:pPr>
    <w:rPr>
      <w:rFonts w:ascii="Arial" w:hAnsi="Arial"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A394E"/>
    <w:rPr>
      <w:rFonts w:ascii="Arial" w:eastAsia="MS Mincho" w:hAnsi="Arial" w:cs="Times New Roman"/>
      <w:b/>
      <w:sz w:val="20"/>
      <w:szCs w:val="20"/>
    </w:rPr>
  </w:style>
  <w:style w:type="paragraph" w:styleId="ListParagraph">
    <w:name w:val="List Paragraph"/>
    <w:basedOn w:val="Normal"/>
    <w:uiPriority w:val="99"/>
    <w:qFormat/>
    <w:rsid w:val="001B70E6"/>
    <w:pPr>
      <w:ind w:left="720"/>
      <w:contextualSpacing/>
    </w:pPr>
  </w:style>
  <w:style w:type="paragraph" w:styleId="BodyTextIndent">
    <w:name w:val="Body Text Indent"/>
    <w:basedOn w:val="Normal"/>
    <w:link w:val="BodyTextIndentChar"/>
    <w:uiPriority w:val="99"/>
    <w:rsid w:val="005A394E"/>
    <w:pPr>
      <w:spacing w:line="480" w:lineRule="auto"/>
      <w:jc w:val="center"/>
    </w:pPr>
    <w:rPr>
      <w:rFonts w:ascii="Arial" w:hAnsi="Arial" w:cs="Times New Roman"/>
      <w:b/>
      <w:sz w:val="20"/>
      <w:szCs w:val="20"/>
    </w:rPr>
  </w:style>
  <w:style w:type="character" w:customStyle="1" w:styleId="BodyTextIndentChar">
    <w:name w:val="Body Text Indent Char"/>
    <w:basedOn w:val="DefaultParagraphFont"/>
    <w:link w:val="BodyTextIndent"/>
    <w:uiPriority w:val="99"/>
    <w:locked/>
    <w:rsid w:val="005A394E"/>
    <w:rPr>
      <w:rFonts w:ascii="Arial" w:eastAsia="MS Mincho" w:hAnsi="Arial" w:cs="Times New Roman"/>
      <w:b/>
      <w:sz w:val="20"/>
      <w:szCs w:val="20"/>
    </w:rPr>
  </w:style>
  <w:style w:type="paragraph" w:styleId="BodyText3">
    <w:name w:val="Body Text 3"/>
    <w:basedOn w:val="Normal"/>
    <w:link w:val="BodyText3Char"/>
    <w:uiPriority w:val="99"/>
    <w:rsid w:val="005A394E"/>
    <w:pPr>
      <w:spacing w:line="480" w:lineRule="auto"/>
      <w:jc w:val="center"/>
    </w:pPr>
    <w:rPr>
      <w:rFonts w:ascii="Arial" w:hAnsi="Arial" w:cs="Times New Roman"/>
      <w:sz w:val="20"/>
      <w:szCs w:val="20"/>
    </w:rPr>
  </w:style>
  <w:style w:type="character" w:customStyle="1" w:styleId="BodyText3Char">
    <w:name w:val="Body Text 3 Char"/>
    <w:basedOn w:val="DefaultParagraphFont"/>
    <w:link w:val="BodyText3"/>
    <w:uiPriority w:val="99"/>
    <w:locked/>
    <w:rsid w:val="005A394E"/>
    <w:rPr>
      <w:rFonts w:ascii="Arial" w:eastAsia="MS Mincho" w:hAnsi="Arial" w:cs="Times New Roman"/>
      <w:sz w:val="20"/>
      <w:szCs w:val="20"/>
    </w:rPr>
  </w:style>
  <w:style w:type="character" w:styleId="Hyperlink">
    <w:name w:val="Hyperlink"/>
    <w:basedOn w:val="DefaultParagraphFont"/>
    <w:uiPriority w:val="99"/>
    <w:rsid w:val="005A394E"/>
    <w:rPr>
      <w:rFonts w:cs="Times New Roman"/>
      <w:color w:val="0000FF"/>
      <w:u w:val="single"/>
    </w:rPr>
  </w:style>
  <w:style w:type="paragraph" w:styleId="Footer">
    <w:name w:val="footer"/>
    <w:basedOn w:val="Normal"/>
    <w:link w:val="FooterChar"/>
    <w:uiPriority w:val="99"/>
    <w:rsid w:val="005A394E"/>
    <w:pPr>
      <w:tabs>
        <w:tab w:val="center" w:pos="4680"/>
        <w:tab w:val="right" w:pos="9360"/>
      </w:tabs>
    </w:pPr>
    <w:rPr>
      <w:rFonts w:cs="Times New Roman"/>
      <w:sz w:val="20"/>
      <w:szCs w:val="20"/>
    </w:rPr>
  </w:style>
  <w:style w:type="character" w:customStyle="1" w:styleId="FooterChar">
    <w:name w:val="Footer Char"/>
    <w:basedOn w:val="DefaultParagraphFont"/>
    <w:link w:val="Footer"/>
    <w:uiPriority w:val="99"/>
    <w:locked/>
    <w:rsid w:val="005A394E"/>
    <w:rPr>
      <w:rFonts w:ascii="Cambria" w:eastAsia="MS Mincho" w:hAnsi="Cambria" w:cs="Times New Roman"/>
      <w:sz w:val="20"/>
      <w:szCs w:val="20"/>
    </w:rPr>
  </w:style>
  <w:style w:type="paragraph" w:styleId="BalloonText">
    <w:name w:val="Balloon Text"/>
    <w:basedOn w:val="Normal"/>
    <w:link w:val="BalloonTextChar"/>
    <w:uiPriority w:val="99"/>
    <w:semiHidden/>
    <w:rsid w:val="005A394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394E"/>
    <w:rPr>
      <w:rFonts w:ascii="Tahoma" w:hAnsi="Tahoma" w:cs="Tahoma"/>
      <w:sz w:val="16"/>
      <w:szCs w:val="16"/>
    </w:rPr>
  </w:style>
  <w:style w:type="character" w:styleId="CommentReference">
    <w:name w:val="annotation reference"/>
    <w:basedOn w:val="DefaultParagraphFont"/>
    <w:uiPriority w:val="99"/>
    <w:semiHidden/>
    <w:rsid w:val="00DF4195"/>
    <w:rPr>
      <w:rFonts w:cs="Times New Roman"/>
      <w:sz w:val="16"/>
      <w:szCs w:val="16"/>
    </w:rPr>
  </w:style>
  <w:style w:type="paragraph" w:styleId="CommentText">
    <w:name w:val="annotation text"/>
    <w:basedOn w:val="Normal"/>
    <w:link w:val="CommentTextChar"/>
    <w:uiPriority w:val="99"/>
    <w:semiHidden/>
    <w:rsid w:val="00DF4195"/>
    <w:rPr>
      <w:sz w:val="20"/>
      <w:szCs w:val="20"/>
    </w:rPr>
  </w:style>
  <w:style w:type="character" w:customStyle="1" w:styleId="CommentTextChar">
    <w:name w:val="Comment Text Char"/>
    <w:basedOn w:val="DefaultParagraphFont"/>
    <w:link w:val="CommentText"/>
    <w:uiPriority w:val="99"/>
    <w:semiHidden/>
    <w:locked/>
    <w:rsid w:val="00DF4195"/>
    <w:rPr>
      <w:rFonts w:cs="Times New Roman"/>
      <w:sz w:val="20"/>
      <w:szCs w:val="20"/>
    </w:rPr>
  </w:style>
  <w:style w:type="paragraph" w:styleId="CommentSubject">
    <w:name w:val="annotation subject"/>
    <w:basedOn w:val="CommentText"/>
    <w:next w:val="CommentText"/>
    <w:link w:val="CommentSubjectChar"/>
    <w:uiPriority w:val="99"/>
    <w:semiHidden/>
    <w:rsid w:val="00DF4195"/>
    <w:rPr>
      <w:b/>
      <w:bCs/>
    </w:rPr>
  </w:style>
  <w:style w:type="character" w:customStyle="1" w:styleId="CommentSubjectChar">
    <w:name w:val="Comment Subject Char"/>
    <w:basedOn w:val="CommentTextChar"/>
    <w:link w:val="CommentSubject"/>
    <w:uiPriority w:val="99"/>
    <w:semiHidden/>
    <w:locked/>
    <w:rsid w:val="00DF4195"/>
    <w:rPr>
      <w:rFonts w:cs="Times New Roman"/>
      <w:b/>
      <w:bCs/>
      <w:sz w:val="20"/>
      <w:szCs w:val="20"/>
    </w:rPr>
  </w:style>
  <w:style w:type="paragraph" w:styleId="Revision">
    <w:name w:val="Revision"/>
    <w:hidden/>
    <w:uiPriority w:val="99"/>
    <w:semiHidden/>
    <w:rsid w:val="00E778D7"/>
    <w:rPr>
      <w:sz w:val="24"/>
      <w:szCs w:val="24"/>
    </w:rPr>
  </w:style>
  <w:style w:type="character" w:styleId="FollowedHyperlink">
    <w:name w:val="FollowedHyperlink"/>
    <w:basedOn w:val="DefaultParagraphFont"/>
    <w:uiPriority w:val="99"/>
    <w:semiHidden/>
    <w:unhideWhenUsed/>
    <w:rsid w:val="00FF637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Gautam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0E6"/>
    <w:rPr>
      <w:sz w:val="24"/>
      <w:szCs w:val="24"/>
    </w:rPr>
  </w:style>
  <w:style w:type="paragraph" w:styleId="Heading1">
    <w:name w:val="heading 1"/>
    <w:basedOn w:val="Normal"/>
    <w:next w:val="Normal"/>
    <w:link w:val="Heading1Char"/>
    <w:uiPriority w:val="99"/>
    <w:qFormat/>
    <w:rsid w:val="005A394E"/>
    <w:pPr>
      <w:keepNext/>
      <w:outlineLvl w:val="0"/>
    </w:pPr>
    <w:rPr>
      <w:rFonts w:ascii="Arial" w:hAnsi="Arial"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A394E"/>
    <w:rPr>
      <w:rFonts w:ascii="Arial" w:eastAsia="MS Mincho" w:hAnsi="Arial" w:cs="Times New Roman"/>
      <w:b/>
      <w:sz w:val="20"/>
      <w:szCs w:val="20"/>
    </w:rPr>
  </w:style>
  <w:style w:type="paragraph" w:styleId="ListParagraph">
    <w:name w:val="List Paragraph"/>
    <w:basedOn w:val="Normal"/>
    <w:uiPriority w:val="99"/>
    <w:qFormat/>
    <w:rsid w:val="001B70E6"/>
    <w:pPr>
      <w:ind w:left="720"/>
      <w:contextualSpacing/>
    </w:pPr>
  </w:style>
  <w:style w:type="paragraph" w:styleId="BodyTextIndent">
    <w:name w:val="Body Text Indent"/>
    <w:basedOn w:val="Normal"/>
    <w:link w:val="BodyTextIndentChar"/>
    <w:uiPriority w:val="99"/>
    <w:rsid w:val="005A394E"/>
    <w:pPr>
      <w:spacing w:line="480" w:lineRule="auto"/>
      <w:jc w:val="center"/>
    </w:pPr>
    <w:rPr>
      <w:rFonts w:ascii="Arial" w:hAnsi="Arial" w:cs="Times New Roman"/>
      <w:b/>
      <w:sz w:val="20"/>
      <w:szCs w:val="20"/>
    </w:rPr>
  </w:style>
  <w:style w:type="character" w:customStyle="1" w:styleId="BodyTextIndentChar">
    <w:name w:val="Body Text Indent Char"/>
    <w:basedOn w:val="DefaultParagraphFont"/>
    <w:link w:val="BodyTextIndent"/>
    <w:uiPriority w:val="99"/>
    <w:locked/>
    <w:rsid w:val="005A394E"/>
    <w:rPr>
      <w:rFonts w:ascii="Arial" w:eastAsia="MS Mincho" w:hAnsi="Arial" w:cs="Times New Roman"/>
      <w:b/>
      <w:sz w:val="20"/>
      <w:szCs w:val="20"/>
    </w:rPr>
  </w:style>
  <w:style w:type="paragraph" w:styleId="BodyText3">
    <w:name w:val="Body Text 3"/>
    <w:basedOn w:val="Normal"/>
    <w:link w:val="BodyText3Char"/>
    <w:uiPriority w:val="99"/>
    <w:rsid w:val="005A394E"/>
    <w:pPr>
      <w:spacing w:line="480" w:lineRule="auto"/>
      <w:jc w:val="center"/>
    </w:pPr>
    <w:rPr>
      <w:rFonts w:ascii="Arial" w:hAnsi="Arial" w:cs="Times New Roman"/>
      <w:sz w:val="20"/>
      <w:szCs w:val="20"/>
    </w:rPr>
  </w:style>
  <w:style w:type="character" w:customStyle="1" w:styleId="BodyText3Char">
    <w:name w:val="Body Text 3 Char"/>
    <w:basedOn w:val="DefaultParagraphFont"/>
    <w:link w:val="BodyText3"/>
    <w:uiPriority w:val="99"/>
    <w:locked/>
    <w:rsid w:val="005A394E"/>
    <w:rPr>
      <w:rFonts w:ascii="Arial" w:eastAsia="MS Mincho" w:hAnsi="Arial" w:cs="Times New Roman"/>
      <w:sz w:val="20"/>
      <w:szCs w:val="20"/>
    </w:rPr>
  </w:style>
  <w:style w:type="character" w:styleId="Hyperlink">
    <w:name w:val="Hyperlink"/>
    <w:basedOn w:val="DefaultParagraphFont"/>
    <w:uiPriority w:val="99"/>
    <w:rsid w:val="005A394E"/>
    <w:rPr>
      <w:rFonts w:cs="Times New Roman"/>
      <w:color w:val="0000FF"/>
      <w:u w:val="single"/>
    </w:rPr>
  </w:style>
  <w:style w:type="paragraph" w:styleId="Footer">
    <w:name w:val="footer"/>
    <w:basedOn w:val="Normal"/>
    <w:link w:val="FooterChar"/>
    <w:uiPriority w:val="99"/>
    <w:rsid w:val="005A394E"/>
    <w:pPr>
      <w:tabs>
        <w:tab w:val="center" w:pos="4680"/>
        <w:tab w:val="right" w:pos="9360"/>
      </w:tabs>
    </w:pPr>
    <w:rPr>
      <w:rFonts w:cs="Times New Roman"/>
      <w:sz w:val="20"/>
      <w:szCs w:val="20"/>
    </w:rPr>
  </w:style>
  <w:style w:type="character" w:customStyle="1" w:styleId="FooterChar">
    <w:name w:val="Footer Char"/>
    <w:basedOn w:val="DefaultParagraphFont"/>
    <w:link w:val="Footer"/>
    <w:uiPriority w:val="99"/>
    <w:locked/>
    <w:rsid w:val="005A394E"/>
    <w:rPr>
      <w:rFonts w:ascii="Cambria" w:eastAsia="MS Mincho" w:hAnsi="Cambria" w:cs="Times New Roman"/>
      <w:sz w:val="20"/>
      <w:szCs w:val="20"/>
    </w:rPr>
  </w:style>
  <w:style w:type="paragraph" w:styleId="BalloonText">
    <w:name w:val="Balloon Text"/>
    <w:basedOn w:val="Normal"/>
    <w:link w:val="BalloonTextChar"/>
    <w:uiPriority w:val="99"/>
    <w:semiHidden/>
    <w:rsid w:val="005A394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394E"/>
    <w:rPr>
      <w:rFonts w:ascii="Tahoma" w:hAnsi="Tahoma" w:cs="Tahoma"/>
      <w:sz w:val="16"/>
      <w:szCs w:val="16"/>
    </w:rPr>
  </w:style>
  <w:style w:type="character" w:styleId="CommentReference">
    <w:name w:val="annotation reference"/>
    <w:basedOn w:val="DefaultParagraphFont"/>
    <w:uiPriority w:val="99"/>
    <w:semiHidden/>
    <w:rsid w:val="00DF4195"/>
    <w:rPr>
      <w:rFonts w:cs="Times New Roman"/>
      <w:sz w:val="16"/>
      <w:szCs w:val="16"/>
    </w:rPr>
  </w:style>
  <w:style w:type="paragraph" w:styleId="CommentText">
    <w:name w:val="annotation text"/>
    <w:basedOn w:val="Normal"/>
    <w:link w:val="CommentTextChar"/>
    <w:uiPriority w:val="99"/>
    <w:semiHidden/>
    <w:rsid w:val="00DF4195"/>
    <w:rPr>
      <w:sz w:val="20"/>
      <w:szCs w:val="20"/>
    </w:rPr>
  </w:style>
  <w:style w:type="character" w:customStyle="1" w:styleId="CommentTextChar">
    <w:name w:val="Comment Text Char"/>
    <w:basedOn w:val="DefaultParagraphFont"/>
    <w:link w:val="CommentText"/>
    <w:uiPriority w:val="99"/>
    <w:semiHidden/>
    <w:locked/>
    <w:rsid w:val="00DF4195"/>
    <w:rPr>
      <w:rFonts w:cs="Times New Roman"/>
      <w:sz w:val="20"/>
      <w:szCs w:val="20"/>
    </w:rPr>
  </w:style>
  <w:style w:type="paragraph" w:styleId="CommentSubject">
    <w:name w:val="annotation subject"/>
    <w:basedOn w:val="CommentText"/>
    <w:next w:val="CommentText"/>
    <w:link w:val="CommentSubjectChar"/>
    <w:uiPriority w:val="99"/>
    <w:semiHidden/>
    <w:rsid w:val="00DF4195"/>
    <w:rPr>
      <w:b/>
      <w:bCs/>
    </w:rPr>
  </w:style>
  <w:style w:type="character" w:customStyle="1" w:styleId="CommentSubjectChar">
    <w:name w:val="Comment Subject Char"/>
    <w:basedOn w:val="CommentTextChar"/>
    <w:link w:val="CommentSubject"/>
    <w:uiPriority w:val="99"/>
    <w:semiHidden/>
    <w:locked/>
    <w:rsid w:val="00DF4195"/>
    <w:rPr>
      <w:rFonts w:cs="Times New Roman"/>
      <w:b/>
      <w:bCs/>
      <w:sz w:val="20"/>
      <w:szCs w:val="20"/>
    </w:rPr>
  </w:style>
  <w:style w:type="paragraph" w:styleId="Revision">
    <w:name w:val="Revision"/>
    <w:hidden/>
    <w:uiPriority w:val="99"/>
    <w:semiHidden/>
    <w:rsid w:val="00E778D7"/>
    <w:rPr>
      <w:sz w:val="24"/>
      <w:szCs w:val="24"/>
    </w:rPr>
  </w:style>
  <w:style w:type="character" w:styleId="FollowedHyperlink">
    <w:name w:val="FollowedHyperlink"/>
    <w:basedOn w:val="DefaultParagraphFont"/>
    <w:uiPriority w:val="99"/>
    <w:semiHidden/>
    <w:unhideWhenUsed/>
    <w:rsid w:val="00FF63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150984">
      <w:marLeft w:val="0"/>
      <w:marRight w:val="0"/>
      <w:marTop w:val="0"/>
      <w:marBottom w:val="0"/>
      <w:divBdr>
        <w:top w:val="none" w:sz="0" w:space="0" w:color="auto"/>
        <w:left w:val="none" w:sz="0" w:space="0" w:color="auto"/>
        <w:bottom w:val="none" w:sz="0" w:space="0" w:color="auto"/>
        <w:right w:val="none" w:sz="0" w:space="0" w:color="auto"/>
      </w:divBdr>
    </w:div>
    <w:div w:id="1840150985">
      <w:marLeft w:val="0"/>
      <w:marRight w:val="0"/>
      <w:marTop w:val="0"/>
      <w:marBottom w:val="0"/>
      <w:divBdr>
        <w:top w:val="none" w:sz="0" w:space="0" w:color="auto"/>
        <w:left w:val="none" w:sz="0" w:space="0" w:color="auto"/>
        <w:bottom w:val="none" w:sz="0" w:space="0" w:color="auto"/>
        <w:right w:val="none" w:sz="0" w:space="0" w:color="auto"/>
      </w:divBdr>
    </w:div>
    <w:div w:id="18401509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E28A5-BB98-439A-8602-8D1D2812A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1070</Words>
  <Characters>10570</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
    </vt:vector>
  </TitlesOfParts>
  <Company>USF</Company>
  <LinksUpToDate>false</LinksUpToDate>
  <CharactersWithSpaces>11617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Punashi Dutta</dc:creator>
  <cp:lastModifiedBy>Nanjundan, Meera</cp:lastModifiedBy>
  <cp:revision>33</cp:revision>
  <cp:lastPrinted>2013-03-26T12:15:00Z</cp:lastPrinted>
  <dcterms:created xsi:type="dcterms:W3CDTF">2013-01-22T20:18:00Z</dcterms:created>
  <dcterms:modified xsi:type="dcterms:W3CDTF">2013-04-10T16:01:00Z</dcterms:modified>
</cp:coreProperties>
</file>