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165" w:rsidRDefault="00B75165">
      <w:pPr>
        <w:rPr>
          <w:rFonts w:ascii="Arial" w:hAnsi="Arial" w:cs="Arial"/>
          <w:sz w:val="18"/>
        </w:rPr>
      </w:pPr>
    </w:p>
    <w:tbl>
      <w:tblPr>
        <w:tblStyle w:val="Tabellenraster"/>
        <w:tblpPr w:leftFromText="141" w:rightFromText="141" w:vertAnchor="page" w:horzAnchor="margin" w:tblpY="1891"/>
        <w:tblW w:w="9180" w:type="dxa"/>
        <w:tblLayout w:type="fixed"/>
        <w:tblLook w:val="04A0" w:firstRow="1" w:lastRow="0" w:firstColumn="1" w:lastColumn="0" w:noHBand="0" w:noVBand="1"/>
      </w:tblPr>
      <w:tblGrid>
        <w:gridCol w:w="2092"/>
        <w:gridCol w:w="2269"/>
        <w:gridCol w:w="2268"/>
        <w:gridCol w:w="2551"/>
      </w:tblGrid>
      <w:tr w:rsidR="009A432B" w:rsidRPr="0057413C" w:rsidTr="00FE5832">
        <w:trPr>
          <w:trHeight w:val="562"/>
        </w:trPr>
        <w:tc>
          <w:tcPr>
            <w:tcW w:w="2092" w:type="dxa"/>
            <w:vMerge w:val="restart"/>
            <w:shd w:val="clear" w:color="auto" w:fill="808080" w:themeFill="background1" w:themeFillShade="80"/>
            <w:noWrap/>
            <w:vAlign w:val="center"/>
            <w:hideMark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lang w:eastAsia="de-DE"/>
              </w:rPr>
              <w:t>Sample iD</w:t>
            </w:r>
          </w:p>
        </w:tc>
        <w:tc>
          <w:tcPr>
            <w:tcW w:w="4537" w:type="dxa"/>
            <w:gridSpan w:val="2"/>
            <w:tcBorders>
              <w:bottom w:val="single" w:sz="6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sz w:val="20"/>
                <w:lang w:eastAsia="de-DE"/>
              </w:rPr>
              <w:t>APOE</w:t>
            </w:r>
            <w:r w:rsidRPr="0057413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lang w:eastAsia="de-DE"/>
              </w:rPr>
              <w:t xml:space="preserve"> </w:t>
            </w:r>
            <w:r w:rsidRPr="0057413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lang w:val="en-US" w:eastAsia="de-DE"/>
              </w:rPr>
              <w:t>genotype</w:t>
            </w:r>
            <w:r w:rsidRPr="0057413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vertAlign w:val="superscript"/>
                <w:lang w:val="en-US" w:eastAsia="de-DE"/>
              </w:rPr>
              <w:t>a</w:t>
            </w:r>
          </w:p>
        </w:tc>
        <w:tc>
          <w:tcPr>
            <w:tcW w:w="2551" w:type="dxa"/>
            <w:vMerge w:val="restart"/>
            <w:shd w:val="clear" w:color="auto" w:fill="808080" w:themeFill="background1" w:themeFillShade="80"/>
            <w:noWrap/>
            <w:vAlign w:val="center"/>
            <w:hideMark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lang w:eastAsia="de-DE"/>
              </w:rPr>
              <w:t>Genotype status</w:t>
            </w:r>
            <w:r w:rsidR="00B56B67" w:rsidRPr="0057413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vertAlign w:val="superscript"/>
                <w:lang w:eastAsia="de-DE"/>
              </w:rPr>
              <w:t>b</w:t>
            </w:r>
          </w:p>
        </w:tc>
      </w:tr>
      <w:tr w:rsidR="009A432B" w:rsidRPr="0057413C" w:rsidTr="00FE5832">
        <w:trPr>
          <w:trHeight w:val="433"/>
        </w:trPr>
        <w:tc>
          <w:tcPr>
            <w:tcW w:w="2092" w:type="dxa"/>
            <w:vMerge/>
            <w:shd w:val="clear" w:color="auto" w:fill="7F7F7F" w:themeFill="text1" w:themeFillTint="80"/>
            <w:noWrap/>
            <w:vAlign w:val="center"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2269" w:type="dxa"/>
            <w:tcBorders>
              <w:top w:val="single" w:sz="6" w:space="0" w:color="auto"/>
              <w:bottom w:val="nil"/>
              <w:right w:val="single" w:sz="6" w:space="0" w:color="auto"/>
            </w:tcBorders>
            <w:shd w:val="clear" w:color="auto" w:fill="7F7F7F" w:themeFill="text1" w:themeFillTint="80"/>
            <w:vAlign w:val="center"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b/>
                <w:i/>
                <w:color w:val="FFFFFF" w:themeColor="background1"/>
                <w:sz w:val="18"/>
                <w:lang w:eastAsia="de-DE"/>
              </w:rPr>
              <w:t>APOE</w:t>
            </w:r>
            <w:r w:rsidRPr="0057413C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eastAsia="de-DE"/>
              </w:rPr>
              <w:t xml:space="preserve"> 112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</w:tcBorders>
            <w:shd w:val="clear" w:color="auto" w:fill="7F7F7F" w:themeFill="text1" w:themeFillTint="80"/>
            <w:vAlign w:val="center"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b/>
                <w:i/>
                <w:color w:val="FFFFFF" w:themeColor="background1"/>
                <w:sz w:val="18"/>
                <w:lang w:eastAsia="de-DE"/>
              </w:rPr>
              <w:t xml:space="preserve">APOE </w:t>
            </w:r>
            <w:r w:rsidRPr="0057413C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eastAsia="de-DE"/>
              </w:rPr>
              <w:t>158</w:t>
            </w:r>
          </w:p>
        </w:tc>
        <w:tc>
          <w:tcPr>
            <w:tcW w:w="2551" w:type="dxa"/>
            <w:vMerge/>
            <w:shd w:val="clear" w:color="auto" w:fill="7F7F7F" w:themeFill="text1" w:themeFillTint="80"/>
            <w:vAlign w:val="center"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de-DE"/>
              </w:rPr>
            </w:pPr>
          </w:p>
        </w:tc>
      </w:tr>
      <w:tr w:rsidR="009A432B" w:rsidRPr="0057413C" w:rsidTr="00FE5832">
        <w:trPr>
          <w:trHeight w:val="409"/>
        </w:trPr>
        <w:tc>
          <w:tcPr>
            <w:tcW w:w="2092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de-DE"/>
              </w:rPr>
            </w:pPr>
          </w:p>
        </w:tc>
        <w:tc>
          <w:tcPr>
            <w:tcW w:w="2269" w:type="dxa"/>
            <w:tcBorders>
              <w:top w:val="nil"/>
              <w:bottom w:val="single" w:sz="4" w:space="0" w:color="auto"/>
              <w:right w:val="single" w:sz="6" w:space="0" w:color="auto"/>
            </w:tcBorders>
            <w:shd w:val="clear" w:color="auto" w:fill="7F7F7F" w:themeFill="text1" w:themeFillTint="80"/>
            <w:vAlign w:val="center"/>
          </w:tcPr>
          <w:p w:rsidR="009A432B" w:rsidRPr="0057413C" w:rsidRDefault="00D4641E" w:rsidP="009A432B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eastAsia="de-DE"/>
              </w:rPr>
              <w:t>c.334T&gt;C, p.C112</w:t>
            </w:r>
            <w:r w:rsidR="009A432B" w:rsidRPr="0057413C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eastAsia="de-DE"/>
              </w:rPr>
              <w:t>R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9A432B" w:rsidRPr="0057413C" w:rsidRDefault="00D4641E" w:rsidP="009A432B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eastAsia="de-DE"/>
              </w:rPr>
              <w:t>c.472</w:t>
            </w:r>
            <w:bookmarkStart w:id="0" w:name="_GoBack"/>
            <w:bookmarkEnd w:id="0"/>
            <w:r w:rsidR="001E6951" w:rsidRPr="0057413C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eastAsia="de-DE"/>
              </w:rPr>
              <w:t>C&gt;T</w:t>
            </w: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eastAsia="de-DE"/>
              </w:rPr>
              <w:t>, p.R158</w:t>
            </w:r>
            <w:r w:rsidR="009A432B" w:rsidRPr="0057413C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eastAsia="de-DE"/>
              </w:rPr>
              <w:t>C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de-DE"/>
              </w:rPr>
            </w:pPr>
          </w:p>
        </w:tc>
      </w:tr>
      <w:tr w:rsidR="009A432B" w:rsidRPr="0057413C" w:rsidTr="00FE5832">
        <w:trPr>
          <w:trHeight w:val="116"/>
        </w:trPr>
        <w:tc>
          <w:tcPr>
            <w:tcW w:w="9180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de-DE"/>
              </w:rPr>
            </w:pPr>
          </w:p>
        </w:tc>
      </w:tr>
      <w:tr w:rsidR="009A432B" w:rsidRPr="0057413C" w:rsidTr="009A432B">
        <w:trPr>
          <w:trHeight w:val="300"/>
        </w:trPr>
        <w:tc>
          <w:tcPr>
            <w:tcW w:w="9180" w:type="dxa"/>
            <w:gridSpan w:val="4"/>
            <w:noWrap/>
            <w:vAlign w:val="center"/>
            <w:hideMark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de-DE"/>
              </w:rPr>
              <w:t>PXE patients</w:t>
            </w:r>
          </w:p>
        </w:tc>
      </w:tr>
      <w:tr w:rsidR="009A432B" w:rsidRPr="0057413C" w:rsidTr="00B56B67">
        <w:trPr>
          <w:trHeight w:val="300"/>
        </w:trPr>
        <w:tc>
          <w:tcPr>
            <w:tcW w:w="2092" w:type="dxa"/>
            <w:noWrap/>
            <w:vAlign w:val="center"/>
            <w:hideMark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PXE 1</w:t>
            </w:r>
          </w:p>
        </w:tc>
        <w:tc>
          <w:tcPr>
            <w:tcW w:w="2269" w:type="dxa"/>
            <w:noWrap/>
            <w:vAlign w:val="center"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TT</w:t>
            </w:r>
          </w:p>
        </w:tc>
        <w:tc>
          <w:tcPr>
            <w:tcW w:w="2268" w:type="dxa"/>
            <w:noWrap/>
            <w:vAlign w:val="center"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TT</w:t>
            </w:r>
          </w:p>
        </w:tc>
        <w:tc>
          <w:tcPr>
            <w:tcW w:w="2551" w:type="dxa"/>
            <w:noWrap/>
            <w:vAlign w:val="center"/>
          </w:tcPr>
          <w:p w:rsidR="009A432B" w:rsidRPr="0057413C" w:rsidRDefault="00F5736D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ε</w:t>
            </w:r>
            <w:r w:rsidR="009A432B"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 xml:space="preserve">2/ </w:t>
            </w: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ε</w:t>
            </w:r>
            <w:r w:rsidR="009A432B"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2</w:t>
            </w:r>
          </w:p>
        </w:tc>
      </w:tr>
      <w:tr w:rsidR="009A432B" w:rsidRPr="0057413C" w:rsidTr="00B56B67">
        <w:trPr>
          <w:trHeight w:val="300"/>
        </w:trPr>
        <w:tc>
          <w:tcPr>
            <w:tcW w:w="2092" w:type="dxa"/>
            <w:noWrap/>
            <w:vAlign w:val="center"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PXE 2</w:t>
            </w:r>
          </w:p>
        </w:tc>
        <w:tc>
          <w:tcPr>
            <w:tcW w:w="2269" w:type="dxa"/>
            <w:noWrap/>
            <w:vAlign w:val="center"/>
          </w:tcPr>
          <w:p w:rsidR="009A432B" w:rsidRPr="0057413C" w:rsidRDefault="00B56B67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TT</w:t>
            </w:r>
          </w:p>
        </w:tc>
        <w:tc>
          <w:tcPr>
            <w:tcW w:w="2268" w:type="dxa"/>
            <w:noWrap/>
            <w:vAlign w:val="center"/>
          </w:tcPr>
          <w:p w:rsidR="009A432B" w:rsidRPr="0057413C" w:rsidRDefault="00B56B67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CC</w:t>
            </w:r>
          </w:p>
        </w:tc>
        <w:tc>
          <w:tcPr>
            <w:tcW w:w="2551" w:type="dxa"/>
            <w:noWrap/>
            <w:vAlign w:val="center"/>
          </w:tcPr>
          <w:p w:rsidR="009A432B" w:rsidRPr="0057413C" w:rsidRDefault="00F5736D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ε</w:t>
            </w:r>
            <w:r w:rsidR="00B56B67"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3</w:t>
            </w: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/ ε</w:t>
            </w:r>
            <w:r w:rsidR="00B56B67"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3</w:t>
            </w:r>
          </w:p>
        </w:tc>
      </w:tr>
      <w:tr w:rsidR="009A432B" w:rsidRPr="0057413C" w:rsidTr="00B56B67">
        <w:trPr>
          <w:trHeight w:val="300"/>
        </w:trPr>
        <w:tc>
          <w:tcPr>
            <w:tcW w:w="2092" w:type="dxa"/>
            <w:noWrap/>
            <w:vAlign w:val="center"/>
            <w:hideMark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PXE 3</w:t>
            </w:r>
          </w:p>
        </w:tc>
        <w:tc>
          <w:tcPr>
            <w:tcW w:w="2269" w:type="dxa"/>
            <w:noWrap/>
            <w:vAlign w:val="center"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TT</w:t>
            </w:r>
          </w:p>
        </w:tc>
        <w:tc>
          <w:tcPr>
            <w:tcW w:w="2268" w:type="dxa"/>
            <w:noWrap/>
            <w:vAlign w:val="center"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TC</w:t>
            </w:r>
          </w:p>
        </w:tc>
        <w:tc>
          <w:tcPr>
            <w:tcW w:w="2551" w:type="dxa"/>
            <w:noWrap/>
            <w:vAlign w:val="center"/>
          </w:tcPr>
          <w:p w:rsidR="009A432B" w:rsidRPr="0057413C" w:rsidRDefault="00F5736D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ε</w:t>
            </w:r>
            <w:r w:rsidR="009A432B"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 xml:space="preserve">2/ </w:t>
            </w: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ε</w:t>
            </w:r>
            <w:r w:rsidR="009A432B"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3</w:t>
            </w:r>
          </w:p>
        </w:tc>
      </w:tr>
      <w:tr w:rsidR="009A432B" w:rsidRPr="0057413C" w:rsidTr="00B56B67">
        <w:trPr>
          <w:trHeight w:val="300"/>
        </w:trPr>
        <w:tc>
          <w:tcPr>
            <w:tcW w:w="2092" w:type="dxa"/>
            <w:noWrap/>
            <w:vAlign w:val="center"/>
            <w:hideMark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PXE 4</w:t>
            </w:r>
          </w:p>
        </w:tc>
        <w:tc>
          <w:tcPr>
            <w:tcW w:w="2269" w:type="dxa"/>
            <w:noWrap/>
            <w:vAlign w:val="center"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TT</w:t>
            </w:r>
          </w:p>
        </w:tc>
        <w:tc>
          <w:tcPr>
            <w:tcW w:w="2268" w:type="dxa"/>
            <w:noWrap/>
            <w:vAlign w:val="center"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CC</w:t>
            </w:r>
          </w:p>
        </w:tc>
        <w:tc>
          <w:tcPr>
            <w:tcW w:w="2551" w:type="dxa"/>
            <w:noWrap/>
            <w:vAlign w:val="center"/>
          </w:tcPr>
          <w:p w:rsidR="009A432B" w:rsidRPr="0057413C" w:rsidRDefault="00F5736D" w:rsidP="00B646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ε</w:t>
            </w:r>
            <w:r w:rsidR="00B646F1"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3</w:t>
            </w: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/ ε</w:t>
            </w:r>
            <w:r w:rsidR="00B646F1"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3</w:t>
            </w:r>
          </w:p>
        </w:tc>
      </w:tr>
      <w:tr w:rsidR="009A432B" w:rsidRPr="0057413C" w:rsidTr="009A432B">
        <w:trPr>
          <w:trHeight w:val="137"/>
        </w:trPr>
        <w:tc>
          <w:tcPr>
            <w:tcW w:w="9180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de-DE"/>
              </w:rPr>
            </w:pPr>
          </w:p>
        </w:tc>
      </w:tr>
      <w:tr w:rsidR="009A432B" w:rsidRPr="0057413C" w:rsidTr="009A432B">
        <w:trPr>
          <w:trHeight w:val="300"/>
        </w:trPr>
        <w:tc>
          <w:tcPr>
            <w:tcW w:w="9180" w:type="dxa"/>
            <w:gridSpan w:val="4"/>
            <w:noWrap/>
            <w:vAlign w:val="center"/>
            <w:hideMark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de-DE"/>
              </w:rPr>
              <w:t>healthy controls</w:t>
            </w:r>
          </w:p>
        </w:tc>
      </w:tr>
      <w:tr w:rsidR="009A432B" w:rsidRPr="0057413C" w:rsidTr="00B56B67">
        <w:trPr>
          <w:trHeight w:val="300"/>
        </w:trPr>
        <w:tc>
          <w:tcPr>
            <w:tcW w:w="2092" w:type="dxa"/>
            <w:noWrap/>
            <w:vAlign w:val="center"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Ctl 1</w:t>
            </w:r>
          </w:p>
        </w:tc>
        <w:tc>
          <w:tcPr>
            <w:tcW w:w="2269" w:type="dxa"/>
            <w:noWrap/>
            <w:vAlign w:val="center"/>
          </w:tcPr>
          <w:p w:rsidR="009A432B" w:rsidRPr="0057413C" w:rsidRDefault="00B56B67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TC</w:t>
            </w:r>
          </w:p>
        </w:tc>
        <w:tc>
          <w:tcPr>
            <w:tcW w:w="2268" w:type="dxa"/>
            <w:noWrap/>
            <w:vAlign w:val="center"/>
          </w:tcPr>
          <w:p w:rsidR="009A432B" w:rsidRPr="0057413C" w:rsidRDefault="00B56B67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CC</w:t>
            </w:r>
          </w:p>
        </w:tc>
        <w:tc>
          <w:tcPr>
            <w:tcW w:w="2551" w:type="dxa"/>
            <w:noWrap/>
            <w:vAlign w:val="center"/>
          </w:tcPr>
          <w:p w:rsidR="009A432B" w:rsidRPr="0057413C" w:rsidRDefault="00F5736D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ε3/ ε</w:t>
            </w:r>
            <w:r w:rsidR="00B56B67"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4</w:t>
            </w:r>
          </w:p>
        </w:tc>
      </w:tr>
      <w:tr w:rsidR="009A432B" w:rsidRPr="0057413C" w:rsidTr="00B56B67">
        <w:trPr>
          <w:trHeight w:val="300"/>
        </w:trPr>
        <w:tc>
          <w:tcPr>
            <w:tcW w:w="2092" w:type="dxa"/>
            <w:noWrap/>
            <w:vAlign w:val="center"/>
            <w:hideMark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Ctl 2</w:t>
            </w:r>
          </w:p>
        </w:tc>
        <w:tc>
          <w:tcPr>
            <w:tcW w:w="2269" w:type="dxa"/>
            <w:noWrap/>
            <w:vAlign w:val="center"/>
          </w:tcPr>
          <w:p w:rsidR="009A432B" w:rsidRPr="0057413C" w:rsidRDefault="00B56B67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TT</w:t>
            </w:r>
          </w:p>
        </w:tc>
        <w:tc>
          <w:tcPr>
            <w:tcW w:w="2268" w:type="dxa"/>
            <w:noWrap/>
            <w:vAlign w:val="center"/>
          </w:tcPr>
          <w:p w:rsidR="009A432B" w:rsidRPr="0057413C" w:rsidRDefault="00B56B67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CC</w:t>
            </w:r>
          </w:p>
        </w:tc>
        <w:tc>
          <w:tcPr>
            <w:tcW w:w="2551" w:type="dxa"/>
            <w:noWrap/>
            <w:vAlign w:val="center"/>
          </w:tcPr>
          <w:p w:rsidR="009A432B" w:rsidRPr="0057413C" w:rsidRDefault="00F5736D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ε</w:t>
            </w:r>
            <w:r w:rsidR="00B56B67"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3/</w:t>
            </w: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 xml:space="preserve"> ε</w:t>
            </w:r>
            <w:r w:rsidR="00B56B67"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3</w:t>
            </w:r>
          </w:p>
        </w:tc>
      </w:tr>
      <w:tr w:rsidR="009A432B" w:rsidRPr="0057413C" w:rsidTr="00FE5832">
        <w:trPr>
          <w:trHeight w:val="300"/>
        </w:trPr>
        <w:tc>
          <w:tcPr>
            <w:tcW w:w="20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A432B" w:rsidRPr="0057413C" w:rsidRDefault="009A432B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Ctl 3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noWrap/>
            <w:vAlign w:val="center"/>
          </w:tcPr>
          <w:p w:rsidR="009A432B" w:rsidRPr="0057413C" w:rsidRDefault="00B56B67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TT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:rsidR="009A432B" w:rsidRPr="0057413C" w:rsidRDefault="00B56B67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CC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</w:tcPr>
          <w:p w:rsidR="009A432B" w:rsidRPr="0057413C" w:rsidRDefault="00F5736D" w:rsidP="009A4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ε3/ ε</w:t>
            </w:r>
            <w:r w:rsidR="00B56B67"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3</w:t>
            </w:r>
          </w:p>
        </w:tc>
      </w:tr>
      <w:tr w:rsidR="00B56B67" w:rsidRPr="0057413C" w:rsidTr="00FE5832">
        <w:trPr>
          <w:trHeight w:val="300"/>
        </w:trPr>
        <w:tc>
          <w:tcPr>
            <w:tcW w:w="20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B56B67" w:rsidRPr="0057413C" w:rsidRDefault="00B56B67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Ctl 4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noWrap/>
            <w:vAlign w:val="center"/>
          </w:tcPr>
          <w:p w:rsidR="00B56B67" w:rsidRPr="0057413C" w:rsidRDefault="00B56B67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TC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:rsidR="00B56B67" w:rsidRPr="0057413C" w:rsidRDefault="00B56B67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CC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</w:tcPr>
          <w:p w:rsidR="00B56B67" w:rsidRPr="0057413C" w:rsidRDefault="00F5736D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ε3/ ε</w:t>
            </w:r>
            <w:r w:rsidR="00B56B67"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4</w:t>
            </w:r>
          </w:p>
        </w:tc>
      </w:tr>
      <w:tr w:rsidR="00B56B67" w:rsidRPr="0057413C" w:rsidTr="00FE5832">
        <w:trPr>
          <w:trHeight w:val="149"/>
        </w:trPr>
        <w:tc>
          <w:tcPr>
            <w:tcW w:w="9180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:rsidR="00B56B67" w:rsidRPr="0057413C" w:rsidRDefault="00B56B67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</w:p>
        </w:tc>
      </w:tr>
      <w:tr w:rsidR="00B56B67" w:rsidRPr="00D4641E" w:rsidTr="009A432B">
        <w:trPr>
          <w:trHeight w:val="300"/>
        </w:trPr>
        <w:tc>
          <w:tcPr>
            <w:tcW w:w="9180" w:type="dxa"/>
            <w:gridSpan w:val="4"/>
            <w:noWrap/>
            <w:vAlign w:val="center"/>
            <w:hideMark/>
          </w:tcPr>
          <w:p w:rsidR="00B56B67" w:rsidRPr="0057413C" w:rsidRDefault="00B56B67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de-DE"/>
              </w:rPr>
            </w:pPr>
            <w:r w:rsidRPr="0057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 w:eastAsia="de-DE"/>
              </w:rPr>
              <w:t>siRNA-treated fibroblasts (siNK/ siABCC6)</w:t>
            </w:r>
          </w:p>
        </w:tc>
      </w:tr>
      <w:tr w:rsidR="00B56B67" w:rsidRPr="0057413C" w:rsidTr="00B56B67">
        <w:trPr>
          <w:trHeight w:val="300"/>
        </w:trPr>
        <w:tc>
          <w:tcPr>
            <w:tcW w:w="2092" w:type="dxa"/>
            <w:noWrap/>
            <w:vAlign w:val="center"/>
            <w:hideMark/>
          </w:tcPr>
          <w:p w:rsidR="00B56B67" w:rsidRPr="0057413C" w:rsidRDefault="00B56B67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siNK/ ABCC6_1</w:t>
            </w:r>
          </w:p>
        </w:tc>
        <w:tc>
          <w:tcPr>
            <w:tcW w:w="2269" w:type="dxa"/>
            <w:noWrap/>
            <w:vAlign w:val="center"/>
          </w:tcPr>
          <w:p w:rsidR="00B56B67" w:rsidRPr="0057413C" w:rsidRDefault="00B56B67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TC</w:t>
            </w:r>
          </w:p>
        </w:tc>
        <w:tc>
          <w:tcPr>
            <w:tcW w:w="2268" w:type="dxa"/>
            <w:noWrap/>
            <w:vAlign w:val="center"/>
          </w:tcPr>
          <w:p w:rsidR="00B56B67" w:rsidRPr="0057413C" w:rsidRDefault="00B56B67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CC</w:t>
            </w:r>
          </w:p>
        </w:tc>
        <w:tc>
          <w:tcPr>
            <w:tcW w:w="2551" w:type="dxa"/>
            <w:noWrap/>
            <w:vAlign w:val="center"/>
          </w:tcPr>
          <w:p w:rsidR="00B56B67" w:rsidRPr="0057413C" w:rsidRDefault="00F5736D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ε3/ ε</w:t>
            </w:r>
            <w:r w:rsidR="00B56B67"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4</w:t>
            </w:r>
          </w:p>
        </w:tc>
      </w:tr>
      <w:tr w:rsidR="00B56B67" w:rsidRPr="0057413C" w:rsidTr="00B56B67">
        <w:trPr>
          <w:trHeight w:val="300"/>
        </w:trPr>
        <w:tc>
          <w:tcPr>
            <w:tcW w:w="2092" w:type="dxa"/>
            <w:noWrap/>
            <w:vAlign w:val="center"/>
            <w:hideMark/>
          </w:tcPr>
          <w:p w:rsidR="00B56B67" w:rsidRPr="0057413C" w:rsidRDefault="00B56B67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siNK/ ABCC6_2</w:t>
            </w:r>
          </w:p>
        </w:tc>
        <w:tc>
          <w:tcPr>
            <w:tcW w:w="2269" w:type="dxa"/>
            <w:noWrap/>
            <w:vAlign w:val="center"/>
          </w:tcPr>
          <w:p w:rsidR="00B56B67" w:rsidRPr="0057413C" w:rsidRDefault="00B56B67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TT</w:t>
            </w:r>
          </w:p>
        </w:tc>
        <w:tc>
          <w:tcPr>
            <w:tcW w:w="2268" w:type="dxa"/>
            <w:noWrap/>
            <w:vAlign w:val="center"/>
          </w:tcPr>
          <w:p w:rsidR="00B56B67" w:rsidRPr="0057413C" w:rsidRDefault="00B56B67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CC</w:t>
            </w:r>
          </w:p>
        </w:tc>
        <w:tc>
          <w:tcPr>
            <w:tcW w:w="2551" w:type="dxa"/>
            <w:noWrap/>
            <w:vAlign w:val="center"/>
          </w:tcPr>
          <w:p w:rsidR="00B56B67" w:rsidRPr="0057413C" w:rsidRDefault="00F5736D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ε3/ ε</w:t>
            </w:r>
            <w:r w:rsidR="00B56B67"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3</w:t>
            </w:r>
          </w:p>
        </w:tc>
      </w:tr>
      <w:tr w:rsidR="00B56B67" w:rsidRPr="0057413C" w:rsidTr="00B56B67">
        <w:trPr>
          <w:trHeight w:val="300"/>
        </w:trPr>
        <w:tc>
          <w:tcPr>
            <w:tcW w:w="2092" w:type="dxa"/>
            <w:noWrap/>
            <w:vAlign w:val="center"/>
            <w:hideMark/>
          </w:tcPr>
          <w:p w:rsidR="00B56B67" w:rsidRPr="0057413C" w:rsidRDefault="00B56B67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siNK/ ABCC6_3</w:t>
            </w:r>
          </w:p>
        </w:tc>
        <w:tc>
          <w:tcPr>
            <w:tcW w:w="2269" w:type="dxa"/>
            <w:noWrap/>
            <w:vAlign w:val="center"/>
          </w:tcPr>
          <w:p w:rsidR="00B56B67" w:rsidRPr="0057413C" w:rsidRDefault="00B56B67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TT</w:t>
            </w:r>
          </w:p>
        </w:tc>
        <w:tc>
          <w:tcPr>
            <w:tcW w:w="2268" w:type="dxa"/>
            <w:noWrap/>
            <w:vAlign w:val="center"/>
          </w:tcPr>
          <w:p w:rsidR="00B56B67" w:rsidRPr="0057413C" w:rsidRDefault="00B56B67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CC</w:t>
            </w:r>
          </w:p>
        </w:tc>
        <w:tc>
          <w:tcPr>
            <w:tcW w:w="2551" w:type="dxa"/>
            <w:noWrap/>
            <w:vAlign w:val="center"/>
          </w:tcPr>
          <w:p w:rsidR="00B56B67" w:rsidRPr="0057413C" w:rsidRDefault="00F5736D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ε3/ ε</w:t>
            </w:r>
            <w:r w:rsidR="00B56B67"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3</w:t>
            </w:r>
          </w:p>
        </w:tc>
      </w:tr>
      <w:tr w:rsidR="00B56B67" w:rsidRPr="0057413C" w:rsidTr="00B56B67">
        <w:trPr>
          <w:trHeight w:val="300"/>
        </w:trPr>
        <w:tc>
          <w:tcPr>
            <w:tcW w:w="2092" w:type="dxa"/>
            <w:noWrap/>
            <w:vAlign w:val="center"/>
          </w:tcPr>
          <w:p w:rsidR="00B56B67" w:rsidRPr="0057413C" w:rsidRDefault="00B56B67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siNK/ ABCC6_4</w:t>
            </w:r>
          </w:p>
        </w:tc>
        <w:tc>
          <w:tcPr>
            <w:tcW w:w="2269" w:type="dxa"/>
            <w:noWrap/>
            <w:vAlign w:val="center"/>
          </w:tcPr>
          <w:p w:rsidR="00B56B67" w:rsidRPr="0057413C" w:rsidRDefault="00B56B67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TC</w:t>
            </w:r>
          </w:p>
        </w:tc>
        <w:tc>
          <w:tcPr>
            <w:tcW w:w="2268" w:type="dxa"/>
            <w:noWrap/>
            <w:vAlign w:val="center"/>
          </w:tcPr>
          <w:p w:rsidR="00B56B67" w:rsidRPr="0057413C" w:rsidRDefault="00B56B67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CC</w:t>
            </w:r>
          </w:p>
        </w:tc>
        <w:tc>
          <w:tcPr>
            <w:tcW w:w="2551" w:type="dxa"/>
            <w:noWrap/>
            <w:vAlign w:val="center"/>
          </w:tcPr>
          <w:p w:rsidR="00B56B67" w:rsidRPr="0057413C" w:rsidRDefault="00F5736D" w:rsidP="00B56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</w:pPr>
            <w:r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ε3/ ε</w:t>
            </w:r>
            <w:r w:rsidR="00B56B67" w:rsidRPr="0057413C">
              <w:rPr>
                <w:rFonts w:ascii="Times New Roman" w:eastAsia="Times New Roman" w:hAnsi="Times New Roman" w:cs="Times New Roman"/>
                <w:color w:val="000000"/>
                <w:sz w:val="20"/>
                <w:lang w:eastAsia="de-DE"/>
              </w:rPr>
              <w:t>4</w:t>
            </w:r>
          </w:p>
        </w:tc>
      </w:tr>
    </w:tbl>
    <w:p w:rsidR="009A432B" w:rsidRPr="0057413C" w:rsidRDefault="009A432B" w:rsidP="008D73E2">
      <w:pPr>
        <w:spacing w:after="0" w:line="240" w:lineRule="auto"/>
        <w:rPr>
          <w:rFonts w:ascii="Times New Roman" w:hAnsi="Times New Roman" w:cs="Times New Roman"/>
          <w:sz w:val="18"/>
          <w:lang w:val="en-US"/>
        </w:rPr>
      </w:pPr>
    </w:p>
    <w:p w:rsidR="00B75165" w:rsidRPr="0057413C" w:rsidRDefault="00B75165" w:rsidP="008D73E2">
      <w:pPr>
        <w:spacing w:after="0" w:line="240" w:lineRule="auto"/>
        <w:rPr>
          <w:rFonts w:ascii="Times New Roman" w:hAnsi="Times New Roman" w:cs="Times New Roman"/>
          <w:sz w:val="18"/>
          <w:lang w:val="en-US"/>
        </w:rPr>
      </w:pPr>
    </w:p>
    <w:p w:rsidR="00EE4F89" w:rsidRPr="0057413C" w:rsidRDefault="00EE4F89" w:rsidP="008D73E2">
      <w:pPr>
        <w:spacing w:after="100" w:afterAutospacing="1" w:line="240" w:lineRule="auto"/>
        <w:rPr>
          <w:rFonts w:ascii="Times New Roman" w:hAnsi="Times New Roman" w:cs="Times New Roman"/>
          <w:sz w:val="18"/>
          <w:lang w:val="en-US"/>
        </w:rPr>
      </w:pPr>
      <w:proofErr w:type="gramStart"/>
      <w:r w:rsidRPr="0057413C">
        <w:rPr>
          <w:rFonts w:ascii="Times New Roman" w:hAnsi="Times New Roman" w:cs="Times New Roman"/>
          <w:vertAlign w:val="superscript"/>
          <w:lang w:val="en-US"/>
        </w:rPr>
        <w:t>a</w:t>
      </w:r>
      <w:proofErr w:type="gramEnd"/>
      <w:r w:rsidRPr="0057413C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57413C">
        <w:rPr>
          <w:rFonts w:ascii="Times New Roman" w:hAnsi="Times New Roman" w:cs="Times New Roman"/>
          <w:sz w:val="18"/>
          <w:lang w:val="en-US"/>
        </w:rPr>
        <w:t>Nucleotide numbering refers to the cDNA sequence with the A of the ATG translation initiation start site as nucleotide +1 (</w:t>
      </w:r>
      <w:proofErr w:type="spellStart"/>
      <w:r w:rsidRPr="0057413C">
        <w:rPr>
          <w:rFonts w:ascii="Times New Roman" w:hAnsi="Times New Roman" w:cs="Times New Roman"/>
          <w:sz w:val="18"/>
          <w:lang w:val="en-US"/>
        </w:rPr>
        <w:t>GenBank</w:t>
      </w:r>
      <w:proofErr w:type="spellEnd"/>
      <w:r w:rsidRPr="0057413C">
        <w:rPr>
          <w:rFonts w:ascii="Times New Roman" w:hAnsi="Times New Roman" w:cs="Times New Roman"/>
          <w:sz w:val="18"/>
          <w:lang w:val="en-US"/>
        </w:rPr>
        <w:t xml:space="preserve"> accession number </w:t>
      </w:r>
      <w:r w:rsidR="00DF0E38" w:rsidRPr="0057413C">
        <w:rPr>
          <w:rFonts w:ascii="Times New Roman" w:hAnsi="Times New Roman" w:cs="Times New Roman"/>
          <w:sz w:val="18"/>
          <w:lang w:val="en-US"/>
        </w:rPr>
        <w:t>NM_000041.2</w:t>
      </w:r>
      <w:r w:rsidRPr="0057413C">
        <w:rPr>
          <w:rFonts w:ascii="Times New Roman" w:hAnsi="Times New Roman" w:cs="Times New Roman"/>
          <w:sz w:val="18"/>
          <w:lang w:val="en-US"/>
        </w:rPr>
        <w:t>)</w:t>
      </w:r>
    </w:p>
    <w:p w:rsidR="00B56B67" w:rsidRPr="0057413C" w:rsidRDefault="00B56B67" w:rsidP="00B56B67">
      <w:pPr>
        <w:spacing w:after="0" w:line="240" w:lineRule="auto"/>
        <w:rPr>
          <w:rFonts w:ascii="Times New Roman" w:hAnsi="Times New Roman" w:cs="Times New Roman"/>
          <w:sz w:val="18"/>
        </w:rPr>
      </w:pPr>
      <w:r w:rsidRPr="0057413C">
        <w:rPr>
          <w:rFonts w:ascii="Times New Roman" w:hAnsi="Times New Roman" w:cs="Times New Roman"/>
          <w:vertAlign w:val="superscript"/>
        </w:rPr>
        <w:t xml:space="preserve">b </w:t>
      </w:r>
      <w:r w:rsidRPr="0057413C">
        <w:rPr>
          <w:rFonts w:ascii="Times New Roman" w:hAnsi="Times New Roman" w:cs="Times New Roman"/>
          <w:sz w:val="18"/>
        </w:rPr>
        <w:t>APOE isoforms:</w:t>
      </w:r>
      <w:r w:rsidR="00F5736D" w:rsidRPr="0057413C">
        <w:rPr>
          <w:rFonts w:ascii="Times New Roman" w:hAnsi="Times New Roman" w:cs="Times New Roman"/>
          <w:sz w:val="18"/>
        </w:rPr>
        <w:t xml:space="preserve"> </w:t>
      </w:r>
      <w:r w:rsidR="00F5736D" w:rsidRPr="0057413C">
        <w:rPr>
          <w:rFonts w:ascii="Times New Roman" w:hAnsi="Times New Roman" w:cs="Times New Roman"/>
          <w:sz w:val="18"/>
          <w:lang w:val="en-US"/>
        </w:rPr>
        <w:t>ε</w:t>
      </w:r>
      <w:r w:rsidRPr="0057413C">
        <w:rPr>
          <w:rFonts w:ascii="Times New Roman" w:hAnsi="Times New Roman" w:cs="Times New Roman"/>
          <w:sz w:val="18"/>
        </w:rPr>
        <w:t>2 (cysteine</w:t>
      </w:r>
      <w:r w:rsidRPr="0057413C">
        <w:rPr>
          <w:rFonts w:ascii="Times New Roman" w:hAnsi="Times New Roman" w:cs="Times New Roman"/>
          <w:sz w:val="18"/>
          <w:vertAlign w:val="superscript"/>
        </w:rPr>
        <w:t>112</w:t>
      </w:r>
      <w:r w:rsidRPr="0057413C">
        <w:rPr>
          <w:rFonts w:ascii="Times New Roman" w:hAnsi="Times New Roman" w:cs="Times New Roman"/>
          <w:sz w:val="18"/>
        </w:rPr>
        <w:t>/ cysteine</w:t>
      </w:r>
      <w:r w:rsidRPr="0057413C">
        <w:rPr>
          <w:rFonts w:ascii="Times New Roman" w:hAnsi="Times New Roman" w:cs="Times New Roman"/>
          <w:sz w:val="18"/>
          <w:vertAlign w:val="superscript"/>
        </w:rPr>
        <w:t>158</w:t>
      </w:r>
      <w:r w:rsidR="00F5736D" w:rsidRPr="0057413C">
        <w:rPr>
          <w:rFonts w:ascii="Times New Roman" w:hAnsi="Times New Roman" w:cs="Times New Roman"/>
          <w:sz w:val="18"/>
        </w:rPr>
        <w:t>), ε</w:t>
      </w:r>
      <w:r w:rsidRPr="0057413C">
        <w:rPr>
          <w:rFonts w:ascii="Times New Roman" w:hAnsi="Times New Roman" w:cs="Times New Roman"/>
          <w:sz w:val="18"/>
        </w:rPr>
        <w:t>3 (cysteine</w:t>
      </w:r>
      <w:r w:rsidRPr="0057413C">
        <w:rPr>
          <w:rFonts w:ascii="Times New Roman" w:hAnsi="Times New Roman" w:cs="Times New Roman"/>
          <w:sz w:val="18"/>
          <w:vertAlign w:val="superscript"/>
        </w:rPr>
        <w:t>112</w:t>
      </w:r>
      <w:r w:rsidRPr="0057413C">
        <w:rPr>
          <w:rFonts w:ascii="Times New Roman" w:hAnsi="Times New Roman" w:cs="Times New Roman"/>
          <w:sz w:val="18"/>
        </w:rPr>
        <w:t>/ arginine</w:t>
      </w:r>
      <w:r w:rsidRPr="0057413C">
        <w:rPr>
          <w:rFonts w:ascii="Times New Roman" w:hAnsi="Times New Roman" w:cs="Times New Roman"/>
          <w:sz w:val="18"/>
          <w:vertAlign w:val="superscript"/>
        </w:rPr>
        <w:t>158</w:t>
      </w:r>
      <w:r w:rsidRPr="0057413C">
        <w:rPr>
          <w:rFonts w:ascii="Times New Roman" w:hAnsi="Times New Roman" w:cs="Times New Roman"/>
          <w:sz w:val="18"/>
        </w:rPr>
        <w:t xml:space="preserve">) </w:t>
      </w:r>
    </w:p>
    <w:p w:rsidR="00B56B67" w:rsidRPr="0057413C" w:rsidRDefault="00F5736D" w:rsidP="00B56B67">
      <w:pPr>
        <w:spacing w:after="0" w:line="240" w:lineRule="auto"/>
        <w:rPr>
          <w:rFonts w:ascii="Times New Roman" w:hAnsi="Times New Roman" w:cs="Times New Roman"/>
          <w:sz w:val="18"/>
          <w:lang w:val="en-US"/>
        </w:rPr>
      </w:pPr>
      <w:r w:rsidRPr="0057413C">
        <w:rPr>
          <w:rFonts w:ascii="Times New Roman" w:hAnsi="Times New Roman" w:cs="Times New Roman"/>
          <w:sz w:val="18"/>
          <w:lang w:val="en-US"/>
        </w:rPr>
        <w:t>and ε</w:t>
      </w:r>
      <w:r w:rsidR="00B56B67" w:rsidRPr="0057413C">
        <w:rPr>
          <w:rFonts w:ascii="Times New Roman" w:hAnsi="Times New Roman" w:cs="Times New Roman"/>
          <w:sz w:val="18"/>
          <w:lang w:val="en-US"/>
        </w:rPr>
        <w:t>4 (arginine</w:t>
      </w:r>
      <w:r w:rsidR="00B56B67" w:rsidRPr="0057413C">
        <w:rPr>
          <w:rFonts w:ascii="Times New Roman" w:hAnsi="Times New Roman" w:cs="Times New Roman"/>
          <w:sz w:val="18"/>
          <w:vertAlign w:val="superscript"/>
          <w:lang w:val="en-US"/>
        </w:rPr>
        <w:t>112</w:t>
      </w:r>
      <w:r w:rsidR="00B56B67" w:rsidRPr="0057413C">
        <w:rPr>
          <w:rFonts w:ascii="Times New Roman" w:hAnsi="Times New Roman" w:cs="Times New Roman"/>
          <w:sz w:val="18"/>
          <w:lang w:val="en-US"/>
        </w:rPr>
        <w:t>/ arginine158)</w:t>
      </w:r>
    </w:p>
    <w:p w:rsidR="00B56B67" w:rsidRDefault="00B56B67" w:rsidP="008D73E2">
      <w:pPr>
        <w:spacing w:after="100" w:afterAutospacing="1" w:line="240" w:lineRule="auto"/>
        <w:rPr>
          <w:rFonts w:ascii="Arial" w:hAnsi="Arial" w:cs="Arial"/>
          <w:sz w:val="18"/>
          <w:lang w:val="en-US"/>
        </w:rPr>
      </w:pPr>
    </w:p>
    <w:p w:rsidR="00B56B67" w:rsidRDefault="00B56B67" w:rsidP="008D73E2">
      <w:pPr>
        <w:spacing w:after="100" w:afterAutospacing="1" w:line="240" w:lineRule="auto"/>
        <w:rPr>
          <w:rFonts w:ascii="Arial" w:hAnsi="Arial" w:cs="Arial"/>
          <w:sz w:val="18"/>
          <w:lang w:val="en-US"/>
        </w:rPr>
      </w:pPr>
    </w:p>
    <w:p w:rsidR="00326958" w:rsidRDefault="00326958" w:rsidP="008D73E2">
      <w:pPr>
        <w:spacing w:after="100" w:afterAutospacing="1" w:line="240" w:lineRule="auto"/>
        <w:rPr>
          <w:rFonts w:ascii="Arial" w:hAnsi="Arial" w:cs="Arial"/>
          <w:sz w:val="18"/>
          <w:lang w:val="en-US"/>
        </w:rPr>
      </w:pPr>
    </w:p>
    <w:p w:rsidR="00326958" w:rsidRDefault="00326958" w:rsidP="008D73E2">
      <w:pPr>
        <w:spacing w:after="100" w:afterAutospacing="1" w:line="240" w:lineRule="auto"/>
        <w:rPr>
          <w:rFonts w:ascii="Arial" w:hAnsi="Arial" w:cs="Arial"/>
          <w:sz w:val="18"/>
          <w:lang w:val="en-US"/>
        </w:rPr>
      </w:pPr>
    </w:p>
    <w:p w:rsidR="00326958" w:rsidRPr="00F23FE6" w:rsidRDefault="00326958" w:rsidP="008D73E2">
      <w:pPr>
        <w:spacing w:after="100" w:afterAutospacing="1" w:line="240" w:lineRule="auto"/>
        <w:rPr>
          <w:rFonts w:ascii="Arial" w:hAnsi="Arial" w:cs="Arial"/>
          <w:sz w:val="18"/>
          <w:lang w:val="en-US"/>
        </w:rPr>
      </w:pPr>
    </w:p>
    <w:sectPr w:rsidR="00326958" w:rsidRPr="00F23FE6" w:rsidSect="009A43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5B1" w:rsidRDefault="002305B1" w:rsidP="00B75165">
      <w:pPr>
        <w:spacing w:after="0" w:line="240" w:lineRule="auto"/>
      </w:pPr>
      <w:r>
        <w:separator/>
      </w:r>
    </w:p>
  </w:endnote>
  <w:endnote w:type="continuationSeparator" w:id="0">
    <w:p w:rsidR="002305B1" w:rsidRDefault="002305B1" w:rsidP="00B75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958" w:rsidRDefault="0032695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958" w:rsidRDefault="0032695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958" w:rsidRDefault="0032695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5B1" w:rsidRDefault="002305B1" w:rsidP="00B75165">
      <w:pPr>
        <w:spacing w:after="0" w:line="240" w:lineRule="auto"/>
      </w:pPr>
      <w:r>
        <w:separator/>
      </w:r>
    </w:p>
  </w:footnote>
  <w:footnote w:type="continuationSeparator" w:id="0">
    <w:p w:rsidR="002305B1" w:rsidRDefault="002305B1" w:rsidP="00B75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958" w:rsidRDefault="0032695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958" w:rsidRDefault="0032695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958" w:rsidRDefault="0032695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6CE"/>
    <w:rsid w:val="000557F4"/>
    <w:rsid w:val="00080DE1"/>
    <w:rsid w:val="000E16C9"/>
    <w:rsid w:val="001411A1"/>
    <w:rsid w:val="001D5D2A"/>
    <w:rsid w:val="001E6951"/>
    <w:rsid w:val="002066BD"/>
    <w:rsid w:val="002305B1"/>
    <w:rsid w:val="00315106"/>
    <w:rsid w:val="00326958"/>
    <w:rsid w:val="003405D0"/>
    <w:rsid w:val="003541A9"/>
    <w:rsid w:val="00377C7E"/>
    <w:rsid w:val="003B7257"/>
    <w:rsid w:val="004F05FA"/>
    <w:rsid w:val="0057413C"/>
    <w:rsid w:val="00665CEB"/>
    <w:rsid w:val="006669E0"/>
    <w:rsid w:val="006D1AB9"/>
    <w:rsid w:val="00790D6E"/>
    <w:rsid w:val="007D477F"/>
    <w:rsid w:val="007F3CF9"/>
    <w:rsid w:val="0084712E"/>
    <w:rsid w:val="008D73E2"/>
    <w:rsid w:val="0095247E"/>
    <w:rsid w:val="009A432B"/>
    <w:rsid w:val="00B56B67"/>
    <w:rsid w:val="00B646F1"/>
    <w:rsid w:val="00B75165"/>
    <w:rsid w:val="00BE7DF5"/>
    <w:rsid w:val="00D4641E"/>
    <w:rsid w:val="00D51834"/>
    <w:rsid w:val="00D83DD0"/>
    <w:rsid w:val="00DF0E38"/>
    <w:rsid w:val="00E566CE"/>
    <w:rsid w:val="00EE4F89"/>
    <w:rsid w:val="00EE5964"/>
    <w:rsid w:val="00F23FE6"/>
    <w:rsid w:val="00F5736D"/>
    <w:rsid w:val="00FE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HelleSchattierung">
    <w:name w:val="Light Shading"/>
    <w:basedOn w:val="NormaleTabelle"/>
    <w:uiPriority w:val="60"/>
    <w:rsid w:val="00E566C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lenraster">
    <w:name w:val="Table Grid"/>
    <w:basedOn w:val="NormaleTabelle"/>
    <w:uiPriority w:val="59"/>
    <w:rsid w:val="00E56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B75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5165"/>
  </w:style>
  <w:style w:type="paragraph" w:styleId="Fuzeile">
    <w:name w:val="footer"/>
    <w:basedOn w:val="Standard"/>
    <w:link w:val="FuzeileZchn"/>
    <w:uiPriority w:val="99"/>
    <w:unhideWhenUsed/>
    <w:rsid w:val="00B75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5165"/>
  </w:style>
  <w:style w:type="paragraph" w:styleId="Listenabsatz">
    <w:name w:val="List Paragraph"/>
    <w:basedOn w:val="Standard"/>
    <w:uiPriority w:val="34"/>
    <w:qFormat/>
    <w:rsid w:val="00B751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HelleSchattierung">
    <w:name w:val="Light Shading"/>
    <w:basedOn w:val="NormaleTabelle"/>
    <w:uiPriority w:val="60"/>
    <w:rsid w:val="00E566C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lenraster">
    <w:name w:val="Table Grid"/>
    <w:basedOn w:val="NormaleTabelle"/>
    <w:uiPriority w:val="59"/>
    <w:rsid w:val="00E56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B75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5165"/>
  </w:style>
  <w:style w:type="paragraph" w:styleId="Fuzeile">
    <w:name w:val="footer"/>
    <w:basedOn w:val="Standard"/>
    <w:link w:val="FuzeileZchn"/>
    <w:uiPriority w:val="99"/>
    <w:unhideWhenUsed/>
    <w:rsid w:val="00B75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5165"/>
  </w:style>
  <w:style w:type="paragraph" w:styleId="Listenabsatz">
    <w:name w:val="List Paragraph"/>
    <w:basedOn w:val="Standard"/>
    <w:uiPriority w:val="34"/>
    <w:qFormat/>
    <w:rsid w:val="00B75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Herz- und Diabeteszentrum NRW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pkuzaj</dc:creator>
  <cp:lastModifiedBy>Patricia</cp:lastModifiedBy>
  <cp:revision>20</cp:revision>
  <cp:lastPrinted>2014-02-07T07:49:00Z</cp:lastPrinted>
  <dcterms:created xsi:type="dcterms:W3CDTF">2013-12-06T11:54:00Z</dcterms:created>
  <dcterms:modified xsi:type="dcterms:W3CDTF">2014-05-16T11:46:00Z</dcterms:modified>
</cp:coreProperties>
</file>