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98F" w:rsidRDefault="0057198F" w:rsidP="0057198F">
      <w:pPr>
        <w:tabs>
          <w:tab w:val="left" w:pos="8647"/>
        </w:tabs>
        <w:rPr>
          <w:lang w:val="en-US"/>
        </w:rPr>
      </w:pPr>
      <w:r>
        <w:rPr>
          <w:lang w:val="en-US"/>
        </w:rPr>
        <w:t>Table 2</w:t>
      </w:r>
      <w:r w:rsidRPr="002C7760">
        <w:rPr>
          <w:lang w:val="en-US"/>
        </w:rPr>
        <w:t>. Correlation between the presence of fibrosis and calcification and selected parameters</w:t>
      </w:r>
    </w:p>
    <w:tbl>
      <w:tblPr>
        <w:tblStyle w:val="redniecieniowanie2akcent1"/>
        <w:tblpPr w:leftFromText="141" w:rightFromText="141" w:vertAnchor="text" w:horzAnchor="page" w:tblpX="1494" w:tblpY="66"/>
        <w:tblW w:w="9464" w:type="dxa"/>
        <w:tblLook w:val="04A0"/>
      </w:tblPr>
      <w:tblGrid>
        <w:gridCol w:w="2573"/>
        <w:gridCol w:w="1621"/>
        <w:gridCol w:w="1649"/>
        <w:gridCol w:w="1726"/>
        <w:gridCol w:w="1895"/>
      </w:tblGrid>
      <w:tr w:rsidR="0057198F" w:rsidRPr="0057198F" w:rsidTr="0057198F">
        <w:trPr>
          <w:cnfStyle w:val="100000000000"/>
        </w:trPr>
        <w:tc>
          <w:tcPr>
            <w:cnfStyle w:val="001000000100"/>
            <w:tcW w:w="2573" w:type="dxa"/>
          </w:tcPr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26"/>
              <w:jc w:val="center"/>
              <w:rPr>
                <w:bCs w:val="0"/>
                <w:color w:val="FFFFFF"/>
              </w:rPr>
            </w:pPr>
            <w:r w:rsidRPr="0057198F">
              <w:rPr>
                <w:bCs w:val="0"/>
                <w:color w:val="FFFFFF"/>
              </w:rPr>
              <w:t>TABLE 2</w:t>
            </w:r>
          </w:p>
        </w:tc>
        <w:tc>
          <w:tcPr>
            <w:tcW w:w="1621" w:type="dxa"/>
          </w:tcPr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59"/>
              <w:jc w:val="center"/>
              <w:cnfStyle w:val="100000000000"/>
              <w:rPr>
                <w:bCs w:val="0"/>
                <w:color w:val="FFFFFF"/>
              </w:rPr>
            </w:pPr>
            <w:r w:rsidRPr="0057198F">
              <w:rPr>
                <w:bCs w:val="0"/>
                <w:color w:val="FFFFFF"/>
              </w:rPr>
              <w:t xml:space="preserve">Sex </w:t>
            </w:r>
            <w:proofErr w:type="spellStart"/>
            <w:r w:rsidRPr="0057198F">
              <w:rPr>
                <w:bCs w:val="0"/>
                <w:color w:val="FFFFFF"/>
              </w:rPr>
              <w:t>(mal</w:t>
            </w:r>
            <w:proofErr w:type="spellEnd"/>
            <w:r w:rsidRPr="0057198F">
              <w:rPr>
                <w:bCs w:val="0"/>
                <w:color w:val="FFFFFF"/>
              </w:rPr>
              <w:t>e)</w:t>
            </w:r>
          </w:p>
        </w:tc>
        <w:tc>
          <w:tcPr>
            <w:tcW w:w="1649" w:type="dxa"/>
          </w:tcPr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31" w:hanging="431"/>
              <w:jc w:val="center"/>
              <w:cnfStyle w:val="100000000000"/>
              <w:rPr>
                <w:bCs w:val="0"/>
                <w:color w:val="FFFFFF"/>
              </w:rPr>
            </w:pPr>
            <w:proofErr w:type="spellStart"/>
            <w:r w:rsidRPr="0057198F">
              <w:rPr>
                <w:bCs w:val="0"/>
                <w:color w:val="FFFFFF"/>
              </w:rPr>
              <w:t>Age</w:t>
            </w:r>
            <w:proofErr w:type="spellEnd"/>
          </w:p>
        </w:tc>
        <w:tc>
          <w:tcPr>
            <w:tcW w:w="1726" w:type="dxa"/>
          </w:tcPr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59"/>
              <w:jc w:val="center"/>
              <w:cnfStyle w:val="100000000000"/>
              <w:rPr>
                <w:bCs w:val="0"/>
                <w:color w:val="FFFFFF"/>
                <w:vertAlign w:val="superscript"/>
              </w:rPr>
            </w:pPr>
            <w:r w:rsidRPr="0057198F">
              <w:rPr>
                <w:bCs w:val="0"/>
                <w:color w:val="FFFFFF"/>
              </w:rPr>
              <w:t>Ca</w:t>
            </w:r>
            <w:r w:rsidRPr="0057198F">
              <w:rPr>
                <w:bCs w:val="0"/>
                <w:color w:val="FFFFFF"/>
                <w:vertAlign w:val="superscript"/>
              </w:rPr>
              <w:t>2+</w:t>
            </w:r>
          </w:p>
        </w:tc>
        <w:tc>
          <w:tcPr>
            <w:tcW w:w="1895" w:type="dxa"/>
          </w:tcPr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326" w:hanging="331"/>
              <w:jc w:val="center"/>
              <w:cnfStyle w:val="100000000000"/>
              <w:rPr>
                <w:bCs w:val="0"/>
                <w:color w:val="FFFFFF"/>
              </w:rPr>
            </w:pPr>
            <w:proofErr w:type="spellStart"/>
            <w:r w:rsidRPr="0057198F">
              <w:rPr>
                <w:bCs w:val="0"/>
                <w:color w:val="FFFFFF"/>
              </w:rPr>
              <w:t>Inorganic</w:t>
            </w:r>
            <w:proofErr w:type="spellEnd"/>
            <w:r w:rsidRPr="0057198F">
              <w:rPr>
                <w:bCs w:val="0"/>
                <w:color w:val="FFFFFF"/>
              </w:rPr>
              <w:t xml:space="preserve"> </w:t>
            </w:r>
            <w:proofErr w:type="spellStart"/>
            <w:r w:rsidRPr="0057198F">
              <w:rPr>
                <w:bCs w:val="0"/>
                <w:color w:val="FFFFFF"/>
              </w:rPr>
              <w:t>phosphate</w:t>
            </w:r>
            <w:proofErr w:type="spellEnd"/>
          </w:p>
        </w:tc>
      </w:tr>
      <w:tr w:rsidR="0057198F" w:rsidRPr="0057198F" w:rsidTr="0057198F">
        <w:trPr>
          <w:cnfStyle w:val="000000100000"/>
        </w:trPr>
        <w:tc>
          <w:tcPr>
            <w:cnfStyle w:val="001000000000"/>
            <w:tcW w:w="2573" w:type="dxa"/>
          </w:tcPr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26"/>
              <w:jc w:val="left"/>
              <w:rPr>
                <w:bCs w:val="0"/>
                <w:color w:val="FFFFFF"/>
              </w:rPr>
            </w:pPr>
            <w:proofErr w:type="spellStart"/>
            <w:r w:rsidRPr="0057198F">
              <w:rPr>
                <w:bCs w:val="0"/>
                <w:color w:val="FFFFFF"/>
              </w:rPr>
              <w:t>Mitral</w:t>
            </w:r>
            <w:proofErr w:type="spellEnd"/>
            <w:r w:rsidRPr="0057198F">
              <w:rPr>
                <w:bCs w:val="0"/>
                <w:color w:val="FFFFFF"/>
              </w:rPr>
              <w:t xml:space="preserve"> </w:t>
            </w:r>
            <w:proofErr w:type="spellStart"/>
            <w:r w:rsidRPr="0057198F">
              <w:rPr>
                <w:bCs w:val="0"/>
                <w:color w:val="FFFFFF"/>
              </w:rPr>
              <w:t>valve</w:t>
            </w:r>
            <w:proofErr w:type="spellEnd"/>
            <w:r w:rsidRPr="0057198F">
              <w:rPr>
                <w:bCs w:val="0"/>
                <w:color w:val="FFFFFF"/>
              </w:rPr>
              <w:t xml:space="preserve"> </w:t>
            </w:r>
            <w:proofErr w:type="spellStart"/>
            <w:r w:rsidRPr="0057198F">
              <w:rPr>
                <w:bCs w:val="0"/>
                <w:color w:val="FFFFFF"/>
              </w:rPr>
              <w:t>fibrosis</w:t>
            </w:r>
            <w:proofErr w:type="spellEnd"/>
          </w:p>
        </w:tc>
        <w:tc>
          <w:tcPr>
            <w:tcW w:w="1621" w:type="dxa"/>
          </w:tcPr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59"/>
              <w:jc w:val="center"/>
              <w:cnfStyle w:val="000000100000"/>
              <w:rPr>
                <w:sz w:val="20"/>
                <w:szCs w:val="20"/>
              </w:rPr>
            </w:pPr>
            <w:r w:rsidRPr="0057198F">
              <w:rPr>
                <w:sz w:val="20"/>
                <w:szCs w:val="20"/>
              </w:rPr>
              <w:t>1,39 (0,36-5,28)</w:t>
            </w:r>
          </w:p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59"/>
              <w:jc w:val="center"/>
              <w:cnfStyle w:val="000000100000"/>
              <w:rPr>
                <w:sz w:val="20"/>
                <w:szCs w:val="20"/>
              </w:rPr>
            </w:pPr>
            <w:r w:rsidRPr="0057198F">
              <w:rPr>
                <w:sz w:val="20"/>
                <w:szCs w:val="20"/>
              </w:rPr>
              <w:t>NS</w:t>
            </w:r>
          </w:p>
        </w:tc>
        <w:tc>
          <w:tcPr>
            <w:tcW w:w="1649" w:type="dxa"/>
          </w:tcPr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31" w:hanging="431"/>
              <w:jc w:val="center"/>
              <w:cnfStyle w:val="000000100000"/>
              <w:rPr>
                <w:sz w:val="20"/>
                <w:szCs w:val="20"/>
              </w:rPr>
            </w:pPr>
            <w:r w:rsidRPr="0057198F">
              <w:rPr>
                <w:sz w:val="20"/>
                <w:szCs w:val="20"/>
              </w:rPr>
              <w:t>1,15 (1,07-1,24)</w:t>
            </w:r>
          </w:p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31" w:hanging="431"/>
              <w:jc w:val="center"/>
              <w:cnfStyle w:val="000000100000"/>
              <w:rPr>
                <w:b/>
                <w:sz w:val="20"/>
                <w:szCs w:val="20"/>
              </w:rPr>
            </w:pPr>
            <w:r w:rsidRPr="0057198F">
              <w:rPr>
                <w:b/>
                <w:color w:val="FF0000"/>
                <w:sz w:val="20"/>
                <w:szCs w:val="20"/>
              </w:rPr>
              <w:t>P&lt;0,0001</w:t>
            </w:r>
          </w:p>
        </w:tc>
        <w:tc>
          <w:tcPr>
            <w:tcW w:w="1726" w:type="dxa"/>
          </w:tcPr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59"/>
              <w:jc w:val="center"/>
              <w:cnfStyle w:val="000000100000"/>
              <w:rPr>
                <w:sz w:val="20"/>
                <w:szCs w:val="20"/>
              </w:rPr>
            </w:pPr>
            <w:r w:rsidRPr="0057198F">
              <w:rPr>
                <w:sz w:val="20"/>
                <w:szCs w:val="20"/>
              </w:rPr>
              <w:t>0,98 (0,06-16,94)</w:t>
            </w:r>
          </w:p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59"/>
              <w:jc w:val="center"/>
              <w:cnfStyle w:val="000000100000"/>
              <w:rPr>
                <w:sz w:val="20"/>
                <w:szCs w:val="20"/>
              </w:rPr>
            </w:pPr>
            <w:r w:rsidRPr="0057198F">
              <w:rPr>
                <w:sz w:val="20"/>
                <w:szCs w:val="20"/>
              </w:rPr>
              <w:t>NS</w:t>
            </w:r>
          </w:p>
        </w:tc>
        <w:tc>
          <w:tcPr>
            <w:tcW w:w="1895" w:type="dxa"/>
          </w:tcPr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326" w:hanging="331"/>
              <w:jc w:val="center"/>
              <w:cnfStyle w:val="000000100000"/>
              <w:rPr>
                <w:sz w:val="20"/>
                <w:szCs w:val="20"/>
              </w:rPr>
            </w:pPr>
            <w:r w:rsidRPr="0057198F">
              <w:rPr>
                <w:sz w:val="20"/>
                <w:szCs w:val="20"/>
              </w:rPr>
              <w:t>3,1 (0,56-17,19)</w:t>
            </w:r>
          </w:p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326" w:hanging="331"/>
              <w:jc w:val="center"/>
              <w:cnfStyle w:val="000000100000"/>
              <w:rPr>
                <w:sz w:val="20"/>
                <w:szCs w:val="20"/>
              </w:rPr>
            </w:pPr>
            <w:r w:rsidRPr="0057198F">
              <w:rPr>
                <w:sz w:val="20"/>
                <w:szCs w:val="20"/>
              </w:rPr>
              <w:t>NS</w:t>
            </w:r>
          </w:p>
        </w:tc>
      </w:tr>
      <w:tr w:rsidR="0057198F" w:rsidRPr="0057198F" w:rsidTr="0057198F">
        <w:tc>
          <w:tcPr>
            <w:cnfStyle w:val="001000000000"/>
            <w:tcW w:w="2573" w:type="dxa"/>
          </w:tcPr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26"/>
              <w:jc w:val="left"/>
              <w:rPr>
                <w:bCs w:val="0"/>
                <w:color w:val="FFFFFF"/>
              </w:rPr>
            </w:pPr>
            <w:proofErr w:type="spellStart"/>
            <w:r w:rsidRPr="0057198F">
              <w:rPr>
                <w:bCs w:val="0"/>
                <w:color w:val="FFFFFF"/>
              </w:rPr>
              <w:t>Aortic</w:t>
            </w:r>
            <w:proofErr w:type="spellEnd"/>
            <w:r w:rsidRPr="0057198F">
              <w:rPr>
                <w:bCs w:val="0"/>
                <w:color w:val="FFFFFF"/>
              </w:rPr>
              <w:t xml:space="preserve"> </w:t>
            </w:r>
            <w:proofErr w:type="spellStart"/>
            <w:r w:rsidRPr="0057198F">
              <w:rPr>
                <w:bCs w:val="0"/>
                <w:color w:val="FFFFFF"/>
              </w:rPr>
              <w:t>valve</w:t>
            </w:r>
            <w:proofErr w:type="spellEnd"/>
            <w:r w:rsidRPr="0057198F">
              <w:rPr>
                <w:bCs w:val="0"/>
                <w:color w:val="FFFFFF"/>
              </w:rPr>
              <w:t xml:space="preserve"> </w:t>
            </w:r>
            <w:proofErr w:type="spellStart"/>
            <w:r w:rsidRPr="0057198F">
              <w:rPr>
                <w:bCs w:val="0"/>
                <w:color w:val="FFFFFF"/>
              </w:rPr>
              <w:t>fibrosis</w:t>
            </w:r>
            <w:proofErr w:type="spellEnd"/>
          </w:p>
        </w:tc>
        <w:tc>
          <w:tcPr>
            <w:tcW w:w="1621" w:type="dxa"/>
          </w:tcPr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59"/>
              <w:jc w:val="center"/>
              <w:cnfStyle w:val="000000000000"/>
              <w:rPr>
                <w:sz w:val="20"/>
                <w:szCs w:val="20"/>
              </w:rPr>
            </w:pPr>
            <w:r w:rsidRPr="0057198F">
              <w:rPr>
                <w:sz w:val="20"/>
                <w:szCs w:val="20"/>
              </w:rPr>
              <w:t>0,33 (0,09-1,22)</w:t>
            </w:r>
          </w:p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59"/>
              <w:jc w:val="center"/>
              <w:cnfStyle w:val="000000000000"/>
              <w:rPr>
                <w:sz w:val="20"/>
                <w:szCs w:val="20"/>
              </w:rPr>
            </w:pPr>
            <w:r w:rsidRPr="0057198F">
              <w:rPr>
                <w:sz w:val="20"/>
                <w:szCs w:val="20"/>
              </w:rPr>
              <w:t>NS</w:t>
            </w:r>
          </w:p>
        </w:tc>
        <w:tc>
          <w:tcPr>
            <w:tcW w:w="1649" w:type="dxa"/>
          </w:tcPr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31" w:hanging="431"/>
              <w:jc w:val="center"/>
              <w:cnfStyle w:val="000000000000"/>
              <w:rPr>
                <w:sz w:val="20"/>
                <w:szCs w:val="20"/>
              </w:rPr>
            </w:pPr>
            <w:r w:rsidRPr="0057198F">
              <w:rPr>
                <w:sz w:val="20"/>
                <w:szCs w:val="20"/>
              </w:rPr>
              <w:t>1,02 (0,97-1,08)</w:t>
            </w:r>
          </w:p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31" w:hanging="431"/>
              <w:jc w:val="center"/>
              <w:cnfStyle w:val="000000000000"/>
              <w:rPr>
                <w:b/>
                <w:sz w:val="20"/>
                <w:szCs w:val="20"/>
              </w:rPr>
            </w:pPr>
            <w:r w:rsidRPr="0057198F">
              <w:rPr>
                <w:b/>
                <w:color w:val="FF0000"/>
                <w:sz w:val="20"/>
                <w:szCs w:val="20"/>
              </w:rPr>
              <w:t>P&lt;0,0001</w:t>
            </w:r>
          </w:p>
        </w:tc>
        <w:tc>
          <w:tcPr>
            <w:tcW w:w="1726" w:type="dxa"/>
          </w:tcPr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59"/>
              <w:jc w:val="center"/>
              <w:cnfStyle w:val="000000000000"/>
              <w:rPr>
                <w:sz w:val="20"/>
                <w:szCs w:val="20"/>
              </w:rPr>
            </w:pPr>
            <w:r w:rsidRPr="0057198F">
              <w:rPr>
                <w:sz w:val="20"/>
                <w:szCs w:val="20"/>
              </w:rPr>
              <w:t>0,53 (0,04-7,51)</w:t>
            </w:r>
          </w:p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59"/>
              <w:jc w:val="center"/>
              <w:cnfStyle w:val="000000000000"/>
              <w:rPr>
                <w:sz w:val="20"/>
                <w:szCs w:val="20"/>
              </w:rPr>
            </w:pPr>
            <w:r w:rsidRPr="0057198F">
              <w:rPr>
                <w:sz w:val="20"/>
                <w:szCs w:val="20"/>
              </w:rPr>
              <w:t>NS</w:t>
            </w:r>
          </w:p>
        </w:tc>
        <w:tc>
          <w:tcPr>
            <w:tcW w:w="1895" w:type="dxa"/>
          </w:tcPr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326" w:hanging="331"/>
              <w:jc w:val="center"/>
              <w:cnfStyle w:val="000000000000"/>
              <w:rPr>
                <w:sz w:val="20"/>
                <w:szCs w:val="20"/>
              </w:rPr>
            </w:pPr>
            <w:r w:rsidRPr="0057198F">
              <w:rPr>
                <w:sz w:val="20"/>
                <w:szCs w:val="20"/>
              </w:rPr>
              <w:t>1,13 (0,36-3,47)</w:t>
            </w:r>
          </w:p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326" w:hanging="331"/>
              <w:jc w:val="center"/>
              <w:cnfStyle w:val="000000000000"/>
              <w:rPr>
                <w:sz w:val="20"/>
                <w:szCs w:val="20"/>
              </w:rPr>
            </w:pPr>
            <w:r w:rsidRPr="0057198F">
              <w:rPr>
                <w:sz w:val="20"/>
                <w:szCs w:val="20"/>
              </w:rPr>
              <w:t>NS</w:t>
            </w:r>
          </w:p>
        </w:tc>
      </w:tr>
      <w:tr w:rsidR="0057198F" w:rsidRPr="0057198F" w:rsidTr="0057198F">
        <w:trPr>
          <w:cnfStyle w:val="000000100000"/>
        </w:trPr>
        <w:tc>
          <w:tcPr>
            <w:cnfStyle w:val="001000000000"/>
            <w:tcW w:w="2573" w:type="dxa"/>
          </w:tcPr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26"/>
              <w:jc w:val="left"/>
              <w:rPr>
                <w:bCs w:val="0"/>
                <w:color w:val="FFFFFF"/>
              </w:rPr>
            </w:pPr>
            <w:proofErr w:type="spellStart"/>
            <w:r w:rsidRPr="0057198F">
              <w:rPr>
                <w:bCs w:val="0"/>
                <w:color w:val="FFFFFF"/>
              </w:rPr>
              <w:t>Mitral</w:t>
            </w:r>
            <w:proofErr w:type="spellEnd"/>
            <w:r w:rsidRPr="0057198F">
              <w:rPr>
                <w:bCs w:val="0"/>
                <w:color w:val="FFFFFF"/>
              </w:rPr>
              <w:t xml:space="preserve"> </w:t>
            </w:r>
            <w:proofErr w:type="spellStart"/>
            <w:r w:rsidRPr="0057198F">
              <w:rPr>
                <w:bCs w:val="0"/>
                <w:color w:val="FFFFFF"/>
              </w:rPr>
              <w:t>valve</w:t>
            </w:r>
            <w:proofErr w:type="spellEnd"/>
            <w:r w:rsidRPr="0057198F">
              <w:rPr>
                <w:bCs w:val="0"/>
                <w:color w:val="FFFFFF"/>
              </w:rPr>
              <w:t xml:space="preserve"> </w:t>
            </w:r>
            <w:proofErr w:type="spellStart"/>
            <w:r w:rsidRPr="0057198F">
              <w:rPr>
                <w:bCs w:val="0"/>
                <w:color w:val="FFFFFF"/>
              </w:rPr>
              <w:t>calcification</w:t>
            </w:r>
            <w:proofErr w:type="spellEnd"/>
          </w:p>
        </w:tc>
        <w:tc>
          <w:tcPr>
            <w:tcW w:w="1621" w:type="dxa"/>
          </w:tcPr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59"/>
              <w:jc w:val="center"/>
              <w:cnfStyle w:val="000000100000"/>
              <w:rPr>
                <w:sz w:val="20"/>
                <w:szCs w:val="20"/>
              </w:rPr>
            </w:pPr>
            <w:r w:rsidRPr="0057198F">
              <w:rPr>
                <w:sz w:val="20"/>
                <w:szCs w:val="20"/>
              </w:rPr>
              <w:t>1,64 (0,59-4,51)</w:t>
            </w:r>
          </w:p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59"/>
              <w:jc w:val="center"/>
              <w:cnfStyle w:val="000000100000"/>
              <w:rPr>
                <w:sz w:val="20"/>
                <w:szCs w:val="20"/>
              </w:rPr>
            </w:pPr>
            <w:r w:rsidRPr="0057198F">
              <w:rPr>
                <w:sz w:val="20"/>
                <w:szCs w:val="20"/>
              </w:rPr>
              <w:t>NS</w:t>
            </w:r>
          </w:p>
        </w:tc>
        <w:tc>
          <w:tcPr>
            <w:tcW w:w="1649" w:type="dxa"/>
          </w:tcPr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31" w:hanging="431"/>
              <w:jc w:val="center"/>
              <w:cnfStyle w:val="000000100000"/>
              <w:rPr>
                <w:sz w:val="20"/>
                <w:szCs w:val="20"/>
              </w:rPr>
            </w:pPr>
            <w:r w:rsidRPr="0057198F">
              <w:rPr>
                <w:sz w:val="20"/>
                <w:szCs w:val="20"/>
              </w:rPr>
              <w:t>1,05 (1,00-1,09)</w:t>
            </w:r>
          </w:p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31" w:hanging="431"/>
              <w:jc w:val="center"/>
              <w:cnfStyle w:val="000000100000"/>
              <w:rPr>
                <w:b/>
                <w:sz w:val="20"/>
                <w:szCs w:val="20"/>
              </w:rPr>
            </w:pPr>
            <w:r w:rsidRPr="0057198F">
              <w:rPr>
                <w:b/>
                <w:color w:val="FF0000"/>
                <w:sz w:val="20"/>
                <w:szCs w:val="20"/>
              </w:rPr>
              <w:t>P=0,037</w:t>
            </w:r>
          </w:p>
        </w:tc>
        <w:tc>
          <w:tcPr>
            <w:tcW w:w="1726" w:type="dxa"/>
          </w:tcPr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59"/>
              <w:jc w:val="center"/>
              <w:cnfStyle w:val="000000100000"/>
              <w:rPr>
                <w:sz w:val="20"/>
                <w:szCs w:val="20"/>
              </w:rPr>
            </w:pPr>
            <w:r w:rsidRPr="0057198F">
              <w:rPr>
                <w:sz w:val="20"/>
                <w:szCs w:val="20"/>
              </w:rPr>
              <w:t>0,25 (0,02-2,41)</w:t>
            </w:r>
          </w:p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59"/>
              <w:jc w:val="center"/>
              <w:cnfStyle w:val="000000100000"/>
              <w:rPr>
                <w:sz w:val="20"/>
                <w:szCs w:val="20"/>
              </w:rPr>
            </w:pPr>
            <w:r w:rsidRPr="0057198F">
              <w:rPr>
                <w:sz w:val="20"/>
                <w:szCs w:val="20"/>
              </w:rPr>
              <w:t>NS</w:t>
            </w:r>
          </w:p>
        </w:tc>
        <w:tc>
          <w:tcPr>
            <w:tcW w:w="1895" w:type="dxa"/>
          </w:tcPr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326" w:hanging="331"/>
              <w:jc w:val="center"/>
              <w:cnfStyle w:val="000000100000"/>
              <w:rPr>
                <w:sz w:val="20"/>
                <w:szCs w:val="20"/>
              </w:rPr>
            </w:pPr>
            <w:r w:rsidRPr="0057198F">
              <w:rPr>
                <w:sz w:val="20"/>
                <w:szCs w:val="20"/>
              </w:rPr>
              <w:t>0,84 (0,30-2,34)</w:t>
            </w:r>
          </w:p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326" w:hanging="331"/>
              <w:jc w:val="center"/>
              <w:cnfStyle w:val="000000100000"/>
              <w:rPr>
                <w:sz w:val="20"/>
                <w:szCs w:val="20"/>
              </w:rPr>
            </w:pPr>
            <w:r w:rsidRPr="0057198F">
              <w:rPr>
                <w:sz w:val="20"/>
                <w:szCs w:val="20"/>
              </w:rPr>
              <w:t>NS</w:t>
            </w:r>
          </w:p>
        </w:tc>
      </w:tr>
      <w:tr w:rsidR="0057198F" w:rsidRPr="0057198F" w:rsidTr="0057198F">
        <w:tc>
          <w:tcPr>
            <w:cnfStyle w:val="001000000000"/>
            <w:tcW w:w="2573" w:type="dxa"/>
          </w:tcPr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26"/>
              <w:jc w:val="left"/>
              <w:rPr>
                <w:bCs w:val="0"/>
                <w:color w:val="FFFFFF"/>
              </w:rPr>
            </w:pPr>
            <w:proofErr w:type="spellStart"/>
            <w:r w:rsidRPr="0057198F">
              <w:rPr>
                <w:bCs w:val="0"/>
                <w:color w:val="FFFFFF"/>
              </w:rPr>
              <w:t>Aortic</w:t>
            </w:r>
            <w:proofErr w:type="spellEnd"/>
            <w:r w:rsidRPr="0057198F">
              <w:rPr>
                <w:bCs w:val="0"/>
                <w:color w:val="FFFFFF"/>
              </w:rPr>
              <w:t xml:space="preserve"> </w:t>
            </w:r>
            <w:proofErr w:type="spellStart"/>
            <w:r w:rsidRPr="0057198F">
              <w:rPr>
                <w:bCs w:val="0"/>
                <w:color w:val="FFFFFF"/>
              </w:rPr>
              <w:t>valve</w:t>
            </w:r>
            <w:proofErr w:type="spellEnd"/>
            <w:r w:rsidRPr="0057198F">
              <w:rPr>
                <w:bCs w:val="0"/>
                <w:color w:val="FFFFFF"/>
              </w:rPr>
              <w:t xml:space="preserve"> </w:t>
            </w:r>
            <w:proofErr w:type="spellStart"/>
            <w:r w:rsidRPr="0057198F">
              <w:rPr>
                <w:bCs w:val="0"/>
                <w:color w:val="FFFFFF"/>
              </w:rPr>
              <w:t>calcification</w:t>
            </w:r>
            <w:proofErr w:type="spellEnd"/>
          </w:p>
        </w:tc>
        <w:tc>
          <w:tcPr>
            <w:tcW w:w="1621" w:type="dxa"/>
          </w:tcPr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59"/>
              <w:jc w:val="center"/>
              <w:cnfStyle w:val="000000000000"/>
              <w:rPr>
                <w:sz w:val="20"/>
                <w:szCs w:val="20"/>
              </w:rPr>
            </w:pPr>
            <w:r w:rsidRPr="0057198F">
              <w:rPr>
                <w:sz w:val="20"/>
                <w:szCs w:val="20"/>
              </w:rPr>
              <w:t>1,61 (0,65-3,97)</w:t>
            </w:r>
          </w:p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59"/>
              <w:jc w:val="center"/>
              <w:cnfStyle w:val="000000000000"/>
              <w:rPr>
                <w:sz w:val="20"/>
                <w:szCs w:val="20"/>
              </w:rPr>
            </w:pPr>
            <w:r w:rsidRPr="0057198F">
              <w:rPr>
                <w:sz w:val="20"/>
                <w:szCs w:val="20"/>
              </w:rPr>
              <w:t>NS</w:t>
            </w:r>
          </w:p>
        </w:tc>
        <w:tc>
          <w:tcPr>
            <w:tcW w:w="1649" w:type="dxa"/>
          </w:tcPr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31" w:hanging="431"/>
              <w:jc w:val="center"/>
              <w:cnfStyle w:val="000000000000"/>
              <w:rPr>
                <w:sz w:val="20"/>
                <w:szCs w:val="20"/>
              </w:rPr>
            </w:pPr>
            <w:r w:rsidRPr="0057198F">
              <w:rPr>
                <w:sz w:val="20"/>
                <w:szCs w:val="20"/>
              </w:rPr>
              <w:t>1,04 (1,00-1,08)</w:t>
            </w:r>
          </w:p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31" w:hanging="431"/>
              <w:jc w:val="center"/>
              <w:cnfStyle w:val="000000000000"/>
              <w:rPr>
                <w:b/>
                <w:sz w:val="20"/>
                <w:szCs w:val="20"/>
              </w:rPr>
            </w:pPr>
            <w:r w:rsidRPr="0057198F">
              <w:rPr>
                <w:b/>
                <w:color w:val="FF0000"/>
                <w:sz w:val="20"/>
                <w:szCs w:val="20"/>
              </w:rPr>
              <w:t>P=0,054</w:t>
            </w:r>
          </w:p>
        </w:tc>
        <w:tc>
          <w:tcPr>
            <w:tcW w:w="1726" w:type="dxa"/>
          </w:tcPr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59"/>
              <w:jc w:val="center"/>
              <w:cnfStyle w:val="000000000000"/>
              <w:rPr>
                <w:sz w:val="20"/>
                <w:szCs w:val="20"/>
              </w:rPr>
            </w:pPr>
            <w:r w:rsidRPr="0057198F">
              <w:rPr>
                <w:sz w:val="20"/>
                <w:szCs w:val="20"/>
              </w:rPr>
              <w:t>0,86 (0,11-6,82)</w:t>
            </w:r>
          </w:p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459"/>
              <w:jc w:val="center"/>
              <w:cnfStyle w:val="000000000000"/>
              <w:rPr>
                <w:sz w:val="20"/>
                <w:szCs w:val="20"/>
              </w:rPr>
            </w:pPr>
            <w:r w:rsidRPr="0057198F">
              <w:rPr>
                <w:sz w:val="20"/>
                <w:szCs w:val="20"/>
              </w:rPr>
              <w:t>NS</w:t>
            </w:r>
          </w:p>
        </w:tc>
        <w:tc>
          <w:tcPr>
            <w:tcW w:w="1895" w:type="dxa"/>
          </w:tcPr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326" w:hanging="331"/>
              <w:jc w:val="center"/>
              <w:cnfStyle w:val="000000000000"/>
              <w:rPr>
                <w:sz w:val="20"/>
                <w:szCs w:val="20"/>
              </w:rPr>
            </w:pPr>
            <w:r w:rsidRPr="0057198F">
              <w:rPr>
                <w:sz w:val="20"/>
                <w:szCs w:val="20"/>
              </w:rPr>
              <w:t>4,37 (1,57-12,15)</w:t>
            </w:r>
          </w:p>
          <w:p w:rsidR="0057198F" w:rsidRPr="0057198F" w:rsidRDefault="0057198F" w:rsidP="0057198F">
            <w:pPr>
              <w:tabs>
                <w:tab w:val="left" w:pos="0"/>
              </w:tabs>
              <w:autoSpaceDE w:val="0"/>
              <w:autoSpaceDN w:val="0"/>
              <w:adjustRightInd w:val="0"/>
              <w:ind w:left="326" w:hanging="331"/>
              <w:jc w:val="center"/>
              <w:cnfStyle w:val="000000000000"/>
              <w:rPr>
                <w:b/>
                <w:sz w:val="20"/>
                <w:szCs w:val="20"/>
              </w:rPr>
            </w:pPr>
            <w:r w:rsidRPr="0057198F">
              <w:rPr>
                <w:b/>
                <w:color w:val="FF0000"/>
                <w:sz w:val="20"/>
                <w:szCs w:val="20"/>
              </w:rPr>
              <w:t>P=0,005</w:t>
            </w:r>
          </w:p>
        </w:tc>
      </w:tr>
    </w:tbl>
    <w:p w:rsidR="0057198F" w:rsidRDefault="0057198F" w:rsidP="0057198F">
      <w:pPr>
        <w:tabs>
          <w:tab w:val="left" w:pos="8647"/>
        </w:tabs>
        <w:rPr>
          <w:lang w:val="en-US"/>
        </w:rPr>
      </w:pPr>
    </w:p>
    <w:p w:rsidR="0057198F" w:rsidRDefault="0057198F" w:rsidP="0057198F">
      <w:pPr>
        <w:tabs>
          <w:tab w:val="left" w:pos="8647"/>
        </w:tabs>
        <w:rPr>
          <w:lang w:val="en-US"/>
        </w:rPr>
      </w:pPr>
    </w:p>
    <w:p w:rsidR="0057198F" w:rsidRDefault="0057198F" w:rsidP="0057198F">
      <w:pPr>
        <w:tabs>
          <w:tab w:val="left" w:pos="8647"/>
        </w:tabs>
        <w:rPr>
          <w:lang w:val="en-US"/>
        </w:rPr>
      </w:pPr>
    </w:p>
    <w:p w:rsidR="0057198F" w:rsidRDefault="0057198F" w:rsidP="0057198F">
      <w:pPr>
        <w:tabs>
          <w:tab w:val="left" w:pos="8647"/>
        </w:tabs>
        <w:rPr>
          <w:lang w:val="en-US"/>
        </w:rPr>
      </w:pPr>
    </w:p>
    <w:p w:rsidR="0057198F" w:rsidRDefault="0057198F" w:rsidP="0057198F">
      <w:pPr>
        <w:tabs>
          <w:tab w:val="left" w:pos="8647"/>
        </w:tabs>
        <w:rPr>
          <w:lang w:val="en-US"/>
        </w:rPr>
      </w:pPr>
    </w:p>
    <w:p w:rsidR="0057198F" w:rsidRDefault="0057198F" w:rsidP="0057198F">
      <w:pPr>
        <w:tabs>
          <w:tab w:val="left" w:pos="8647"/>
        </w:tabs>
        <w:rPr>
          <w:lang w:val="en-US"/>
        </w:rPr>
      </w:pPr>
    </w:p>
    <w:p w:rsidR="0057198F" w:rsidRDefault="0057198F" w:rsidP="0057198F">
      <w:pPr>
        <w:tabs>
          <w:tab w:val="left" w:pos="8647"/>
        </w:tabs>
        <w:rPr>
          <w:lang w:val="en-US"/>
        </w:rPr>
      </w:pPr>
    </w:p>
    <w:p w:rsidR="0057198F" w:rsidRDefault="0057198F" w:rsidP="0057198F">
      <w:pPr>
        <w:tabs>
          <w:tab w:val="left" w:pos="8647"/>
        </w:tabs>
        <w:rPr>
          <w:lang w:val="en-US"/>
        </w:rPr>
      </w:pPr>
    </w:p>
    <w:p w:rsidR="0057198F" w:rsidRDefault="0057198F" w:rsidP="0057198F">
      <w:pPr>
        <w:tabs>
          <w:tab w:val="left" w:pos="8647"/>
        </w:tabs>
        <w:rPr>
          <w:lang w:val="en-US"/>
        </w:rPr>
      </w:pPr>
    </w:p>
    <w:p w:rsidR="0057198F" w:rsidRDefault="0057198F" w:rsidP="0057198F">
      <w:pPr>
        <w:tabs>
          <w:tab w:val="left" w:pos="8647"/>
        </w:tabs>
        <w:rPr>
          <w:lang w:val="en-US"/>
        </w:rPr>
      </w:pPr>
    </w:p>
    <w:p w:rsidR="0057198F" w:rsidRDefault="0057198F" w:rsidP="0057198F">
      <w:pPr>
        <w:tabs>
          <w:tab w:val="left" w:pos="8647"/>
        </w:tabs>
        <w:rPr>
          <w:lang w:val="en-US"/>
        </w:rPr>
      </w:pPr>
    </w:p>
    <w:p w:rsidR="0057198F" w:rsidRDefault="0057198F" w:rsidP="0057198F">
      <w:pPr>
        <w:tabs>
          <w:tab w:val="left" w:pos="8647"/>
        </w:tabs>
        <w:rPr>
          <w:lang w:val="en-US"/>
        </w:rPr>
      </w:pPr>
    </w:p>
    <w:p w:rsidR="00D80F2A" w:rsidRDefault="00D80F2A"/>
    <w:sectPr w:rsidR="00D80F2A" w:rsidSect="00D80F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57198F"/>
    <w:rsid w:val="0057198F"/>
    <w:rsid w:val="00823D38"/>
    <w:rsid w:val="00AA58DC"/>
    <w:rsid w:val="00D80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198F"/>
    <w:pPr>
      <w:spacing w:after="0" w:line="240" w:lineRule="auto"/>
      <w:ind w:left="726" w:hanging="357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redniecieniowanie2akcent1">
    <w:name w:val="Medium Shading 2 Accent 1"/>
    <w:basedOn w:val="Standardowy"/>
    <w:uiPriority w:val="64"/>
    <w:rsid w:val="0057198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522</Characters>
  <Application>Microsoft Office Word</Application>
  <DocSecurity>0</DocSecurity>
  <Lines>4</Lines>
  <Paragraphs>1</Paragraphs>
  <ScaleCrop>false</ScaleCrop>
  <Company>.</Company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1</cp:revision>
  <dcterms:created xsi:type="dcterms:W3CDTF">2014-07-15T10:41:00Z</dcterms:created>
  <dcterms:modified xsi:type="dcterms:W3CDTF">2014-07-15T10:43:00Z</dcterms:modified>
</cp:coreProperties>
</file>