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03C" w:rsidRPr="00631231" w:rsidRDefault="006E603C" w:rsidP="00726A86">
      <w:pPr>
        <w:spacing w:line="360" w:lineRule="auto"/>
        <w:rPr>
          <w:rFonts w:ascii="Arial" w:hAnsi="Arial"/>
          <w:b/>
          <w:bCs/>
          <w:sz w:val="28"/>
          <w:szCs w:val="28"/>
        </w:rPr>
      </w:pPr>
      <w:r w:rsidRPr="00631231">
        <w:rPr>
          <w:rFonts w:ascii="Arial" w:hAnsi="Arial"/>
          <w:b/>
          <w:bCs/>
          <w:sz w:val="28"/>
          <w:szCs w:val="28"/>
        </w:rPr>
        <w:t>Activation of stress-related signalling pathway in human cells upon SiO</w:t>
      </w:r>
      <w:r w:rsidRPr="00631231">
        <w:rPr>
          <w:rFonts w:ascii="Arial" w:hAnsi="Arial"/>
          <w:b/>
          <w:bCs/>
          <w:sz w:val="28"/>
          <w:szCs w:val="28"/>
          <w:vertAlign w:val="subscript"/>
        </w:rPr>
        <w:t xml:space="preserve">2 </w:t>
      </w:r>
      <w:r w:rsidRPr="00631231">
        <w:rPr>
          <w:rFonts w:ascii="Arial" w:hAnsi="Arial"/>
          <w:b/>
          <w:bCs/>
          <w:sz w:val="28"/>
          <w:szCs w:val="28"/>
        </w:rPr>
        <w:t xml:space="preserve">nanoparticles exposure as an early indicator of cytotoxicity </w:t>
      </w:r>
    </w:p>
    <w:p w:rsidR="006E603C" w:rsidRPr="00631231" w:rsidRDefault="006E603C" w:rsidP="00726A86">
      <w:pPr>
        <w:jc w:val="both"/>
      </w:pPr>
    </w:p>
    <w:p w:rsidR="006E603C" w:rsidRPr="00726A86" w:rsidRDefault="006E603C" w:rsidP="00726A86">
      <w:pPr>
        <w:spacing w:line="360" w:lineRule="auto"/>
        <w:rPr>
          <w:rFonts w:ascii="Times New Roman" w:hAnsi="Times New Roman" w:cs="Times New Roman"/>
        </w:rPr>
      </w:pPr>
      <w:r w:rsidRPr="00726A86">
        <w:rPr>
          <w:rFonts w:ascii="Times New Roman" w:hAnsi="Times New Roman" w:cs="Times New Roman"/>
        </w:rPr>
        <w:t>Bashir Mustafa Mohamed</w:t>
      </w:r>
      <w:r w:rsidRPr="00726A86">
        <w:rPr>
          <w:rFonts w:ascii="Times New Roman" w:hAnsi="Times New Roman" w:cs="Times New Roman"/>
          <w:vertAlign w:val="superscript"/>
        </w:rPr>
        <w:t>1§</w:t>
      </w:r>
      <w:r w:rsidRPr="00726A86">
        <w:rPr>
          <w:rFonts w:ascii="Times New Roman" w:hAnsi="Times New Roman" w:cs="Times New Roman"/>
        </w:rPr>
        <w:t>,</w:t>
      </w:r>
      <w:r w:rsidRPr="00726A86">
        <w:rPr>
          <w:rFonts w:ascii="Times New Roman" w:eastAsia="Times New Roman" w:hAnsi="Times New Roman" w:cs="Times New Roman"/>
        </w:rPr>
        <w:t xml:space="preserve"> Navin Kumar Verma</w:t>
      </w:r>
      <w:r w:rsidRPr="00726A86">
        <w:rPr>
          <w:rFonts w:ascii="Times New Roman" w:hAnsi="Times New Roman" w:cs="Times New Roman"/>
          <w:vertAlign w:val="superscript"/>
        </w:rPr>
        <w:t>1</w:t>
      </w:r>
      <w:r w:rsidRPr="00726A86">
        <w:rPr>
          <w:rFonts w:ascii="Times New Roman" w:eastAsia="Times New Roman" w:hAnsi="Times New Roman" w:cs="Times New Roman"/>
        </w:rPr>
        <w:t xml:space="preserve">, </w:t>
      </w:r>
      <w:r w:rsidRPr="00726A86">
        <w:rPr>
          <w:rFonts w:ascii="Times New Roman" w:hAnsi="Times New Roman" w:cs="Times New Roman"/>
        </w:rPr>
        <w:t>Adriele Prina-Mello</w:t>
      </w:r>
      <w:r w:rsidRPr="00726A86">
        <w:rPr>
          <w:rFonts w:ascii="Times New Roman" w:hAnsi="Times New Roman" w:cs="Times New Roman"/>
          <w:vertAlign w:val="superscript"/>
        </w:rPr>
        <w:t>1,2</w:t>
      </w:r>
      <w:r w:rsidRPr="00726A86">
        <w:rPr>
          <w:rFonts w:ascii="Times New Roman" w:hAnsi="Times New Roman" w:cs="Times New Roman"/>
        </w:rPr>
        <w:t>,</w:t>
      </w:r>
      <w:r w:rsidRPr="00726A86">
        <w:rPr>
          <w:rFonts w:ascii="Times New Roman" w:eastAsia="Times New Roman" w:hAnsi="Times New Roman" w:cs="Times New Roman"/>
        </w:rPr>
        <w:t xml:space="preserve"> Yvonne Williams</w:t>
      </w:r>
      <w:r w:rsidRPr="00726A86">
        <w:rPr>
          <w:rFonts w:ascii="Times New Roman" w:hAnsi="Times New Roman" w:cs="Times New Roman"/>
          <w:vertAlign w:val="superscript"/>
        </w:rPr>
        <w:t>1</w:t>
      </w:r>
      <w:r w:rsidRPr="00726A86">
        <w:rPr>
          <w:rFonts w:ascii="Times New Roman" w:eastAsia="Times New Roman" w:hAnsi="Times New Roman" w:cs="Times New Roman"/>
        </w:rPr>
        <w:t>,</w:t>
      </w:r>
      <w:r w:rsidRPr="00726A86">
        <w:rPr>
          <w:rFonts w:ascii="Times New Roman" w:hAnsi="Times New Roman" w:cs="Times New Roman"/>
          <w:vertAlign w:val="superscript"/>
        </w:rPr>
        <w:t xml:space="preserve"> </w:t>
      </w:r>
      <w:r w:rsidRPr="00726A86">
        <w:rPr>
          <w:rFonts w:ascii="Times New Roman" w:eastAsia="Times New Roman" w:hAnsi="Times New Roman" w:cs="Times New Roman"/>
        </w:rPr>
        <w:t>Anthony M Davies</w:t>
      </w:r>
      <w:r w:rsidRPr="00726A86">
        <w:rPr>
          <w:rFonts w:ascii="Times New Roman" w:hAnsi="Times New Roman" w:cs="Times New Roman"/>
          <w:vertAlign w:val="superscript"/>
        </w:rPr>
        <w:t>1</w:t>
      </w:r>
      <w:r w:rsidRPr="00726A86">
        <w:rPr>
          <w:rFonts w:ascii="Times New Roman" w:eastAsia="Times New Roman" w:hAnsi="Times New Roman" w:cs="Times New Roman"/>
        </w:rPr>
        <w:t>, Gabor Bakos</w:t>
      </w:r>
      <w:r w:rsidRPr="00726A86">
        <w:rPr>
          <w:rFonts w:ascii="Times New Roman" w:hAnsi="Times New Roman" w:cs="Times New Roman"/>
          <w:vertAlign w:val="superscript"/>
        </w:rPr>
        <w:t>1</w:t>
      </w:r>
      <w:r w:rsidRPr="00726A86">
        <w:rPr>
          <w:rFonts w:ascii="Times New Roman" w:eastAsia="Times New Roman" w:hAnsi="Times New Roman" w:cs="Times New Roman"/>
        </w:rPr>
        <w:t>,</w:t>
      </w:r>
      <w:r w:rsidRPr="00726A86">
        <w:rPr>
          <w:rFonts w:ascii="Times New Roman" w:hAnsi="Times New Roman" w:cs="Times New Roman"/>
        </w:rPr>
        <w:t xml:space="preserve"> </w:t>
      </w:r>
      <w:r w:rsidRPr="00726A86">
        <w:rPr>
          <w:rFonts w:ascii="Times New Roman" w:eastAsia="Times New Roman" w:hAnsi="Times New Roman" w:cs="Times New Roman"/>
        </w:rPr>
        <w:t>Laragh Tormey</w:t>
      </w:r>
      <w:r w:rsidRPr="00726A86">
        <w:rPr>
          <w:rFonts w:ascii="Times New Roman" w:hAnsi="Times New Roman" w:cs="Times New Roman"/>
          <w:vertAlign w:val="superscript"/>
        </w:rPr>
        <w:t>1</w:t>
      </w:r>
      <w:r w:rsidRPr="00726A86">
        <w:rPr>
          <w:rFonts w:ascii="Times New Roman" w:eastAsia="Times New Roman" w:hAnsi="Times New Roman" w:cs="Times New Roman"/>
        </w:rPr>
        <w:t>, Connla Edwards</w:t>
      </w:r>
      <w:r w:rsidRPr="00726A86">
        <w:rPr>
          <w:rFonts w:ascii="Times New Roman" w:hAnsi="Times New Roman" w:cs="Times New Roman"/>
          <w:vertAlign w:val="superscript"/>
        </w:rPr>
        <w:t>1</w:t>
      </w:r>
      <w:r w:rsidRPr="00726A86">
        <w:rPr>
          <w:rFonts w:ascii="Times New Roman" w:eastAsia="Times New Roman" w:hAnsi="Times New Roman" w:cs="Times New Roman"/>
        </w:rPr>
        <w:t>, John Hanrahan</w:t>
      </w:r>
      <w:r w:rsidRPr="00726A86">
        <w:rPr>
          <w:rFonts w:ascii="Times New Roman" w:eastAsia="Times New Roman" w:hAnsi="Times New Roman" w:cs="Times New Roman"/>
          <w:vertAlign w:val="superscript"/>
        </w:rPr>
        <w:t>3</w:t>
      </w:r>
      <w:r w:rsidRPr="00726A86">
        <w:rPr>
          <w:rFonts w:ascii="Times New Roman" w:eastAsia="Times New Roman" w:hAnsi="Times New Roman" w:cs="Times New Roman"/>
        </w:rPr>
        <w:t>,</w:t>
      </w:r>
      <w:r w:rsidRPr="00726A86">
        <w:rPr>
          <w:rFonts w:ascii="Times New Roman" w:hAnsi="Times New Roman" w:cs="Times New Roman"/>
          <w:vertAlign w:val="superscript"/>
        </w:rPr>
        <w:t xml:space="preserve"> </w:t>
      </w:r>
      <w:r w:rsidRPr="00726A86">
        <w:rPr>
          <w:rFonts w:ascii="Times New Roman" w:hAnsi="Times New Roman" w:cs="Times New Roman"/>
        </w:rPr>
        <w:t>Anna Salvati</w:t>
      </w:r>
      <w:r w:rsidRPr="00726A86">
        <w:rPr>
          <w:rFonts w:ascii="Times New Roman" w:hAnsi="Times New Roman" w:cs="Times New Roman"/>
          <w:vertAlign w:val="superscript"/>
        </w:rPr>
        <w:t>4</w:t>
      </w:r>
      <w:r w:rsidRPr="00726A86">
        <w:rPr>
          <w:rFonts w:ascii="Times New Roman" w:hAnsi="Times New Roman" w:cs="Times New Roman"/>
        </w:rPr>
        <w:t>,</w:t>
      </w:r>
      <w:r w:rsidRPr="00726A86">
        <w:rPr>
          <w:rFonts w:ascii="Times New Roman" w:hAnsi="Times New Roman" w:cs="Times New Roman"/>
          <w:vertAlign w:val="superscript"/>
        </w:rPr>
        <w:t xml:space="preserve"> </w:t>
      </w:r>
      <w:r w:rsidRPr="00726A86">
        <w:rPr>
          <w:rFonts w:ascii="Times New Roman" w:hAnsi="Times New Roman" w:cs="Times New Roman"/>
        </w:rPr>
        <w:t>Iseult Lynch</w:t>
      </w:r>
      <w:r w:rsidRPr="00726A86">
        <w:rPr>
          <w:rFonts w:ascii="Times New Roman" w:hAnsi="Times New Roman" w:cs="Times New Roman"/>
          <w:vertAlign w:val="superscript"/>
        </w:rPr>
        <w:t>4</w:t>
      </w:r>
      <w:r w:rsidRPr="00726A86">
        <w:rPr>
          <w:rFonts w:ascii="Times New Roman" w:hAnsi="Times New Roman" w:cs="Times New Roman"/>
        </w:rPr>
        <w:t>, Kenneth Dawson</w:t>
      </w:r>
      <w:r w:rsidRPr="00726A86">
        <w:rPr>
          <w:rFonts w:ascii="Times New Roman" w:hAnsi="Times New Roman" w:cs="Times New Roman"/>
          <w:vertAlign w:val="superscript"/>
        </w:rPr>
        <w:t>4</w:t>
      </w:r>
      <w:r w:rsidRPr="00726A86">
        <w:rPr>
          <w:rFonts w:ascii="Times New Roman" w:eastAsia="Times New Roman" w:hAnsi="Times New Roman" w:cs="Times New Roman"/>
        </w:rPr>
        <w:t>, Dermot Kelleher</w:t>
      </w:r>
      <w:r w:rsidRPr="00726A86">
        <w:rPr>
          <w:rFonts w:ascii="Times New Roman" w:hAnsi="Times New Roman" w:cs="Times New Roman"/>
          <w:vertAlign w:val="superscript"/>
        </w:rPr>
        <w:t>1</w:t>
      </w:r>
      <w:r w:rsidRPr="00726A86">
        <w:rPr>
          <w:rFonts w:ascii="Times New Roman" w:hAnsi="Times New Roman" w:cs="Times New Roman"/>
        </w:rPr>
        <w:t>,</w:t>
      </w:r>
      <w:r w:rsidRPr="00726A86">
        <w:rPr>
          <w:rFonts w:ascii="Times New Roman" w:hAnsi="Times New Roman" w:cs="Times New Roman"/>
          <w:vertAlign w:val="superscript"/>
        </w:rPr>
        <w:t xml:space="preserve">  </w:t>
      </w:r>
      <w:r w:rsidRPr="00726A86">
        <w:rPr>
          <w:rFonts w:ascii="Times New Roman" w:hAnsi="Times New Roman" w:cs="Times New Roman"/>
        </w:rPr>
        <w:t xml:space="preserve">and </w:t>
      </w:r>
      <w:r w:rsidRPr="00726A86">
        <w:rPr>
          <w:rFonts w:ascii="Times New Roman" w:eastAsia="Times New Roman" w:hAnsi="Times New Roman" w:cs="Times New Roman"/>
        </w:rPr>
        <w:t>Yuri Volkov</w:t>
      </w:r>
      <w:r w:rsidRPr="00726A86">
        <w:rPr>
          <w:rFonts w:ascii="Times New Roman" w:hAnsi="Times New Roman" w:cs="Times New Roman"/>
          <w:vertAlign w:val="superscript"/>
        </w:rPr>
        <w:t>1,2</w:t>
      </w:r>
    </w:p>
    <w:p w:rsidR="006E603C" w:rsidRPr="00726A86" w:rsidRDefault="006E603C" w:rsidP="00726A86">
      <w:pPr>
        <w:spacing w:line="240" w:lineRule="auto"/>
        <w:rPr>
          <w:rFonts w:ascii="Times New Roman" w:hAnsi="Times New Roman" w:cs="Times New Roman"/>
        </w:rPr>
      </w:pPr>
      <w:r w:rsidRPr="00726A86">
        <w:rPr>
          <w:rFonts w:ascii="Times New Roman" w:hAnsi="Times New Roman" w:cs="Times New Roman"/>
          <w:vertAlign w:val="superscript"/>
        </w:rPr>
        <w:t>1</w:t>
      </w:r>
      <w:r w:rsidRPr="00726A86">
        <w:rPr>
          <w:rFonts w:ascii="Times New Roman" w:hAnsi="Times New Roman" w:cs="Times New Roman"/>
        </w:rPr>
        <w:t xml:space="preserve">Department of clinical medicine, </w:t>
      </w:r>
      <w:smartTag w:uri="urn:schemas-microsoft-com:office:smarttags" w:element="PlaceType">
        <w:r w:rsidRPr="00726A86">
          <w:rPr>
            <w:rFonts w:ascii="Times New Roman" w:hAnsi="Times New Roman" w:cs="Times New Roman"/>
          </w:rPr>
          <w:t>Institute</w:t>
        </w:r>
      </w:smartTag>
      <w:r w:rsidRPr="00726A86">
        <w:rPr>
          <w:rFonts w:ascii="Times New Roman" w:hAnsi="Times New Roman" w:cs="Times New Roman"/>
        </w:rPr>
        <w:t xml:space="preserve"> of </w:t>
      </w:r>
      <w:smartTag w:uri="urn:schemas-microsoft-com:office:smarttags" w:element="PlaceName">
        <w:r w:rsidRPr="00726A86">
          <w:rPr>
            <w:rFonts w:ascii="Times New Roman" w:hAnsi="Times New Roman" w:cs="Times New Roman"/>
          </w:rPr>
          <w:t>Molecular Medicine</w:t>
        </w:r>
      </w:smartTag>
      <w:r w:rsidRPr="00726A86">
        <w:rPr>
          <w:rFonts w:ascii="Times New Roman" w:hAnsi="Times New Roman" w:cs="Times New Roman"/>
        </w:rPr>
        <w:t xml:space="preserve">, Trinity College Dublin, Dublin8, </w:t>
      </w:r>
      <w:smartTag w:uri="urn:schemas-microsoft-com:office:smarttags" w:element="place">
        <w:smartTag w:uri="urn:schemas-microsoft-com:office:smarttags" w:element="country-region">
          <w:r w:rsidRPr="00726A86">
            <w:rPr>
              <w:rFonts w:ascii="Times New Roman" w:hAnsi="Times New Roman" w:cs="Times New Roman"/>
            </w:rPr>
            <w:t>Ireland</w:t>
          </w:r>
        </w:smartTag>
      </w:smartTag>
    </w:p>
    <w:p w:rsidR="006E603C" w:rsidRPr="00726A86" w:rsidRDefault="006E603C" w:rsidP="00726A86">
      <w:pPr>
        <w:spacing w:line="240" w:lineRule="auto"/>
        <w:rPr>
          <w:rFonts w:ascii="Times New Roman" w:hAnsi="Times New Roman" w:cs="Times New Roman"/>
        </w:rPr>
      </w:pPr>
      <w:r w:rsidRPr="00726A86">
        <w:rPr>
          <w:rFonts w:ascii="Times New Roman" w:hAnsi="Times New Roman" w:cs="Times New Roman"/>
          <w:vertAlign w:val="superscript"/>
        </w:rPr>
        <w:t>2</w:t>
      </w:r>
      <w:r w:rsidRPr="00726A86">
        <w:rPr>
          <w:rFonts w:ascii="Times New Roman" w:hAnsi="Times New Roman" w:cs="Times New Roman"/>
        </w:rPr>
        <w:t xml:space="preserve">Centre for Research on Adaptive Nanostructures and Nanodevices (CRANN), Naughton Institute, </w:t>
      </w:r>
      <w:smartTag w:uri="urn:schemas-microsoft-com:office:smarttags" w:element="PlaceName">
        <w:r w:rsidRPr="00726A86">
          <w:rPr>
            <w:rFonts w:ascii="Times New Roman" w:hAnsi="Times New Roman" w:cs="Times New Roman"/>
          </w:rPr>
          <w:t>Trinity</w:t>
        </w:r>
      </w:smartTag>
      <w:r w:rsidRPr="00726A86">
        <w:rPr>
          <w:rFonts w:ascii="Times New Roman" w:hAnsi="Times New Roman" w:cs="Times New Roman"/>
        </w:rPr>
        <w:t xml:space="preserve"> </w:t>
      </w:r>
      <w:smartTag w:uri="urn:schemas-microsoft-com:office:smarttags" w:element="PlaceType">
        <w:r w:rsidRPr="00726A86">
          <w:rPr>
            <w:rFonts w:ascii="Times New Roman" w:hAnsi="Times New Roman" w:cs="Times New Roman"/>
          </w:rPr>
          <w:t>College</w:t>
        </w:r>
      </w:smartTag>
      <w:r w:rsidRPr="00726A86">
        <w:rPr>
          <w:rFonts w:ascii="Times New Roman" w:hAnsi="Times New Roman" w:cs="Times New Roman"/>
        </w:rPr>
        <w:t xml:space="preserve"> </w:t>
      </w:r>
      <w:smartTag w:uri="urn:schemas-microsoft-com:office:smarttags" w:element="City">
        <w:r w:rsidRPr="00726A86">
          <w:rPr>
            <w:rFonts w:ascii="Times New Roman" w:hAnsi="Times New Roman" w:cs="Times New Roman"/>
          </w:rPr>
          <w:t>Dublin</w:t>
        </w:r>
      </w:smartTag>
      <w:r w:rsidRPr="00726A86">
        <w:rPr>
          <w:rFonts w:ascii="Times New Roman" w:hAnsi="Times New Roman" w:cs="Times New Roman"/>
        </w:rPr>
        <w:t xml:space="preserve">, Dublin2, </w:t>
      </w:r>
      <w:smartTag w:uri="urn:schemas-microsoft-com:office:smarttags" w:element="place">
        <w:smartTag w:uri="urn:schemas-microsoft-com:office:smarttags" w:element="country-region">
          <w:r w:rsidRPr="00726A86">
            <w:rPr>
              <w:rFonts w:ascii="Times New Roman" w:hAnsi="Times New Roman" w:cs="Times New Roman"/>
            </w:rPr>
            <w:t>Ireland</w:t>
          </w:r>
        </w:smartTag>
      </w:smartTag>
    </w:p>
    <w:p w:rsidR="006E603C" w:rsidRPr="00726A86" w:rsidRDefault="006E603C" w:rsidP="00726A86">
      <w:pPr>
        <w:spacing w:line="240" w:lineRule="auto"/>
        <w:rPr>
          <w:rFonts w:ascii="Times New Roman" w:hAnsi="Times New Roman" w:cs="Times New Roman"/>
        </w:rPr>
      </w:pPr>
      <w:r w:rsidRPr="00726A86">
        <w:rPr>
          <w:rFonts w:ascii="Times New Roman" w:hAnsi="Times New Roman" w:cs="Times New Roman"/>
          <w:vertAlign w:val="superscript"/>
        </w:rPr>
        <w:t>3</w:t>
      </w:r>
      <w:r w:rsidRPr="00726A86">
        <w:rPr>
          <w:rFonts w:ascii="Times New Roman" w:hAnsi="Times New Roman" w:cs="Times New Roman"/>
        </w:rPr>
        <w:t xml:space="preserve">Glantreo Ltd., Environmental Research Institute (ERI) Building, </w:t>
      </w:r>
      <w:smartTag w:uri="urn:schemas-microsoft-com:office:smarttags" w:element="address">
        <w:smartTag w:uri="urn:schemas-microsoft-com:office:smarttags" w:element="Street">
          <w:r w:rsidRPr="00726A86">
            <w:rPr>
              <w:rFonts w:ascii="Times New Roman" w:hAnsi="Times New Roman" w:cs="Times New Roman"/>
            </w:rPr>
            <w:t>Lee Road</w:t>
          </w:r>
        </w:smartTag>
        <w:r w:rsidRPr="00726A86">
          <w:rPr>
            <w:rFonts w:ascii="Times New Roman" w:hAnsi="Times New Roman" w:cs="Times New Roman"/>
          </w:rPr>
          <w:t xml:space="preserve">, </w:t>
        </w:r>
        <w:smartTag w:uri="urn:schemas-microsoft-com:office:smarttags" w:element="City">
          <w:r w:rsidRPr="00726A86">
            <w:rPr>
              <w:rFonts w:ascii="Times New Roman" w:hAnsi="Times New Roman" w:cs="Times New Roman"/>
            </w:rPr>
            <w:t>Cork</w:t>
          </w:r>
        </w:smartTag>
        <w:r w:rsidRPr="00726A86">
          <w:rPr>
            <w:rFonts w:ascii="Times New Roman" w:hAnsi="Times New Roman" w:cs="Times New Roman"/>
          </w:rPr>
          <w:t xml:space="preserve">, </w:t>
        </w:r>
        <w:smartTag w:uri="urn:schemas-microsoft-com:office:smarttags" w:element="country-region">
          <w:r w:rsidRPr="00726A86">
            <w:rPr>
              <w:rFonts w:ascii="Times New Roman" w:hAnsi="Times New Roman" w:cs="Times New Roman"/>
            </w:rPr>
            <w:t>Ireland</w:t>
          </w:r>
        </w:smartTag>
      </w:smartTag>
    </w:p>
    <w:p w:rsidR="006E603C" w:rsidRPr="00726A86" w:rsidRDefault="006E603C" w:rsidP="00726A86">
      <w:pPr>
        <w:spacing w:line="240" w:lineRule="auto"/>
        <w:rPr>
          <w:rFonts w:ascii="Times New Roman" w:hAnsi="Times New Roman" w:cs="Times New Roman"/>
        </w:rPr>
      </w:pPr>
      <w:r w:rsidRPr="00726A86">
        <w:rPr>
          <w:rFonts w:ascii="Times New Roman" w:hAnsi="Times New Roman" w:cs="Times New Roman"/>
          <w:vertAlign w:val="superscript"/>
        </w:rPr>
        <w:t>4</w:t>
      </w:r>
      <w:r w:rsidRPr="00726A86">
        <w:rPr>
          <w:rFonts w:ascii="Times New Roman" w:hAnsi="Times New Roman" w:cs="Times New Roman"/>
        </w:rPr>
        <w:t xml:space="preserve">Centre for BioNano Interactions, </w:t>
      </w:r>
      <w:smartTag w:uri="urn:schemas-microsoft-com:office:smarttags" w:element="PlaceType">
        <w:r w:rsidRPr="00726A86">
          <w:rPr>
            <w:rFonts w:ascii="Times New Roman" w:hAnsi="Times New Roman" w:cs="Times New Roman"/>
          </w:rPr>
          <w:t>School</w:t>
        </w:r>
      </w:smartTag>
      <w:r w:rsidRPr="00726A86">
        <w:rPr>
          <w:rFonts w:ascii="Times New Roman" w:hAnsi="Times New Roman" w:cs="Times New Roman"/>
        </w:rPr>
        <w:t xml:space="preserve"> of </w:t>
      </w:r>
      <w:smartTag w:uri="urn:schemas-microsoft-com:office:smarttags" w:element="PlaceName">
        <w:r w:rsidRPr="00726A86">
          <w:rPr>
            <w:rFonts w:ascii="Times New Roman" w:hAnsi="Times New Roman" w:cs="Times New Roman"/>
          </w:rPr>
          <w:t>Chemistry</w:t>
        </w:r>
      </w:smartTag>
      <w:r w:rsidRPr="00726A86">
        <w:rPr>
          <w:rFonts w:ascii="Times New Roman" w:hAnsi="Times New Roman" w:cs="Times New Roman"/>
        </w:rPr>
        <w:t xml:space="preserve"> and Chemical Biology, </w:t>
      </w:r>
      <w:smartTag w:uri="urn:schemas-microsoft-com:office:smarttags" w:element="PlaceType">
        <w:r w:rsidRPr="00726A86">
          <w:rPr>
            <w:rFonts w:ascii="Times New Roman" w:hAnsi="Times New Roman" w:cs="Times New Roman"/>
          </w:rPr>
          <w:t>University</w:t>
        </w:r>
      </w:smartTag>
      <w:r w:rsidRPr="00726A86">
        <w:rPr>
          <w:rFonts w:ascii="Times New Roman" w:hAnsi="Times New Roman" w:cs="Times New Roman"/>
        </w:rPr>
        <w:t xml:space="preserve"> </w:t>
      </w:r>
      <w:smartTag w:uri="urn:schemas-microsoft-com:office:smarttags" w:element="PlaceType">
        <w:r w:rsidRPr="00726A86">
          <w:rPr>
            <w:rFonts w:ascii="Times New Roman" w:hAnsi="Times New Roman" w:cs="Times New Roman"/>
          </w:rPr>
          <w:t>College</w:t>
        </w:r>
      </w:smartTag>
      <w:r w:rsidRPr="00726A86">
        <w:rPr>
          <w:rFonts w:ascii="Times New Roman" w:hAnsi="Times New Roman" w:cs="Times New Roman"/>
        </w:rPr>
        <w:t xml:space="preserve"> </w:t>
      </w:r>
      <w:smartTag w:uri="urn:schemas-microsoft-com:office:smarttags" w:element="City">
        <w:r w:rsidRPr="00726A86">
          <w:rPr>
            <w:rFonts w:ascii="Times New Roman" w:hAnsi="Times New Roman" w:cs="Times New Roman"/>
          </w:rPr>
          <w:t>Dublin</w:t>
        </w:r>
      </w:smartTag>
      <w:r w:rsidRPr="00726A86">
        <w:rPr>
          <w:rFonts w:ascii="Times New Roman" w:hAnsi="Times New Roman" w:cs="Times New Roman"/>
        </w:rPr>
        <w:t xml:space="preserve">, Dublin4, </w:t>
      </w:r>
      <w:smartTag w:uri="urn:schemas-microsoft-com:office:smarttags" w:element="place">
        <w:smartTag w:uri="urn:schemas-microsoft-com:office:smarttags" w:element="country-region">
          <w:r w:rsidRPr="00726A86">
            <w:rPr>
              <w:rFonts w:ascii="Times New Roman" w:hAnsi="Times New Roman" w:cs="Times New Roman"/>
            </w:rPr>
            <w:t>Ireland</w:t>
          </w:r>
        </w:smartTag>
      </w:smartTag>
    </w:p>
    <w:p w:rsidR="006E603C" w:rsidRPr="00726A86" w:rsidRDefault="006E603C" w:rsidP="00726A86">
      <w:pPr>
        <w:spacing w:line="480" w:lineRule="auto"/>
        <w:rPr>
          <w:rFonts w:ascii="Times New Roman" w:hAnsi="Times New Roman" w:cs="Times New Roman"/>
        </w:rPr>
      </w:pPr>
      <w:r w:rsidRPr="00726A86">
        <w:rPr>
          <w:rFonts w:ascii="Times New Roman" w:hAnsi="Times New Roman" w:cs="Times New Roman"/>
          <w:vertAlign w:val="superscript"/>
        </w:rPr>
        <w:t>§</w:t>
      </w:r>
      <w:r w:rsidRPr="00726A86">
        <w:rPr>
          <w:rFonts w:ascii="Times New Roman" w:hAnsi="Times New Roman" w:cs="Times New Roman"/>
        </w:rPr>
        <w:t xml:space="preserve">Correspondence author: </w:t>
      </w:r>
      <w:hyperlink r:id="rId5" w:history="1">
        <w:r w:rsidRPr="00726A86">
          <w:rPr>
            <w:rStyle w:val="Hyperlink"/>
            <w:rFonts w:ascii="Times New Roman" w:hAnsi="Times New Roman"/>
          </w:rPr>
          <w:t>mohamebm@tcd.ie</w:t>
        </w:r>
      </w:hyperlink>
    </w:p>
    <w:p w:rsidR="006E603C" w:rsidRPr="00726A86" w:rsidRDefault="006E603C" w:rsidP="00726A86">
      <w:pPr>
        <w:spacing w:line="480" w:lineRule="auto"/>
        <w:rPr>
          <w:rFonts w:ascii="Times New Roman" w:hAnsi="Times New Roman" w:cs="Times New Roman"/>
        </w:rPr>
      </w:pPr>
      <w:r w:rsidRPr="00726A86">
        <w:rPr>
          <w:rFonts w:ascii="Times New Roman" w:hAnsi="Times New Roman" w:cs="Times New Roman"/>
        </w:rPr>
        <w:t>Email addresses:</w:t>
      </w:r>
    </w:p>
    <w:p w:rsidR="006E603C" w:rsidRPr="00726A86" w:rsidRDefault="006E603C" w:rsidP="00726A86">
      <w:pPr>
        <w:spacing w:line="240" w:lineRule="auto"/>
        <w:ind w:firstLine="720"/>
        <w:rPr>
          <w:rFonts w:ascii="Times New Roman" w:hAnsi="Times New Roman" w:cs="Times New Roman"/>
        </w:rPr>
      </w:pPr>
      <w:smartTag w:uri="urn:schemas-microsoft-com:office:smarttags" w:element="stockticker">
        <w:r w:rsidRPr="00726A86">
          <w:rPr>
            <w:rFonts w:ascii="Times New Roman" w:hAnsi="Times New Roman" w:cs="Times New Roman"/>
          </w:rPr>
          <w:t>BMM</w:t>
        </w:r>
      </w:smartTag>
      <w:r w:rsidRPr="00726A86">
        <w:rPr>
          <w:rFonts w:ascii="Times New Roman" w:hAnsi="Times New Roman" w:cs="Times New Roman"/>
        </w:rPr>
        <w:t xml:space="preserve">: </w:t>
      </w:r>
      <w:hyperlink r:id="rId6" w:history="1">
        <w:r w:rsidRPr="00726A86">
          <w:rPr>
            <w:rStyle w:val="Hyperlink"/>
            <w:rFonts w:ascii="Times New Roman" w:hAnsi="Times New Roman"/>
          </w:rPr>
          <w:t>bashmohamed@gmail.com</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NKV: </w:t>
      </w:r>
      <w:hyperlink r:id="rId7" w:history="1">
        <w:r w:rsidRPr="00726A86">
          <w:rPr>
            <w:rStyle w:val="Hyperlink"/>
            <w:rFonts w:ascii="Times New Roman" w:hAnsi="Times New Roman"/>
          </w:rPr>
          <w:t>verman@tcd.ie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APM: </w:t>
      </w:r>
      <w:hyperlink r:id="rId8" w:history="1">
        <w:r w:rsidRPr="00726A86">
          <w:rPr>
            <w:rStyle w:val="Hyperlink"/>
            <w:rFonts w:ascii="Times New Roman" w:hAnsi="Times New Roman"/>
          </w:rPr>
          <w:t>prinamea@tcd.ie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YW: </w:t>
      </w:r>
      <w:hyperlink r:id="rId9" w:history="1">
        <w:r w:rsidRPr="00726A86">
          <w:rPr>
            <w:rStyle w:val="Hyperlink"/>
            <w:rFonts w:ascii="Times New Roman" w:hAnsi="Times New Roman"/>
          </w:rPr>
          <w:t>williamy@tcd.ie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AD: </w:t>
      </w:r>
      <w:hyperlink r:id="rId10" w:history="1">
        <w:r w:rsidRPr="00726A86">
          <w:rPr>
            <w:rStyle w:val="Hyperlink"/>
            <w:rFonts w:ascii="Times New Roman" w:hAnsi="Times New Roman"/>
          </w:rPr>
          <w:t>amitche@tcd.ie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GB: </w:t>
      </w:r>
      <w:hyperlink r:id="rId11" w:history="1">
        <w:r w:rsidRPr="00726A86">
          <w:rPr>
            <w:rStyle w:val="Hyperlink"/>
            <w:rFonts w:ascii="Times New Roman" w:hAnsi="Times New Roman"/>
          </w:rPr>
          <w:t>gaborgabor@gmail.com</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LT: </w:t>
      </w:r>
      <w:hyperlink r:id="rId12" w:history="1">
        <w:r w:rsidRPr="00726A86">
          <w:rPr>
            <w:rStyle w:val="Hyperlink"/>
            <w:rFonts w:ascii="Times New Roman" w:hAnsi="Times New Roman"/>
          </w:rPr>
          <w:t>tormeyla@tcd.ie</w:t>
        </w:r>
      </w:hyperlink>
    </w:p>
    <w:p w:rsidR="006E603C" w:rsidRPr="00726A86" w:rsidRDefault="006E603C" w:rsidP="00726A86">
      <w:pPr>
        <w:spacing w:line="240" w:lineRule="auto"/>
        <w:ind w:firstLine="720"/>
        <w:rPr>
          <w:rFonts w:ascii="Times New Roman" w:hAnsi="Times New Roman" w:cs="Times New Roman"/>
          <w:lang w:val="fr-FR"/>
        </w:rPr>
      </w:pPr>
      <w:r w:rsidRPr="00726A86">
        <w:rPr>
          <w:rFonts w:ascii="Times New Roman" w:hAnsi="Times New Roman" w:cs="Times New Roman"/>
          <w:lang w:val="fr-FR"/>
        </w:rPr>
        <w:t xml:space="preserve">CE: </w:t>
      </w:r>
      <w:hyperlink r:id="rId13" w:history="1">
        <w:r w:rsidRPr="00726A86">
          <w:rPr>
            <w:rStyle w:val="Hyperlink"/>
            <w:rFonts w:ascii="Times New Roman" w:hAnsi="Times New Roman"/>
            <w:lang w:val="fr-FR"/>
          </w:rPr>
          <w:t>cedward@tcd.ie</w:t>
        </w:r>
      </w:hyperlink>
      <w:r w:rsidRPr="00726A86">
        <w:rPr>
          <w:rFonts w:ascii="Times New Roman" w:hAnsi="Times New Roman" w:cs="Times New Roman"/>
          <w:lang w:val="fr-FR"/>
        </w:rPr>
        <w:t xml:space="preserve"> </w:t>
      </w:r>
    </w:p>
    <w:p w:rsidR="006E603C" w:rsidRPr="00726A86" w:rsidRDefault="006E603C" w:rsidP="00726A86">
      <w:pPr>
        <w:spacing w:line="240" w:lineRule="auto"/>
        <w:ind w:firstLine="720"/>
        <w:rPr>
          <w:rFonts w:ascii="Times New Roman" w:hAnsi="Times New Roman" w:cs="Times New Roman"/>
          <w:lang w:val="fr-FR"/>
        </w:rPr>
      </w:pPr>
      <w:r w:rsidRPr="00726A86">
        <w:rPr>
          <w:rFonts w:ascii="Times New Roman" w:hAnsi="Times New Roman" w:cs="Times New Roman"/>
          <w:lang w:val="fr-FR"/>
        </w:rPr>
        <w:t xml:space="preserve">JH: </w:t>
      </w:r>
      <w:hyperlink r:id="rId14" w:history="1">
        <w:r w:rsidRPr="00726A86">
          <w:rPr>
            <w:rStyle w:val="Hyperlink"/>
            <w:rFonts w:ascii="Times New Roman" w:hAnsi="Times New Roman"/>
            <w:lang w:val="fr-FR"/>
          </w:rPr>
          <w:t>j.hanrahan@glantreo.com</w:t>
        </w:r>
      </w:hyperlink>
      <w:r w:rsidRPr="00726A86">
        <w:rPr>
          <w:rFonts w:ascii="Times New Roman" w:hAnsi="Times New Roman" w:cs="Times New Roman"/>
          <w:lang w:val="fr-FR"/>
        </w:rPr>
        <w:t xml:space="preserve"> </w:t>
      </w:r>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AS: </w:t>
      </w:r>
      <w:hyperlink r:id="rId15" w:history="1">
        <w:r w:rsidRPr="00726A86">
          <w:rPr>
            <w:rStyle w:val="Hyperlink"/>
            <w:rFonts w:ascii="Times New Roman" w:hAnsi="Times New Roman"/>
          </w:rPr>
          <w:t>anna@fiachraucd.ie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IL:  </w:t>
      </w:r>
      <w:hyperlink r:id="rId16" w:history="1">
        <w:r w:rsidRPr="00726A86">
          <w:rPr>
            <w:rStyle w:val="Hyperlink"/>
            <w:rFonts w:ascii="Times New Roman" w:hAnsi="Times New Roman"/>
          </w:rPr>
          <w:t>iseult@fiachraucd.ie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KD: </w:t>
      </w:r>
      <w:hyperlink r:id="rId17" w:history="1">
        <w:r w:rsidRPr="00726A86">
          <w:rPr>
            <w:rStyle w:val="Hyperlink"/>
            <w:rFonts w:ascii="Times New Roman" w:hAnsi="Times New Roman"/>
          </w:rPr>
          <w:t>kenneth@fiachraucd.ie</w:t>
        </w:r>
      </w:hyperlink>
    </w:p>
    <w:p w:rsidR="006E603C" w:rsidRPr="00726A86" w:rsidRDefault="006E603C" w:rsidP="00726A86">
      <w:pPr>
        <w:spacing w:line="240" w:lineRule="auto"/>
        <w:ind w:firstLine="720"/>
        <w:rPr>
          <w:rFonts w:ascii="Times New Roman" w:hAnsi="Times New Roman" w:cs="Times New Roman"/>
        </w:rPr>
      </w:pPr>
      <w:r w:rsidRPr="00726A86">
        <w:rPr>
          <w:rFonts w:ascii="Times New Roman" w:hAnsi="Times New Roman" w:cs="Times New Roman"/>
        </w:rPr>
        <w:t xml:space="preserve">DK: </w:t>
      </w:r>
      <w:hyperlink r:id="rId18" w:history="1">
        <w:r w:rsidRPr="00726A86">
          <w:rPr>
            <w:rStyle w:val="Hyperlink"/>
            <w:rFonts w:ascii="Times New Roman" w:hAnsi="Times New Roman"/>
          </w:rPr>
          <w:t>kellehdp@tcd.ie</w:t>
        </w:r>
      </w:hyperlink>
    </w:p>
    <w:p w:rsidR="006E603C" w:rsidRPr="00726A86" w:rsidRDefault="006E603C" w:rsidP="00726A86">
      <w:pPr>
        <w:spacing w:line="240" w:lineRule="auto"/>
        <w:ind w:firstLine="720"/>
        <w:rPr>
          <w:rFonts w:ascii="Times New Roman" w:hAnsi="Times New Roman" w:cs="Times New Roman"/>
          <w:lang w:val="fr-FR"/>
        </w:rPr>
      </w:pPr>
      <w:r w:rsidRPr="00726A86">
        <w:rPr>
          <w:rFonts w:ascii="Times New Roman" w:hAnsi="Times New Roman" w:cs="Times New Roman"/>
          <w:lang w:val="fr-FR"/>
        </w:rPr>
        <w:t xml:space="preserve">YV: </w:t>
      </w:r>
      <w:hyperlink r:id="rId19" w:history="1">
        <w:r w:rsidRPr="00726A86">
          <w:rPr>
            <w:rStyle w:val="Hyperlink"/>
            <w:rFonts w:ascii="Times New Roman" w:hAnsi="Times New Roman"/>
            <w:lang w:val="fr-FR"/>
          </w:rPr>
          <w:t>yvolkov@tcd.ie</w:t>
        </w:r>
      </w:hyperlink>
    </w:p>
    <w:p w:rsidR="006E603C" w:rsidRPr="00E94924" w:rsidRDefault="006E603C" w:rsidP="00242B1A">
      <w:pPr>
        <w:spacing w:after="0" w:line="360" w:lineRule="auto"/>
        <w:ind w:firstLine="720"/>
        <w:rPr>
          <w:rFonts w:ascii="Times New Roman" w:hAnsi="Times New Roman" w:cs="Times New Roman"/>
          <w:sz w:val="28"/>
          <w:szCs w:val="28"/>
          <w:lang w:val="fr-FR"/>
        </w:rPr>
      </w:pPr>
      <w:r w:rsidRPr="00E94924">
        <w:rPr>
          <w:rFonts w:ascii="Times New Roman" w:hAnsi="Times New Roman" w:cs="Times New Roman"/>
          <w:sz w:val="24"/>
          <w:szCs w:val="24"/>
          <w:lang w:val="fr-FR"/>
        </w:rPr>
        <w:br w:type="page"/>
      </w: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p>
    <w:p w:rsidR="006E603C" w:rsidRPr="00E94924" w:rsidRDefault="006E603C" w:rsidP="00726A86">
      <w:pPr>
        <w:pStyle w:val="ListParagraph"/>
        <w:autoSpaceDE w:val="0"/>
        <w:autoSpaceDN w:val="0"/>
        <w:adjustRightInd w:val="0"/>
        <w:ind w:left="0"/>
        <w:rPr>
          <w:rFonts w:ascii="Times New Roman" w:hAnsi="Times New Roman" w:cs="Times New Roman"/>
          <w:b/>
          <w:sz w:val="24"/>
          <w:szCs w:val="24"/>
          <w:lang w:val="fr-FR"/>
        </w:rPr>
      </w:pP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r w:rsidRPr="00E94924">
        <w:rPr>
          <w:rFonts w:ascii="Times New Roman" w:hAnsi="Times New Roman" w:cs="Times New Roman"/>
          <w:b/>
          <w:sz w:val="24"/>
          <w:szCs w:val="24"/>
          <w:lang w:val="fr-FR"/>
        </w:rPr>
        <w:t>Supplementary Information</w:t>
      </w: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p>
    <w:p w:rsidR="006E603C" w:rsidRPr="00E94924" w:rsidRDefault="006E603C" w:rsidP="00013542">
      <w:pPr>
        <w:pStyle w:val="ListParagraph"/>
        <w:autoSpaceDE w:val="0"/>
        <w:autoSpaceDN w:val="0"/>
        <w:adjustRightInd w:val="0"/>
        <w:ind w:left="0"/>
        <w:jc w:val="center"/>
        <w:rPr>
          <w:rFonts w:ascii="Times New Roman" w:hAnsi="Times New Roman" w:cs="Times New Roman"/>
          <w:b/>
          <w:sz w:val="24"/>
          <w:szCs w:val="24"/>
          <w:lang w:val="fr-FR"/>
        </w:rPr>
      </w:pPr>
    </w:p>
    <w:p w:rsidR="006E603C" w:rsidRPr="00E94924" w:rsidRDefault="006E603C" w:rsidP="00440BF2">
      <w:pPr>
        <w:pStyle w:val="ListParagraph"/>
        <w:autoSpaceDE w:val="0"/>
        <w:autoSpaceDN w:val="0"/>
        <w:adjustRightInd w:val="0"/>
        <w:spacing w:before="120" w:after="120" w:line="480" w:lineRule="auto"/>
        <w:ind w:left="0"/>
        <w:jc w:val="both"/>
        <w:rPr>
          <w:rFonts w:ascii="Times New Roman" w:hAnsi="Times New Roman" w:cs="Times New Roman"/>
          <w:sz w:val="24"/>
          <w:szCs w:val="24"/>
          <w:lang w:val="fr-FR"/>
        </w:rPr>
      </w:pPr>
    </w:p>
    <w:p w:rsidR="006E603C" w:rsidRPr="00440BF2" w:rsidRDefault="006E603C" w:rsidP="00440BF2">
      <w:pPr>
        <w:pStyle w:val="ListParagraph"/>
        <w:autoSpaceDE w:val="0"/>
        <w:autoSpaceDN w:val="0"/>
        <w:adjustRightInd w:val="0"/>
        <w:spacing w:before="120" w:after="120" w:line="480" w:lineRule="auto"/>
        <w:ind w:left="0"/>
        <w:jc w:val="both"/>
        <w:rPr>
          <w:rFonts w:ascii="Times New Roman" w:hAnsi="Times New Roman" w:cs="Times New Roman"/>
          <w:i/>
          <w:sz w:val="24"/>
          <w:szCs w:val="24"/>
          <w:lang w:val="en-IE"/>
        </w:rPr>
      </w:pPr>
      <w:r w:rsidRPr="00440BF2">
        <w:rPr>
          <w:rFonts w:ascii="Times New Roman" w:hAnsi="Times New Roman" w:cs="Times New Roman"/>
          <w:sz w:val="24"/>
          <w:szCs w:val="24"/>
          <w:lang w:val="en-IE"/>
        </w:rPr>
        <w:t xml:space="preserve">Light Scattering particles size measurement and concentration by means of Brownian motion speed of particles in liquid suspension were carried out on alumina-coated particles (Ludox CL, 420883) by using a NanoSight LM10HS and NTA 2.1 Analytical Software (NanoSight, </w:t>
      </w:r>
      <w:smartTag w:uri="urn:schemas-microsoft-com:office:smarttags" w:element="stockticker">
        <w:smartTag w:uri="urn:schemas-microsoft-com:office:smarttags" w:element="stockticker">
          <w:r w:rsidRPr="00440BF2">
            <w:rPr>
              <w:rFonts w:ascii="Times New Roman" w:hAnsi="Times New Roman" w:cs="Times New Roman"/>
              <w:sz w:val="24"/>
              <w:szCs w:val="24"/>
              <w:lang w:val="en-IE"/>
            </w:rPr>
            <w:t>Wiltshire</w:t>
          </w:r>
        </w:smartTag>
        <w:r w:rsidRPr="00440BF2">
          <w:rPr>
            <w:rFonts w:ascii="Times New Roman" w:hAnsi="Times New Roman" w:cs="Times New Roman"/>
            <w:sz w:val="24"/>
            <w:szCs w:val="24"/>
            <w:lang w:val="en-IE"/>
          </w:rPr>
          <w:t xml:space="preserve">, </w:t>
        </w:r>
        <w:smartTag w:uri="urn:schemas-microsoft-com:office:smarttags" w:element="stockticker">
          <w:r w:rsidRPr="00440BF2">
            <w:rPr>
              <w:rFonts w:ascii="Times New Roman" w:hAnsi="Times New Roman" w:cs="Times New Roman"/>
              <w:sz w:val="24"/>
              <w:szCs w:val="24"/>
              <w:lang w:val="en-IE"/>
            </w:rPr>
            <w:t>UK</w:t>
          </w:r>
        </w:smartTag>
      </w:smartTag>
      <w:r w:rsidRPr="00440BF2">
        <w:rPr>
          <w:rFonts w:ascii="Times New Roman" w:hAnsi="Times New Roman" w:cs="Times New Roman"/>
          <w:sz w:val="24"/>
          <w:szCs w:val="24"/>
          <w:lang w:val="en-IE"/>
        </w:rPr>
        <w:t xml:space="preserve">). This further completes physico-chemical characterization previously reported by Barnes et al. (Nano Letters 2008, Vol 8 (9): 3069-3074, ref #[46]) on the same nanomaterials as used in this work. The hydrodynamic diameter measured by NanoSight system is in agreement with the one reported by Dynamic Light Scattering reported by Barnes et al., thus confirming the previously reported particle size and providing additional information regarding particle distribution and concentration in suspension. </w:t>
      </w:r>
    </w:p>
    <w:p w:rsidR="006E603C" w:rsidRPr="00440BF2" w:rsidRDefault="006E603C" w:rsidP="00013542">
      <w:pPr>
        <w:autoSpaceDE w:val="0"/>
        <w:autoSpaceDN w:val="0"/>
        <w:adjustRightInd w:val="0"/>
        <w:jc w:val="both"/>
        <w:rPr>
          <w:rFonts w:ascii="Times New Roman" w:hAnsi="Times New Roman" w:cs="Times New Roman"/>
          <w:sz w:val="24"/>
          <w:szCs w:val="24"/>
          <w:lang w:val="en-IE"/>
        </w:rPr>
      </w:pPr>
    </w:p>
    <w:p w:rsidR="006E603C" w:rsidRPr="00440BF2" w:rsidRDefault="006E603C" w:rsidP="00013542">
      <w:pPr>
        <w:autoSpaceDE w:val="0"/>
        <w:autoSpaceDN w:val="0"/>
        <w:adjustRightInd w:val="0"/>
        <w:jc w:val="center"/>
        <w:rPr>
          <w:rFonts w:ascii="Times New Roman" w:hAnsi="Times New Roman" w:cs="Times New Roman"/>
          <w:sz w:val="24"/>
          <w:szCs w:val="24"/>
          <w:lang w:val="en-IE"/>
        </w:rPr>
      </w:pPr>
      <w:r w:rsidRPr="00F40E84">
        <w:rPr>
          <w:rFonts w:ascii="Times New Roman" w:hAnsi="Times New Roman" w:cs="Times New Roman"/>
          <w:noProof/>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56.2pt;height:177pt;visibility:visible">
            <v:imagedata r:id="rId20" o:title=""/>
          </v:shape>
        </w:pict>
      </w:r>
    </w:p>
    <w:p w:rsidR="006E603C" w:rsidRDefault="006E603C" w:rsidP="00E94924">
      <w:pPr>
        <w:autoSpaceDE w:val="0"/>
        <w:autoSpaceDN w:val="0"/>
        <w:adjustRightInd w:val="0"/>
        <w:spacing w:line="360" w:lineRule="auto"/>
        <w:jc w:val="both"/>
        <w:rPr>
          <w:rFonts w:ascii="Times New Roman" w:hAnsi="Times New Roman" w:cs="Times New Roman"/>
          <w:sz w:val="24"/>
          <w:szCs w:val="24"/>
          <w:lang w:val="en-IE"/>
        </w:rPr>
      </w:pPr>
      <w:r w:rsidRPr="00440BF2">
        <w:rPr>
          <w:rFonts w:ascii="Times New Roman" w:hAnsi="Times New Roman" w:cs="Times New Roman"/>
          <w:b/>
          <w:sz w:val="24"/>
          <w:szCs w:val="24"/>
          <w:lang w:val="en-IE"/>
        </w:rPr>
        <w:t>Supplemental Information figure 1.</w:t>
      </w:r>
      <w:r w:rsidRPr="00440BF2">
        <w:rPr>
          <w:rFonts w:ascii="Times New Roman" w:hAnsi="Times New Roman" w:cs="Times New Roman"/>
          <w:sz w:val="24"/>
          <w:szCs w:val="24"/>
          <w:lang w:val="en-IE"/>
        </w:rPr>
        <w:t xml:space="preserve"> Light scattering measurements of alumina-coated particles (Ludox CL 420883). Plot of two independent batches of Ludox particles suspended in DI water.</w:t>
      </w:r>
    </w:p>
    <w:p w:rsidR="006E603C" w:rsidRPr="0013632D" w:rsidRDefault="006E603C" w:rsidP="0013632D">
      <w:pPr>
        <w:jc w:val="both"/>
        <w:rPr>
          <w:rFonts w:ascii="Times New Roman" w:hAnsi="Times New Roman" w:cs="Times New Roman"/>
          <w:sz w:val="24"/>
          <w:szCs w:val="24"/>
        </w:rPr>
      </w:pPr>
      <w:r w:rsidRPr="0013632D">
        <w:rPr>
          <w:rFonts w:ascii="Times New Roman" w:hAnsi="Times New Roman" w:cs="Times New Roman"/>
          <w:sz w:val="24"/>
          <w:szCs w:val="24"/>
        </w:rPr>
        <w:t xml:space="preserve">Table S1a: </w:t>
      </w:r>
      <w:smartTag w:uri="urn:schemas-microsoft-com:office:smarttags" w:element="stockticker">
        <w:r w:rsidRPr="0013632D">
          <w:rPr>
            <w:rFonts w:ascii="Times New Roman" w:hAnsi="Times New Roman" w:cs="Times New Roman"/>
            <w:sz w:val="24"/>
            <w:szCs w:val="24"/>
          </w:rPr>
          <w:t>CELL</w:t>
        </w:r>
      </w:smartTag>
      <w:r w:rsidRPr="0013632D">
        <w:rPr>
          <w:rFonts w:ascii="Times New Roman" w:hAnsi="Times New Roman" w:cs="Times New Roman"/>
          <w:sz w:val="24"/>
          <w:szCs w:val="24"/>
        </w:rPr>
        <w:t xml:space="preserve"> VIABILITY comparative statistical analysis of SiO</w:t>
      </w:r>
      <w:r w:rsidRPr="0013632D">
        <w:rPr>
          <w:rFonts w:ascii="Times New Roman" w:hAnsi="Times New Roman" w:cs="Times New Roman"/>
          <w:sz w:val="24"/>
          <w:szCs w:val="24"/>
          <w:vertAlign w:val="subscript"/>
        </w:rPr>
        <w:t>2</w:t>
      </w:r>
      <w:r w:rsidRPr="0013632D">
        <w:rPr>
          <w:rFonts w:ascii="Times New Roman" w:hAnsi="Times New Roman" w:cs="Times New Roman"/>
          <w:sz w:val="24"/>
          <w:szCs w:val="24"/>
        </w:rPr>
        <w:t xml:space="preserve">NP (0.5 µg/ml, incubation 24h) versus their negative control. Statistical significance expressed in </w:t>
      </w:r>
      <w:r w:rsidRPr="0013632D">
        <w:rPr>
          <w:rFonts w:ascii="Times New Roman" w:hAnsi="Times New Roman" w:cs="Times New Roman"/>
          <w:i/>
          <w:sz w:val="24"/>
          <w:szCs w:val="24"/>
        </w:rPr>
        <w:t>p</w:t>
      </w:r>
      <w:r w:rsidRPr="0013632D">
        <w:rPr>
          <w:rFonts w:ascii="Times New Roman" w:hAnsi="Times New Roman" w:cs="Times New Roman"/>
          <w:sz w:val="24"/>
          <w:szCs w:val="24"/>
        </w:rPr>
        <w:t xml:space="preserve">-value.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1"/>
        <w:gridCol w:w="2022"/>
        <w:gridCol w:w="903"/>
        <w:gridCol w:w="1130"/>
        <w:gridCol w:w="1757"/>
        <w:gridCol w:w="2137"/>
      </w:tblGrid>
      <w:tr w:rsidR="006E603C" w:rsidRPr="00F333DB" w:rsidTr="00055480">
        <w:trPr>
          <w:trHeight w:val="351"/>
          <w:tblHeader/>
        </w:trPr>
        <w:tc>
          <w:tcPr>
            <w:tcW w:w="652" w:type="pct"/>
            <w:shd w:val="clear" w:color="auto" w:fill="BFBFBF"/>
            <w:vAlign w:val="center"/>
          </w:tcPr>
          <w:p w:rsidR="006E603C" w:rsidRPr="00F333DB" w:rsidRDefault="006E603C" w:rsidP="00207E1D">
            <w:pPr>
              <w:pStyle w:val="TCTableBody"/>
              <w:spacing w:line="276" w:lineRule="auto"/>
              <w:jc w:val="center"/>
              <w:rPr>
                <w:rFonts w:ascii="Times New Roman" w:hAnsi="Times New Roman"/>
                <w:sz w:val="20"/>
              </w:rPr>
            </w:pPr>
            <w:r w:rsidRPr="00F333DB">
              <w:rPr>
                <w:rFonts w:ascii="Times New Roman" w:hAnsi="Times New Roman"/>
                <w:sz w:val="20"/>
              </w:rPr>
              <w:t>SiO</w:t>
            </w:r>
            <w:r w:rsidRPr="00F333DB">
              <w:rPr>
                <w:rFonts w:ascii="Times New Roman" w:hAnsi="Times New Roman"/>
                <w:sz w:val="20"/>
                <w:vertAlign w:val="subscript"/>
              </w:rPr>
              <w:t>2</w:t>
            </w:r>
            <w:r w:rsidRPr="00F333DB">
              <w:rPr>
                <w:rFonts w:ascii="Times New Roman" w:hAnsi="Times New Roman"/>
                <w:sz w:val="20"/>
              </w:rPr>
              <w:t>NP size [nm] or Positive control</w:t>
            </w:r>
          </w:p>
        </w:tc>
        <w:tc>
          <w:tcPr>
            <w:tcW w:w="1106" w:type="pct"/>
            <w:shd w:val="clear" w:color="auto" w:fill="BFBFBF"/>
            <w:vAlign w:val="center"/>
          </w:tcPr>
          <w:p w:rsidR="006E603C" w:rsidRPr="00F333DB" w:rsidRDefault="006E603C" w:rsidP="00207E1D">
            <w:pPr>
              <w:pStyle w:val="TCTableBody"/>
              <w:spacing w:line="276" w:lineRule="auto"/>
              <w:jc w:val="center"/>
              <w:rPr>
                <w:rFonts w:ascii="Times New Roman" w:hAnsi="Times New Roman"/>
                <w:sz w:val="20"/>
              </w:rPr>
            </w:pPr>
            <w:r w:rsidRPr="00F333DB">
              <w:rPr>
                <w:rFonts w:ascii="Times New Roman" w:hAnsi="Times New Roman"/>
                <w:sz w:val="20"/>
              </w:rPr>
              <w:t>Parameter analysed</w:t>
            </w:r>
          </w:p>
        </w:tc>
        <w:tc>
          <w:tcPr>
            <w:tcW w:w="494" w:type="pct"/>
            <w:shd w:val="clear" w:color="auto" w:fill="BFBFBF"/>
            <w:vAlign w:val="center"/>
          </w:tcPr>
          <w:p w:rsidR="006E603C" w:rsidRPr="00F333DB" w:rsidRDefault="006E603C" w:rsidP="00207E1D">
            <w:pPr>
              <w:pStyle w:val="TCTableBody"/>
              <w:spacing w:line="276" w:lineRule="auto"/>
              <w:jc w:val="center"/>
              <w:rPr>
                <w:rFonts w:ascii="Times New Roman" w:hAnsi="Times New Roman"/>
                <w:sz w:val="20"/>
              </w:rPr>
            </w:pPr>
            <w:r w:rsidRPr="00F333DB">
              <w:rPr>
                <w:rFonts w:ascii="Times New Roman" w:hAnsi="Times New Roman"/>
                <w:sz w:val="20"/>
              </w:rPr>
              <w:t>Cell line</w:t>
            </w:r>
          </w:p>
        </w:tc>
        <w:tc>
          <w:tcPr>
            <w:tcW w:w="618" w:type="pct"/>
            <w:shd w:val="clear" w:color="auto" w:fill="BFBFBF"/>
            <w:vAlign w:val="center"/>
          </w:tcPr>
          <w:p w:rsidR="006E603C" w:rsidRPr="00F333DB" w:rsidRDefault="006E603C" w:rsidP="00207E1D">
            <w:pPr>
              <w:pStyle w:val="TCTableBody"/>
              <w:spacing w:line="276" w:lineRule="auto"/>
              <w:jc w:val="center"/>
              <w:rPr>
                <w:rFonts w:ascii="Times New Roman" w:hAnsi="Times New Roman"/>
                <w:sz w:val="20"/>
              </w:rPr>
            </w:pPr>
            <w:r w:rsidRPr="00F333DB">
              <w:rPr>
                <w:rFonts w:ascii="Times New Roman" w:hAnsi="Times New Roman"/>
                <w:sz w:val="20"/>
              </w:rPr>
              <w:t>Time points [hours]</w:t>
            </w:r>
          </w:p>
        </w:tc>
        <w:tc>
          <w:tcPr>
            <w:tcW w:w="961" w:type="pct"/>
            <w:shd w:val="clear" w:color="auto" w:fill="BFBFBF"/>
            <w:vAlign w:val="center"/>
          </w:tcPr>
          <w:p w:rsidR="006E603C" w:rsidRPr="00F333DB" w:rsidRDefault="006E603C" w:rsidP="00207E1D">
            <w:pPr>
              <w:pStyle w:val="TCTableBody"/>
              <w:spacing w:line="276" w:lineRule="auto"/>
              <w:jc w:val="center"/>
              <w:rPr>
                <w:rFonts w:ascii="Times New Roman" w:hAnsi="Times New Roman"/>
                <w:sz w:val="20"/>
              </w:rPr>
            </w:pPr>
            <w:r w:rsidRPr="00F333DB">
              <w:rPr>
                <w:rFonts w:ascii="Times New Roman" w:hAnsi="Times New Roman"/>
                <w:sz w:val="20"/>
              </w:rPr>
              <w:t>Percentage of variation versus negative control (%)</w:t>
            </w:r>
          </w:p>
        </w:tc>
        <w:tc>
          <w:tcPr>
            <w:tcW w:w="1169" w:type="pct"/>
            <w:shd w:val="clear" w:color="auto" w:fill="BFBFBF"/>
            <w:vAlign w:val="center"/>
          </w:tcPr>
          <w:p w:rsidR="006E603C" w:rsidRPr="00F333DB" w:rsidRDefault="006E603C" w:rsidP="00207E1D">
            <w:pPr>
              <w:pStyle w:val="TCTableBody"/>
              <w:spacing w:before="120" w:after="120" w:line="276" w:lineRule="auto"/>
              <w:jc w:val="center"/>
              <w:rPr>
                <w:rFonts w:ascii="Times New Roman" w:hAnsi="Times New Roman"/>
                <w:sz w:val="20"/>
              </w:rPr>
            </w:pPr>
            <w:r w:rsidRPr="004474EC">
              <w:rPr>
                <w:rFonts w:ascii="Times New Roman" w:hAnsi="Times New Roman"/>
                <w:i/>
                <w:sz w:val="20"/>
              </w:rPr>
              <w:t>p</w:t>
            </w:r>
            <w:r>
              <w:rPr>
                <w:rFonts w:ascii="Times New Roman" w:hAnsi="Times New Roman"/>
                <w:i/>
                <w:sz w:val="20"/>
              </w:rPr>
              <w:t>-</w:t>
            </w:r>
            <w:r w:rsidRPr="00F333DB">
              <w:rPr>
                <w:rFonts w:ascii="Times New Roman" w:hAnsi="Times New Roman"/>
                <w:sz w:val="20"/>
              </w:rPr>
              <w:t>value</w:t>
            </w:r>
          </w:p>
          <w:p w:rsidR="006E603C" w:rsidRPr="00F333DB" w:rsidRDefault="006E603C" w:rsidP="00207E1D">
            <w:pPr>
              <w:pStyle w:val="TCTableBody"/>
              <w:spacing w:after="0" w:line="276" w:lineRule="auto"/>
              <w:jc w:val="center"/>
              <w:rPr>
                <w:rFonts w:ascii="Times New Roman" w:hAnsi="Times New Roman"/>
                <w:sz w:val="20"/>
              </w:rPr>
            </w:pPr>
            <w:r w:rsidRPr="00F333DB">
              <w:rPr>
                <w:rFonts w:ascii="Times New Roman" w:hAnsi="Times New Roman"/>
                <w:sz w:val="20"/>
              </w:rPr>
              <w:t>N</w:t>
            </w:r>
            <w:r>
              <w:rPr>
                <w:rFonts w:ascii="Times New Roman" w:hAnsi="Times New Roman"/>
                <w:sz w:val="20"/>
              </w:rPr>
              <w:t>ot significant (Ns)</w:t>
            </w:r>
            <w:r w:rsidRPr="00F333DB">
              <w:rPr>
                <w:rFonts w:ascii="Times New Roman" w:hAnsi="Times New Roman"/>
                <w:sz w:val="20"/>
              </w:rPr>
              <w:t xml:space="preserve"> &gt;</w:t>
            </w:r>
            <w:r>
              <w:rPr>
                <w:rFonts w:ascii="Times New Roman" w:hAnsi="Times New Roman"/>
                <w:sz w:val="20"/>
              </w:rPr>
              <w:t xml:space="preserve"> 0.05</w:t>
            </w:r>
          </w:p>
          <w:p w:rsidR="006E603C" w:rsidRPr="00F333DB" w:rsidRDefault="006E603C" w:rsidP="00207E1D">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207E1D">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333DB" w:rsidRDefault="006E603C" w:rsidP="00207E1D">
            <w:pPr>
              <w:pStyle w:val="TCTableBody"/>
              <w:spacing w:after="0" w:line="276" w:lineRule="auto"/>
              <w:jc w:val="center"/>
              <w:rPr>
                <w:rFonts w:ascii="Times New Roman" w:hAnsi="Times New Roman"/>
                <w:sz w:val="20"/>
              </w:rPr>
            </w:pPr>
            <w:r>
              <w:rPr>
                <w:rFonts w:ascii="Times New Roman" w:hAnsi="Times New Roman"/>
                <w:sz w:val="20"/>
              </w:rPr>
              <w:t xml:space="preserve">*** &lt; </w:t>
            </w:r>
            <w:r w:rsidRPr="00F333DB">
              <w:rPr>
                <w:rFonts w:ascii="Times New Roman" w:hAnsi="Times New Roman"/>
                <w:sz w:val="20"/>
              </w:rPr>
              <w:t>0.001</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11.7</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0.001</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30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3.5</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0.01</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40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0.9</w:t>
            </w:r>
          </w:p>
        </w:tc>
        <w:tc>
          <w:tcPr>
            <w:tcW w:w="1169" w:type="pct"/>
            <w:vAlign w:val="center"/>
          </w:tcPr>
          <w:p w:rsidR="006E603C" w:rsidRPr="00F333DB" w:rsidRDefault="006E603C" w:rsidP="00207E1D">
            <w:pPr>
              <w:pStyle w:val="TCTableBody"/>
              <w:jc w:val="center"/>
              <w:rPr>
                <w:rFonts w:ascii="Times New Roman" w:hAnsi="Times New Roman"/>
                <w:sz w:val="20"/>
              </w:rPr>
            </w:pPr>
            <w:r>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80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7.1</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0.001</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400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2.7</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0.05</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Cysplatin</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THP-1</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35.4</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0.001</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0.5</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30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1.4</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40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1.0</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80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0.8</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400</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1.4</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Ns</w:t>
            </w:r>
          </w:p>
        </w:tc>
      </w:tr>
      <w:tr w:rsidR="006E603C" w:rsidRPr="00F333DB" w:rsidTr="00055480">
        <w:trPr>
          <w:trHeight w:val="351"/>
        </w:trPr>
        <w:tc>
          <w:tcPr>
            <w:tcW w:w="652"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Cysplatin</w:t>
            </w:r>
          </w:p>
        </w:tc>
        <w:tc>
          <w:tcPr>
            <w:tcW w:w="1106"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Cell viability</w:t>
            </w:r>
          </w:p>
        </w:tc>
        <w:tc>
          <w:tcPr>
            <w:tcW w:w="494"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A549</w:t>
            </w:r>
          </w:p>
        </w:tc>
        <w:tc>
          <w:tcPr>
            <w:tcW w:w="618"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24</w:t>
            </w:r>
          </w:p>
        </w:tc>
        <w:tc>
          <w:tcPr>
            <w:tcW w:w="961"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36.2</w:t>
            </w:r>
          </w:p>
        </w:tc>
        <w:tc>
          <w:tcPr>
            <w:tcW w:w="1169" w:type="pct"/>
            <w:vAlign w:val="center"/>
          </w:tcPr>
          <w:p w:rsidR="006E603C" w:rsidRPr="00F333DB" w:rsidRDefault="006E603C" w:rsidP="00207E1D">
            <w:pPr>
              <w:pStyle w:val="TCTableBody"/>
              <w:jc w:val="center"/>
              <w:rPr>
                <w:rFonts w:ascii="Times New Roman" w:hAnsi="Times New Roman"/>
                <w:sz w:val="20"/>
              </w:rPr>
            </w:pPr>
            <w:r w:rsidRPr="00F333DB">
              <w:rPr>
                <w:rFonts w:ascii="Times New Roman" w:hAnsi="Times New Roman"/>
                <w:sz w:val="20"/>
              </w:rPr>
              <w:t>0.001</w:t>
            </w:r>
          </w:p>
        </w:tc>
      </w:tr>
    </w:tbl>
    <w:p w:rsidR="006E603C" w:rsidRPr="007F5858"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Default="006E603C" w:rsidP="007F5858">
      <w:pPr>
        <w:rPr>
          <w:rFonts w:ascii="Times New Roman" w:hAnsi="Times New Roman" w:cs="Times New Roman"/>
        </w:rPr>
      </w:pPr>
    </w:p>
    <w:p w:rsidR="006E603C" w:rsidRPr="0013632D" w:rsidRDefault="006E603C" w:rsidP="007F5858">
      <w:pPr>
        <w:rPr>
          <w:rFonts w:ascii="Times New Roman" w:hAnsi="Times New Roman" w:cs="Times New Roman"/>
          <w:sz w:val="24"/>
          <w:szCs w:val="24"/>
        </w:rPr>
      </w:pPr>
      <w:r w:rsidRPr="0013632D">
        <w:rPr>
          <w:rFonts w:ascii="Times New Roman" w:hAnsi="Times New Roman" w:cs="Times New Roman"/>
          <w:sz w:val="24"/>
          <w:szCs w:val="24"/>
        </w:rPr>
        <w:t xml:space="preserve">Table S1b: </w:t>
      </w:r>
      <w:smartTag w:uri="urn:schemas-microsoft-com:office:smarttags" w:element="stockticker">
        <w:r w:rsidRPr="0013632D">
          <w:rPr>
            <w:rFonts w:ascii="Times New Roman" w:hAnsi="Times New Roman" w:cs="Times New Roman"/>
            <w:sz w:val="24"/>
            <w:szCs w:val="24"/>
          </w:rPr>
          <w:t>CELL</w:t>
        </w:r>
      </w:smartTag>
      <w:r w:rsidRPr="0013632D">
        <w:rPr>
          <w:rFonts w:ascii="Times New Roman" w:hAnsi="Times New Roman" w:cs="Times New Roman"/>
          <w:sz w:val="24"/>
          <w:szCs w:val="24"/>
        </w:rPr>
        <w:t xml:space="preserve"> VIABILITY statistical analysis of SiO</w:t>
      </w:r>
      <w:r w:rsidRPr="0013632D">
        <w:rPr>
          <w:rFonts w:ascii="Times New Roman" w:hAnsi="Times New Roman" w:cs="Times New Roman"/>
          <w:sz w:val="24"/>
          <w:szCs w:val="24"/>
          <w:vertAlign w:val="subscript"/>
        </w:rPr>
        <w:t>2</w:t>
      </w:r>
      <w:r w:rsidRPr="0013632D">
        <w:rPr>
          <w:rFonts w:ascii="Times New Roman" w:hAnsi="Times New Roman" w:cs="Times New Roman"/>
          <w:sz w:val="24"/>
          <w:szCs w:val="24"/>
        </w:rPr>
        <w:t>NP at concentration of 0.1 µg/ml, incubation 24h.</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2"/>
        <w:gridCol w:w="1983"/>
        <w:gridCol w:w="993"/>
        <w:gridCol w:w="1133"/>
        <w:gridCol w:w="1702"/>
        <w:gridCol w:w="2137"/>
      </w:tblGrid>
      <w:tr w:rsidR="006E603C" w:rsidRPr="00FA3611" w:rsidTr="00055480">
        <w:trPr>
          <w:trHeight w:val="351"/>
          <w:tblHeader/>
        </w:trPr>
        <w:tc>
          <w:tcPr>
            <w:tcW w:w="652" w:type="pct"/>
            <w:shd w:val="clear" w:color="auto" w:fill="BFBFBF"/>
            <w:vAlign w:val="center"/>
          </w:tcPr>
          <w:p w:rsidR="006E603C" w:rsidRPr="00FA3611" w:rsidRDefault="006E603C" w:rsidP="00F333DB">
            <w:pPr>
              <w:jc w:val="center"/>
              <w:rPr>
                <w:rFonts w:ascii="Times New Roman" w:hAnsi="Times New Roman" w:cs="Times New Roman"/>
                <w:sz w:val="20"/>
                <w:szCs w:val="20"/>
              </w:rPr>
            </w:pPr>
            <w:r w:rsidRPr="00FA3611">
              <w:rPr>
                <w:rFonts w:ascii="Times New Roman" w:hAnsi="Times New Roman" w:cs="Times New Roman"/>
                <w:sz w:val="20"/>
                <w:szCs w:val="20"/>
              </w:rPr>
              <w:t>SiO</w:t>
            </w:r>
            <w:r w:rsidRPr="00FA3611">
              <w:rPr>
                <w:rFonts w:ascii="Times New Roman" w:hAnsi="Times New Roman" w:cs="Times New Roman"/>
                <w:sz w:val="20"/>
                <w:szCs w:val="20"/>
                <w:vertAlign w:val="subscript"/>
              </w:rPr>
              <w:t>2</w:t>
            </w:r>
            <w:r w:rsidRPr="00FA3611">
              <w:rPr>
                <w:rFonts w:ascii="Times New Roman" w:hAnsi="Times New Roman" w:cs="Times New Roman"/>
                <w:sz w:val="20"/>
                <w:szCs w:val="20"/>
              </w:rPr>
              <w:t>NP size [nm] or Positive control</w:t>
            </w:r>
          </w:p>
        </w:tc>
        <w:tc>
          <w:tcPr>
            <w:tcW w:w="1085" w:type="pct"/>
            <w:shd w:val="clear" w:color="auto" w:fill="BFBFBF"/>
            <w:vAlign w:val="center"/>
          </w:tcPr>
          <w:p w:rsidR="006E603C" w:rsidRPr="00FA3611" w:rsidRDefault="006E603C" w:rsidP="00F333DB">
            <w:pPr>
              <w:jc w:val="center"/>
              <w:rPr>
                <w:rFonts w:ascii="Times New Roman" w:hAnsi="Times New Roman" w:cs="Times New Roman"/>
                <w:sz w:val="20"/>
                <w:szCs w:val="20"/>
              </w:rPr>
            </w:pPr>
            <w:r w:rsidRPr="00FA3611">
              <w:rPr>
                <w:rFonts w:ascii="Times New Roman" w:hAnsi="Times New Roman" w:cs="Times New Roman"/>
                <w:sz w:val="20"/>
                <w:szCs w:val="20"/>
              </w:rPr>
              <w:t>Parameter analysed</w:t>
            </w:r>
          </w:p>
        </w:tc>
        <w:tc>
          <w:tcPr>
            <w:tcW w:w="543" w:type="pct"/>
            <w:shd w:val="clear" w:color="auto" w:fill="BFBFBF"/>
            <w:vAlign w:val="center"/>
          </w:tcPr>
          <w:p w:rsidR="006E603C" w:rsidRPr="00FA3611" w:rsidRDefault="006E603C" w:rsidP="00F333DB">
            <w:pPr>
              <w:jc w:val="center"/>
              <w:rPr>
                <w:rFonts w:ascii="Times New Roman" w:hAnsi="Times New Roman" w:cs="Times New Roman"/>
                <w:sz w:val="20"/>
                <w:szCs w:val="20"/>
              </w:rPr>
            </w:pPr>
            <w:r w:rsidRPr="00FA3611">
              <w:rPr>
                <w:rFonts w:ascii="Times New Roman" w:hAnsi="Times New Roman" w:cs="Times New Roman"/>
                <w:sz w:val="20"/>
                <w:szCs w:val="20"/>
              </w:rPr>
              <w:t>Cell line</w:t>
            </w:r>
          </w:p>
        </w:tc>
        <w:tc>
          <w:tcPr>
            <w:tcW w:w="620" w:type="pct"/>
            <w:shd w:val="clear" w:color="auto" w:fill="BFBFBF"/>
            <w:vAlign w:val="center"/>
          </w:tcPr>
          <w:p w:rsidR="006E603C" w:rsidRPr="00FA3611" w:rsidRDefault="006E603C" w:rsidP="00F333DB">
            <w:pPr>
              <w:jc w:val="center"/>
              <w:rPr>
                <w:rFonts w:ascii="Times New Roman" w:hAnsi="Times New Roman" w:cs="Times New Roman"/>
                <w:sz w:val="20"/>
                <w:szCs w:val="20"/>
              </w:rPr>
            </w:pPr>
            <w:r w:rsidRPr="00FA3611">
              <w:rPr>
                <w:rFonts w:ascii="Times New Roman" w:hAnsi="Times New Roman" w:cs="Times New Roman"/>
                <w:sz w:val="20"/>
                <w:szCs w:val="20"/>
              </w:rPr>
              <w:t>Time points [hours]</w:t>
            </w:r>
          </w:p>
        </w:tc>
        <w:tc>
          <w:tcPr>
            <w:tcW w:w="931" w:type="pct"/>
            <w:shd w:val="clear" w:color="auto" w:fill="BFBFBF"/>
            <w:vAlign w:val="center"/>
          </w:tcPr>
          <w:p w:rsidR="006E603C" w:rsidRPr="00FA3611" w:rsidRDefault="006E603C" w:rsidP="00F333DB">
            <w:pPr>
              <w:jc w:val="center"/>
              <w:rPr>
                <w:rFonts w:ascii="Times New Roman" w:hAnsi="Times New Roman" w:cs="Times New Roman"/>
                <w:sz w:val="20"/>
                <w:szCs w:val="20"/>
              </w:rPr>
            </w:pPr>
            <w:r w:rsidRPr="00FA3611">
              <w:rPr>
                <w:rFonts w:ascii="Times New Roman" w:hAnsi="Times New Roman" w:cs="Times New Roman"/>
                <w:sz w:val="20"/>
                <w:szCs w:val="20"/>
              </w:rPr>
              <w:t>Percentage of variation versus negative control (%)</w:t>
            </w:r>
          </w:p>
        </w:tc>
        <w:tc>
          <w:tcPr>
            <w:tcW w:w="1169" w:type="pct"/>
            <w:shd w:val="clear" w:color="auto" w:fill="BFBFBF"/>
            <w:vAlign w:val="center"/>
          </w:tcPr>
          <w:p w:rsidR="006E603C" w:rsidRPr="007F5858" w:rsidRDefault="006E603C" w:rsidP="00F333DB">
            <w:pPr>
              <w:pStyle w:val="TCTableBody"/>
              <w:spacing w:before="120" w:after="120" w:line="276" w:lineRule="auto"/>
              <w:jc w:val="center"/>
              <w:rPr>
                <w:sz w:val="20"/>
              </w:rPr>
            </w:pPr>
            <w:r>
              <w:rPr>
                <w:i/>
                <w:sz w:val="20"/>
              </w:rPr>
              <w:t>p-</w:t>
            </w:r>
            <w:r w:rsidRPr="007F5858">
              <w:rPr>
                <w:sz w:val="20"/>
              </w:rPr>
              <w:t>value</w:t>
            </w:r>
          </w:p>
          <w:p w:rsidR="006E603C" w:rsidRPr="00F333DB" w:rsidRDefault="006E603C" w:rsidP="00C50ECA">
            <w:pPr>
              <w:pStyle w:val="TCTableBody"/>
              <w:spacing w:after="0" w:line="276" w:lineRule="auto"/>
              <w:jc w:val="center"/>
              <w:rPr>
                <w:rFonts w:ascii="Times New Roman" w:hAnsi="Times New Roman"/>
                <w:sz w:val="20"/>
              </w:rPr>
            </w:pPr>
            <w:r w:rsidRPr="00F333DB">
              <w:rPr>
                <w:rFonts w:ascii="Times New Roman" w:hAnsi="Times New Roman"/>
                <w:sz w:val="20"/>
              </w:rPr>
              <w:t>Ns &gt;</w:t>
            </w:r>
            <w:r>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A3611" w:rsidRDefault="006E603C" w:rsidP="00C50ECA">
            <w:pPr>
              <w:spacing w:line="240" w:lineRule="auto"/>
              <w:jc w:val="center"/>
              <w:rPr>
                <w:rFonts w:ascii="Times New Roman" w:hAnsi="Times New Roman" w:cs="Times New Roman"/>
                <w:sz w:val="20"/>
                <w:szCs w:val="20"/>
              </w:rPr>
            </w:pPr>
            <w:r>
              <w:rPr>
                <w:rFonts w:ascii="Times New Roman" w:hAnsi="Times New Roman"/>
                <w:sz w:val="20"/>
              </w:rPr>
              <w:t xml:space="preserve">*** &lt; </w:t>
            </w:r>
            <w:r w:rsidRPr="00F333DB">
              <w:rPr>
                <w:rFonts w:ascii="Times New Roman" w:hAnsi="Times New Roman"/>
                <w:sz w:val="20"/>
              </w:rPr>
              <w:t>0.001</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7.1</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0.001</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30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1.5</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40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0.9</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80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5.8</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0.01</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400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4.8</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0.01</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Cysplatin</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THP-1</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35.4</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0.001</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0.8</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30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1.2</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40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1.7</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80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0.9</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400</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0.8</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Ns</w:t>
            </w:r>
          </w:p>
        </w:tc>
      </w:tr>
      <w:tr w:rsidR="006E603C" w:rsidRPr="00FA3611" w:rsidTr="00055480">
        <w:trPr>
          <w:trHeight w:val="351"/>
        </w:trPr>
        <w:tc>
          <w:tcPr>
            <w:tcW w:w="652"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Cysplatin</w:t>
            </w:r>
          </w:p>
        </w:tc>
        <w:tc>
          <w:tcPr>
            <w:tcW w:w="1085"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Cell viability</w:t>
            </w:r>
          </w:p>
        </w:tc>
        <w:tc>
          <w:tcPr>
            <w:tcW w:w="543"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A549</w:t>
            </w:r>
          </w:p>
        </w:tc>
        <w:tc>
          <w:tcPr>
            <w:tcW w:w="620"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24</w:t>
            </w:r>
          </w:p>
        </w:tc>
        <w:tc>
          <w:tcPr>
            <w:tcW w:w="931"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36.2</w:t>
            </w:r>
          </w:p>
        </w:tc>
        <w:tc>
          <w:tcPr>
            <w:tcW w:w="1169" w:type="pct"/>
            <w:vAlign w:val="center"/>
          </w:tcPr>
          <w:p w:rsidR="006E603C" w:rsidRPr="00F333DB" w:rsidRDefault="006E603C" w:rsidP="00F333DB">
            <w:pPr>
              <w:jc w:val="center"/>
              <w:rPr>
                <w:rFonts w:ascii="Times New Roman" w:hAnsi="Times New Roman" w:cs="Times New Roman"/>
                <w:sz w:val="20"/>
                <w:szCs w:val="20"/>
              </w:rPr>
            </w:pPr>
            <w:r w:rsidRPr="00F333DB">
              <w:rPr>
                <w:rFonts w:ascii="Times New Roman" w:hAnsi="Times New Roman" w:cs="Times New Roman"/>
                <w:sz w:val="20"/>
                <w:szCs w:val="20"/>
              </w:rPr>
              <w:t>0.001</w:t>
            </w:r>
          </w:p>
        </w:tc>
      </w:tr>
    </w:tbl>
    <w:p w:rsidR="006E603C" w:rsidRPr="007F5858" w:rsidRDefault="006E603C" w:rsidP="007F5858">
      <w:pPr>
        <w:rPr>
          <w:rFonts w:ascii="Times New Roman" w:hAnsi="Times New Roman" w:cs="Times New Roman"/>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Pr="00F333DB" w:rsidRDefault="006E603C" w:rsidP="00F333DB">
      <w:pPr>
        <w:rPr>
          <w:rFonts w:ascii="Times New Roman" w:hAnsi="Times New Roman" w:cs="Times New Roman"/>
          <w:sz w:val="24"/>
          <w:szCs w:val="24"/>
        </w:rPr>
      </w:pPr>
      <w:r w:rsidRPr="00F333DB">
        <w:rPr>
          <w:rFonts w:ascii="Times New Roman" w:hAnsi="Times New Roman" w:cs="Times New Roman"/>
          <w:sz w:val="24"/>
          <w:szCs w:val="24"/>
        </w:rPr>
        <w:t xml:space="preserve">Table S1c: </w:t>
      </w:r>
      <w:smartTag w:uri="urn:schemas-microsoft-com:office:smarttags" w:element="stockticker">
        <w:r w:rsidRPr="00F333DB">
          <w:rPr>
            <w:rFonts w:ascii="Times New Roman" w:hAnsi="Times New Roman" w:cs="Times New Roman"/>
            <w:sz w:val="24"/>
            <w:szCs w:val="24"/>
          </w:rPr>
          <w:t>CELL</w:t>
        </w:r>
      </w:smartTag>
      <w:r w:rsidRPr="00F333DB">
        <w:rPr>
          <w:rFonts w:ascii="Times New Roman" w:hAnsi="Times New Roman" w:cs="Times New Roman"/>
          <w:sz w:val="24"/>
          <w:szCs w:val="24"/>
        </w:rPr>
        <w:t xml:space="preserve"> VIABILITY statistical analysis of SiO</w:t>
      </w:r>
      <w:r w:rsidRPr="00F333DB">
        <w:rPr>
          <w:rFonts w:ascii="Times New Roman" w:hAnsi="Times New Roman" w:cs="Times New Roman"/>
          <w:sz w:val="24"/>
          <w:szCs w:val="24"/>
          <w:vertAlign w:val="subscript"/>
        </w:rPr>
        <w:t>2</w:t>
      </w:r>
      <w:r w:rsidRPr="00F333DB">
        <w:rPr>
          <w:rFonts w:ascii="Times New Roman" w:hAnsi="Times New Roman" w:cs="Times New Roman"/>
          <w:sz w:val="24"/>
          <w:szCs w:val="24"/>
        </w:rPr>
        <w:t>NP at concentration of 0.01 µg/ml, incubation 24h</w:t>
      </w:r>
      <w:r>
        <w:rPr>
          <w:rFonts w:ascii="Times New Roman" w:hAnsi="Times New Roman" w:cs="Times New Roman"/>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3"/>
        <w:gridCol w:w="1982"/>
        <w:gridCol w:w="993"/>
        <w:gridCol w:w="1135"/>
        <w:gridCol w:w="1700"/>
        <w:gridCol w:w="2137"/>
      </w:tblGrid>
      <w:tr w:rsidR="006E603C" w:rsidRPr="00FA3611" w:rsidTr="00055480">
        <w:trPr>
          <w:trHeight w:val="351"/>
          <w:tblHeader/>
        </w:trPr>
        <w:tc>
          <w:tcPr>
            <w:tcW w:w="653" w:type="pct"/>
            <w:shd w:val="clear" w:color="auto" w:fill="BFBFBF"/>
            <w:vAlign w:val="center"/>
          </w:tcPr>
          <w:p w:rsidR="006E603C" w:rsidRPr="00FA3611" w:rsidRDefault="006E603C" w:rsidP="00207E1D">
            <w:pPr>
              <w:pStyle w:val="TCTableBody"/>
              <w:spacing w:line="276" w:lineRule="auto"/>
              <w:jc w:val="center"/>
              <w:rPr>
                <w:rFonts w:ascii="Times New Roman" w:hAnsi="Times New Roman"/>
                <w:sz w:val="20"/>
              </w:rPr>
            </w:pPr>
            <w:r w:rsidRPr="00FA3611">
              <w:rPr>
                <w:rFonts w:ascii="Times New Roman" w:hAnsi="Times New Roman"/>
                <w:sz w:val="20"/>
              </w:rPr>
              <w:t>SiO</w:t>
            </w:r>
            <w:r w:rsidRPr="00FA3611">
              <w:rPr>
                <w:rFonts w:ascii="Times New Roman" w:hAnsi="Times New Roman"/>
                <w:sz w:val="20"/>
                <w:vertAlign w:val="subscript"/>
              </w:rPr>
              <w:t>2</w:t>
            </w:r>
            <w:r w:rsidRPr="00FA3611">
              <w:rPr>
                <w:rFonts w:ascii="Times New Roman" w:hAnsi="Times New Roman"/>
                <w:sz w:val="20"/>
              </w:rPr>
              <w:t>NP size [nm] or Positive control</w:t>
            </w:r>
          </w:p>
        </w:tc>
        <w:tc>
          <w:tcPr>
            <w:tcW w:w="1084" w:type="pct"/>
            <w:shd w:val="clear" w:color="auto" w:fill="BFBFBF"/>
            <w:vAlign w:val="center"/>
          </w:tcPr>
          <w:p w:rsidR="006E603C" w:rsidRPr="00FA3611" w:rsidRDefault="006E603C" w:rsidP="00207E1D">
            <w:pPr>
              <w:pStyle w:val="TCTableBody"/>
              <w:spacing w:line="276" w:lineRule="auto"/>
              <w:jc w:val="center"/>
              <w:rPr>
                <w:rFonts w:ascii="Times New Roman" w:hAnsi="Times New Roman"/>
                <w:sz w:val="20"/>
              </w:rPr>
            </w:pPr>
            <w:r w:rsidRPr="00FA3611">
              <w:rPr>
                <w:rFonts w:ascii="Times New Roman" w:hAnsi="Times New Roman"/>
                <w:sz w:val="20"/>
              </w:rPr>
              <w:t>Parameter analysed</w:t>
            </w:r>
          </w:p>
        </w:tc>
        <w:tc>
          <w:tcPr>
            <w:tcW w:w="543" w:type="pct"/>
            <w:shd w:val="clear" w:color="auto" w:fill="BFBFBF"/>
            <w:vAlign w:val="center"/>
          </w:tcPr>
          <w:p w:rsidR="006E603C" w:rsidRPr="00FA3611" w:rsidRDefault="006E603C" w:rsidP="00207E1D">
            <w:pPr>
              <w:pStyle w:val="TCTableBody"/>
              <w:spacing w:line="276" w:lineRule="auto"/>
              <w:jc w:val="center"/>
              <w:rPr>
                <w:rFonts w:ascii="Times New Roman" w:hAnsi="Times New Roman"/>
                <w:sz w:val="20"/>
              </w:rPr>
            </w:pPr>
            <w:r w:rsidRPr="00FA3611">
              <w:rPr>
                <w:rFonts w:ascii="Times New Roman" w:hAnsi="Times New Roman"/>
                <w:sz w:val="20"/>
              </w:rPr>
              <w:t>Cell line</w:t>
            </w:r>
          </w:p>
        </w:tc>
        <w:tc>
          <w:tcPr>
            <w:tcW w:w="621" w:type="pct"/>
            <w:shd w:val="clear" w:color="auto" w:fill="BFBFBF"/>
            <w:vAlign w:val="center"/>
          </w:tcPr>
          <w:p w:rsidR="006E603C" w:rsidRPr="00FA3611" w:rsidRDefault="006E603C" w:rsidP="00207E1D">
            <w:pPr>
              <w:pStyle w:val="TCTableBody"/>
              <w:spacing w:line="276" w:lineRule="auto"/>
              <w:jc w:val="center"/>
              <w:rPr>
                <w:rFonts w:ascii="Times New Roman" w:hAnsi="Times New Roman"/>
                <w:sz w:val="20"/>
              </w:rPr>
            </w:pPr>
            <w:r w:rsidRPr="00FA3611">
              <w:rPr>
                <w:rFonts w:ascii="Times New Roman" w:hAnsi="Times New Roman"/>
                <w:sz w:val="20"/>
              </w:rPr>
              <w:t>Time points [hours]</w:t>
            </w:r>
          </w:p>
        </w:tc>
        <w:tc>
          <w:tcPr>
            <w:tcW w:w="930" w:type="pct"/>
            <w:shd w:val="clear" w:color="auto" w:fill="BFBFBF"/>
            <w:vAlign w:val="center"/>
          </w:tcPr>
          <w:p w:rsidR="006E603C" w:rsidRPr="00FA3611" w:rsidRDefault="006E603C" w:rsidP="00207E1D">
            <w:pPr>
              <w:pStyle w:val="TCTableBody"/>
              <w:spacing w:line="276" w:lineRule="auto"/>
              <w:jc w:val="center"/>
              <w:rPr>
                <w:rFonts w:ascii="Times New Roman" w:hAnsi="Times New Roman"/>
                <w:sz w:val="20"/>
              </w:rPr>
            </w:pPr>
            <w:r w:rsidRPr="00FA3611">
              <w:rPr>
                <w:rFonts w:ascii="Times New Roman" w:hAnsi="Times New Roman"/>
                <w:sz w:val="20"/>
              </w:rPr>
              <w:t>Percentage of variation versus negative control (%)</w:t>
            </w:r>
          </w:p>
        </w:tc>
        <w:tc>
          <w:tcPr>
            <w:tcW w:w="1169"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F333DB" w:rsidRDefault="006E603C" w:rsidP="00C50ECA">
            <w:pPr>
              <w:pStyle w:val="TCTableBody"/>
              <w:spacing w:after="0" w:line="276" w:lineRule="auto"/>
              <w:jc w:val="center"/>
              <w:rPr>
                <w:rFonts w:ascii="Times New Roman" w:hAnsi="Times New Roman"/>
                <w:sz w:val="20"/>
              </w:rPr>
            </w:pPr>
            <w:r w:rsidRPr="00F333DB">
              <w:rPr>
                <w:rFonts w:ascii="Times New Roman" w:hAnsi="Times New Roman"/>
                <w:sz w:val="20"/>
              </w:rPr>
              <w:t>Ns &gt;</w:t>
            </w:r>
            <w:r>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A3611" w:rsidRDefault="006E603C" w:rsidP="00C50ECA">
            <w:pPr>
              <w:pStyle w:val="TCTableBody"/>
              <w:spacing w:line="276" w:lineRule="auto"/>
              <w:jc w:val="center"/>
              <w:rPr>
                <w:rFonts w:ascii="Times New Roman" w:hAnsi="Times New Roman"/>
                <w:sz w:val="20"/>
              </w:rPr>
            </w:pPr>
            <w:r>
              <w:rPr>
                <w:rFonts w:ascii="Times New Roman" w:hAnsi="Times New Roman"/>
                <w:sz w:val="20"/>
              </w:rPr>
              <w:t xml:space="preserve">*** &lt; </w:t>
            </w:r>
            <w:r w:rsidRPr="00F333DB">
              <w:rPr>
                <w:rFonts w:ascii="Times New Roman" w:hAnsi="Times New Roman"/>
                <w:sz w:val="20"/>
              </w:rPr>
              <w:t>0.001</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1.4</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30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1.1</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40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0.2</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80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3.2</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0.05</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400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4.4</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0.01</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Cysplatin</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THP-1</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35.4</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0.001</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0.9</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30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0.9</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40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1.3</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85"/>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80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0.3</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400</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0.4</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Ns</w:t>
            </w:r>
          </w:p>
        </w:tc>
      </w:tr>
      <w:tr w:rsidR="006E603C" w:rsidRPr="00FA3611" w:rsidTr="00055480">
        <w:trPr>
          <w:trHeight w:val="351"/>
        </w:trPr>
        <w:tc>
          <w:tcPr>
            <w:tcW w:w="65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Cysplatin</w:t>
            </w:r>
          </w:p>
        </w:tc>
        <w:tc>
          <w:tcPr>
            <w:tcW w:w="1084"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Cell viability</w:t>
            </w:r>
          </w:p>
        </w:tc>
        <w:tc>
          <w:tcPr>
            <w:tcW w:w="543"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A549</w:t>
            </w:r>
          </w:p>
        </w:tc>
        <w:tc>
          <w:tcPr>
            <w:tcW w:w="621"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24</w:t>
            </w:r>
          </w:p>
        </w:tc>
        <w:tc>
          <w:tcPr>
            <w:tcW w:w="930"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36.2</w:t>
            </w:r>
          </w:p>
        </w:tc>
        <w:tc>
          <w:tcPr>
            <w:tcW w:w="1169" w:type="pct"/>
            <w:vAlign w:val="center"/>
          </w:tcPr>
          <w:p w:rsidR="006E603C" w:rsidRPr="00FA3611" w:rsidRDefault="006E603C" w:rsidP="00207E1D">
            <w:pPr>
              <w:pStyle w:val="TCTableBody"/>
              <w:jc w:val="center"/>
              <w:rPr>
                <w:rFonts w:ascii="Times New Roman" w:hAnsi="Times New Roman"/>
                <w:sz w:val="20"/>
              </w:rPr>
            </w:pPr>
            <w:r w:rsidRPr="00FA3611">
              <w:rPr>
                <w:rFonts w:ascii="Times New Roman" w:hAnsi="Times New Roman"/>
                <w:sz w:val="20"/>
              </w:rPr>
              <w:t>0.001</w:t>
            </w:r>
          </w:p>
        </w:tc>
      </w:tr>
    </w:tbl>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F825B0" w:rsidRDefault="006E603C" w:rsidP="00F333DB">
      <w:pPr>
        <w:rPr>
          <w:rFonts w:ascii="Times New Roman" w:hAnsi="Times New Roman" w:cs="Times New Roman"/>
          <w:sz w:val="20"/>
          <w:szCs w:val="20"/>
        </w:rPr>
      </w:pPr>
    </w:p>
    <w:p w:rsidR="006E603C" w:rsidRPr="0013632D" w:rsidRDefault="006E603C" w:rsidP="00F825B0">
      <w:pPr>
        <w:rPr>
          <w:rFonts w:ascii="Times New Roman" w:hAnsi="Times New Roman" w:cs="Times New Roman"/>
          <w:sz w:val="24"/>
          <w:szCs w:val="24"/>
        </w:rPr>
      </w:pPr>
      <w:r w:rsidRPr="0013632D">
        <w:rPr>
          <w:rFonts w:ascii="Times New Roman" w:hAnsi="Times New Roman" w:cs="Times New Roman"/>
          <w:sz w:val="24"/>
          <w:szCs w:val="24"/>
        </w:rPr>
        <w:t xml:space="preserve">Table S2a: MEMBRANE PERMEABILITY comparative statistical analysis of SiO2NP (0.5 µg/ml, incubation 24h) versus their negative control. Statistical significance expressed in </w:t>
      </w:r>
      <w:r w:rsidRPr="0013632D">
        <w:rPr>
          <w:rFonts w:ascii="Times New Roman" w:hAnsi="Times New Roman" w:cs="Times New Roman"/>
          <w:i/>
          <w:sz w:val="24"/>
          <w:szCs w:val="24"/>
        </w:rPr>
        <w:t>p-</w:t>
      </w:r>
      <w:r w:rsidRPr="0013632D">
        <w:rPr>
          <w:rFonts w:ascii="Times New Roman" w:hAnsi="Times New Roman" w:cs="Times New Roman"/>
          <w:sz w:val="24"/>
          <w:szCs w:val="24"/>
        </w:rPr>
        <w:t>value.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6"/>
        <w:gridCol w:w="2122"/>
        <w:gridCol w:w="812"/>
        <w:gridCol w:w="1175"/>
        <w:gridCol w:w="1700"/>
        <w:gridCol w:w="2135"/>
      </w:tblGrid>
      <w:tr w:rsidR="006E603C" w:rsidRPr="00F825B0" w:rsidTr="00C50ECA">
        <w:trPr>
          <w:trHeight w:val="351"/>
          <w:tblHeader/>
        </w:trPr>
        <w:tc>
          <w:tcPr>
            <w:tcW w:w="654"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SiO</w:t>
            </w:r>
            <w:r w:rsidRPr="00F825B0">
              <w:rPr>
                <w:rFonts w:ascii="Times New Roman" w:hAnsi="Times New Roman" w:cs="Times New Roman"/>
                <w:sz w:val="20"/>
                <w:szCs w:val="20"/>
                <w:vertAlign w:val="subscript"/>
              </w:rPr>
              <w:t>2</w:t>
            </w:r>
            <w:r w:rsidRPr="00F825B0">
              <w:rPr>
                <w:rFonts w:ascii="Times New Roman" w:hAnsi="Times New Roman" w:cs="Times New Roman"/>
                <w:sz w:val="20"/>
                <w:szCs w:val="20"/>
              </w:rPr>
              <w:t>NP size [nm] or Positive control</w:t>
            </w:r>
          </w:p>
        </w:tc>
        <w:tc>
          <w:tcPr>
            <w:tcW w:w="1161"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Parameter analysed</w:t>
            </w:r>
          </w:p>
        </w:tc>
        <w:tc>
          <w:tcPr>
            <w:tcW w:w="444"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Cell line</w:t>
            </w:r>
          </w:p>
        </w:tc>
        <w:tc>
          <w:tcPr>
            <w:tcW w:w="643"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Time points [hours]</w:t>
            </w:r>
          </w:p>
        </w:tc>
        <w:tc>
          <w:tcPr>
            <w:tcW w:w="930"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Percentage of variation versus negative control (%)</w:t>
            </w:r>
          </w:p>
        </w:tc>
        <w:tc>
          <w:tcPr>
            <w:tcW w:w="1168"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F333DB" w:rsidRDefault="006E603C" w:rsidP="00C50ECA">
            <w:pPr>
              <w:pStyle w:val="TCTableBody"/>
              <w:spacing w:after="0" w:line="276" w:lineRule="auto"/>
              <w:jc w:val="center"/>
              <w:rPr>
                <w:rFonts w:ascii="Times New Roman" w:hAnsi="Times New Roman"/>
                <w:sz w:val="20"/>
              </w:rPr>
            </w:pPr>
            <w:r w:rsidRPr="00F333DB">
              <w:rPr>
                <w:rFonts w:ascii="Times New Roman" w:hAnsi="Times New Roman"/>
                <w:sz w:val="20"/>
              </w:rPr>
              <w:t>Ns &gt;</w:t>
            </w:r>
            <w:r>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825B0" w:rsidRDefault="006E603C" w:rsidP="00C50ECA">
            <w:pPr>
              <w:jc w:val="center"/>
              <w:rPr>
                <w:rFonts w:ascii="Times New Roman" w:hAnsi="Times New Roman" w:cs="Times New Roman"/>
                <w:sz w:val="20"/>
                <w:szCs w:val="20"/>
              </w:rPr>
            </w:pPr>
            <w:r>
              <w:rPr>
                <w:rFonts w:ascii="Times New Roman" w:hAnsi="Times New Roman"/>
                <w:sz w:val="20"/>
              </w:rPr>
              <w:t xml:space="preserve">*** &lt; </w:t>
            </w:r>
            <w:r w:rsidRPr="00F333DB">
              <w:rPr>
                <w:rFonts w:ascii="Times New Roman" w:hAnsi="Times New Roman"/>
                <w:sz w:val="20"/>
              </w:rPr>
              <w:t>0.001</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Pr>
                <w:rFonts w:ascii="Times New Roman" w:hAnsi="Times New Roman" w:cs="Times New Roman"/>
                <w:sz w:val="20"/>
                <w:szCs w:val="20"/>
              </w:rPr>
              <w:t>4.3</w:t>
            </w:r>
          </w:p>
        </w:tc>
        <w:tc>
          <w:tcPr>
            <w:tcW w:w="1168" w:type="pct"/>
            <w:vAlign w:val="center"/>
          </w:tcPr>
          <w:p w:rsidR="006E603C" w:rsidRPr="00F825B0" w:rsidRDefault="006E603C" w:rsidP="00207E1D">
            <w:pPr>
              <w:jc w:val="center"/>
              <w:rPr>
                <w:rFonts w:ascii="Times New Roman" w:hAnsi="Times New Roman" w:cs="Times New Roman"/>
                <w:sz w:val="20"/>
                <w:szCs w:val="20"/>
              </w:rPr>
            </w:pPr>
            <w:r>
              <w:rPr>
                <w:rFonts w:ascii="Times New Roman" w:hAnsi="Times New Roman" w:cs="Times New Roman"/>
                <w:sz w:val="20"/>
                <w:szCs w:val="20"/>
              </w:rPr>
              <w:t>0.01</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4.1</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0.01</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0.8</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0.05</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0.3</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585"/>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35.4</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r w:rsidR="006E603C" w:rsidRPr="00F825B0" w:rsidTr="00C50ECA">
        <w:trPr>
          <w:trHeight w:val="878"/>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1.1</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0.4</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2.3</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Pr>
                <w:rFonts w:ascii="Times New Roman" w:hAnsi="Times New Roman" w:cs="Times New Roman"/>
                <w:sz w:val="20"/>
                <w:szCs w:val="20"/>
              </w:rPr>
              <w:t>3</w:t>
            </w:r>
            <w:r w:rsidRPr="00F825B0">
              <w:rPr>
                <w:rFonts w:ascii="Times New Roman" w:hAnsi="Times New Roman" w:cs="Times New Roman"/>
                <w:sz w:val="20"/>
                <w:szCs w:val="20"/>
              </w:rPr>
              <w:t>.3</w:t>
            </w:r>
          </w:p>
        </w:tc>
        <w:tc>
          <w:tcPr>
            <w:tcW w:w="1168" w:type="pct"/>
            <w:vAlign w:val="center"/>
          </w:tcPr>
          <w:p w:rsidR="006E603C" w:rsidRPr="00F825B0" w:rsidRDefault="006E603C" w:rsidP="00207E1D">
            <w:pPr>
              <w:jc w:val="center"/>
              <w:rPr>
                <w:rFonts w:ascii="Times New Roman" w:hAnsi="Times New Roman" w:cs="Times New Roman"/>
                <w:sz w:val="20"/>
                <w:szCs w:val="20"/>
              </w:rPr>
            </w:pPr>
            <w:r>
              <w:rPr>
                <w:rFonts w:ascii="Times New Roman" w:hAnsi="Times New Roman" w:cs="Times New Roman"/>
                <w:sz w:val="20"/>
                <w:szCs w:val="20"/>
              </w:rPr>
              <w:t>0.05</w:t>
            </w:r>
          </w:p>
        </w:tc>
      </w:tr>
      <w:tr w:rsidR="006E603C" w:rsidRPr="00F825B0" w:rsidTr="00C50ECA">
        <w:trPr>
          <w:trHeight w:val="351"/>
        </w:trPr>
        <w:tc>
          <w:tcPr>
            <w:tcW w:w="65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1161"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44"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43"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0"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36.2</w:t>
            </w:r>
          </w:p>
        </w:tc>
        <w:tc>
          <w:tcPr>
            <w:tcW w:w="1168" w:type="pct"/>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bl>
    <w:p w:rsidR="006E603C" w:rsidRPr="00F825B0" w:rsidRDefault="006E603C" w:rsidP="00F825B0">
      <w:pPr>
        <w:jc w:val="center"/>
        <w:rPr>
          <w:rFonts w:ascii="Times New Roman" w:hAnsi="Times New Roman" w:cs="Times New Roman"/>
          <w:sz w:val="20"/>
          <w:szCs w:val="20"/>
        </w:rPr>
      </w:pPr>
    </w:p>
    <w:p w:rsidR="006E603C" w:rsidRPr="00F825B0" w:rsidRDefault="006E603C" w:rsidP="00F825B0">
      <w:pPr>
        <w:jc w:val="center"/>
        <w:rPr>
          <w:rFonts w:ascii="Times New Roman" w:hAnsi="Times New Roman" w:cs="Times New Roman"/>
          <w:sz w:val="20"/>
          <w:szCs w:val="20"/>
        </w:rPr>
      </w:pPr>
      <w:r w:rsidRPr="00F825B0">
        <w:rPr>
          <w:rFonts w:ascii="Times New Roman" w:hAnsi="Times New Roman" w:cs="Times New Roman"/>
          <w:sz w:val="20"/>
          <w:szCs w:val="20"/>
        </w:rPr>
        <w:br w:type="page"/>
      </w:r>
    </w:p>
    <w:p w:rsidR="006E603C" w:rsidRPr="0013632D" w:rsidRDefault="006E603C" w:rsidP="00F825B0">
      <w:pPr>
        <w:rPr>
          <w:rFonts w:ascii="Times New Roman" w:hAnsi="Times New Roman" w:cs="Times New Roman"/>
          <w:sz w:val="24"/>
          <w:szCs w:val="24"/>
        </w:rPr>
      </w:pPr>
      <w:r w:rsidRPr="0013632D">
        <w:rPr>
          <w:rFonts w:ascii="Times New Roman" w:hAnsi="Times New Roman" w:cs="Times New Roman"/>
          <w:sz w:val="24"/>
          <w:szCs w:val="24"/>
        </w:rPr>
        <w:t>Table S2b: MEMBRANE PERMEABILITY statistical analysis of SiO</w:t>
      </w:r>
      <w:r w:rsidRPr="0013632D">
        <w:rPr>
          <w:rFonts w:ascii="Times New Roman" w:hAnsi="Times New Roman" w:cs="Times New Roman"/>
          <w:sz w:val="24"/>
          <w:szCs w:val="24"/>
          <w:vertAlign w:val="subscript"/>
        </w:rPr>
        <w:t>2</w:t>
      </w:r>
      <w:r w:rsidRPr="0013632D">
        <w:rPr>
          <w:rFonts w:ascii="Times New Roman" w:hAnsi="Times New Roman" w:cs="Times New Roman"/>
          <w:sz w:val="24"/>
          <w:szCs w:val="24"/>
        </w:rPr>
        <w:t>NP at concentration of 0.1 µg/ml, incubation 24h</w:t>
      </w:r>
      <w:r>
        <w:rPr>
          <w:rFonts w:ascii="Times New Roman" w:hAnsi="Times New Roman" w:cs="Times New Roman"/>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2"/>
        <w:gridCol w:w="2126"/>
        <w:gridCol w:w="852"/>
        <w:gridCol w:w="1133"/>
        <w:gridCol w:w="1702"/>
        <w:gridCol w:w="2135"/>
      </w:tblGrid>
      <w:tr w:rsidR="006E603C" w:rsidRPr="00F825B0" w:rsidTr="00C50ECA">
        <w:trPr>
          <w:trHeight w:val="351"/>
          <w:tblHeader/>
        </w:trPr>
        <w:tc>
          <w:tcPr>
            <w:tcW w:w="652"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SiO</w:t>
            </w:r>
            <w:r w:rsidRPr="00F825B0">
              <w:rPr>
                <w:rFonts w:ascii="Times New Roman" w:hAnsi="Times New Roman" w:cs="Times New Roman"/>
                <w:sz w:val="20"/>
                <w:szCs w:val="20"/>
                <w:vertAlign w:val="subscript"/>
              </w:rPr>
              <w:t>2</w:t>
            </w:r>
            <w:r w:rsidRPr="00F825B0">
              <w:rPr>
                <w:rFonts w:ascii="Times New Roman" w:hAnsi="Times New Roman" w:cs="Times New Roman"/>
                <w:sz w:val="20"/>
                <w:szCs w:val="20"/>
              </w:rPr>
              <w:t>NP size [nm] or Positive control</w:t>
            </w:r>
          </w:p>
        </w:tc>
        <w:tc>
          <w:tcPr>
            <w:tcW w:w="1163"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Parameter analysed</w:t>
            </w:r>
          </w:p>
        </w:tc>
        <w:tc>
          <w:tcPr>
            <w:tcW w:w="466"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Cell line</w:t>
            </w:r>
          </w:p>
        </w:tc>
        <w:tc>
          <w:tcPr>
            <w:tcW w:w="620"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Time points [hours]</w:t>
            </w:r>
          </w:p>
        </w:tc>
        <w:tc>
          <w:tcPr>
            <w:tcW w:w="931" w:type="pct"/>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Percentage of variation versus control (%)</w:t>
            </w:r>
          </w:p>
        </w:tc>
        <w:tc>
          <w:tcPr>
            <w:tcW w:w="1169"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F333DB" w:rsidRDefault="006E603C" w:rsidP="00C50ECA">
            <w:pPr>
              <w:pStyle w:val="TCTableBody"/>
              <w:spacing w:after="0" w:line="276" w:lineRule="auto"/>
              <w:jc w:val="center"/>
              <w:rPr>
                <w:rFonts w:ascii="Times New Roman" w:hAnsi="Times New Roman"/>
                <w:sz w:val="20"/>
              </w:rPr>
            </w:pPr>
            <w:r w:rsidRPr="00F333DB">
              <w:rPr>
                <w:rFonts w:ascii="Times New Roman" w:hAnsi="Times New Roman"/>
                <w:sz w:val="20"/>
              </w:rPr>
              <w:t>Ns &gt;</w:t>
            </w:r>
            <w:r>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825B0" w:rsidRDefault="006E603C" w:rsidP="00C50ECA">
            <w:pPr>
              <w:jc w:val="center"/>
              <w:rPr>
                <w:rFonts w:ascii="Times New Roman" w:hAnsi="Times New Roman" w:cs="Times New Roman"/>
                <w:sz w:val="20"/>
                <w:szCs w:val="20"/>
              </w:rPr>
            </w:pPr>
            <w:r>
              <w:rPr>
                <w:rFonts w:ascii="Times New Roman" w:hAnsi="Times New Roman"/>
                <w:sz w:val="20"/>
              </w:rPr>
              <w:t xml:space="preserve">*** &lt; </w:t>
            </w:r>
            <w:r w:rsidRPr="00F333DB">
              <w:rPr>
                <w:rFonts w:ascii="Times New Roman" w:hAnsi="Times New Roman"/>
                <w:sz w:val="20"/>
              </w:rPr>
              <w:t>0.001</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2.7</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1.3</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0.5</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1.3</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0.7</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35.4</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1.2</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1.6</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0.3</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0.7</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blPrEx>
          <w:jc w:val="center"/>
        </w:tblPrEx>
        <w:trPr>
          <w:trHeight w:val="351"/>
          <w:jc w:val="center"/>
        </w:trPr>
        <w:tc>
          <w:tcPr>
            <w:tcW w:w="652"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1163"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466"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620"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931"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36.2</w:t>
            </w:r>
          </w:p>
        </w:tc>
        <w:tc>
          <w:tcPr>
            <w:tcW w:w="1169" w:type="pct"/>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bl>
    <w:p w:rsidR="006E603C" w:rsidRPr="00F825B0" w:rsidRDefault="006E603C" w:rsidP="00F825B0">
      <w:pPr>
        <w:jc w:val="center"/>
        <w:rPr>
          <w:rFonts w:ascii="Times New Roman" w:hAnsi="Times New Roman" w:cs="Times New Roman"/>
          <w:sz w:val="20"/>
          <w:szCs w:val="20"/>
        </w:rPr>
      </w:pPr>
    </w:p>
    <w:p w:rsidR="006E603C" w:rsidRPr="00F825B0" w:rsidRDefault="006E603C" w:rsidP="00F825B0">
      <w:pPr>
        <w:jc w:val="center"/>
        <w:rPr>
          <w:rFonts w:ascii="Times New Roman" w:hAnsi="Times New Roman" w:cs="Times New Roman"/>
          <w:sz w:val="20"/>
          <w:szCs w:val="20"/>
        </w:rPr>
      </w:pPr>
      <w:r w:rsidRPr="00F825B0">
        <w:rPr>
          <w:rFonts w:ascii="Times New Roman" w:hAnsi="Times New Roman" w:cs="Times New Roman"/>
          <w:sz w:val="20"/>
          <w:szCs w:val="20"/>
        </w:rPr>
        <w:br w:type="page"/>
      </w:r>
    </w:p>
    <w:p w:rsidR="006E603C" w:rsidRPr="0013632D" w:rsidRDefault="006E603C" w:rsidP="00F825B0">
      <w:pPr>
        <w:rPr>
          <w:rFonts w:ascii="Times New Roman" w:hAnsi="Times New Roman" w:cs="Times New Roman"/>
          <w:sz w:val="24"/>
          <w:szCs w:val="24"/>
        </w:rPr>
      </w:pPr>
      <w:r w:rsidRPr="0013632D">
        <w:rPr>
          <w:rFonts w:ascii="Times New Roman" w:hAnsi="Times New Roman" w:cs="Times New Roman"/>
          <w:sz w:val="24"/>
          <w:szCs w:val="24"/>
        </w:rPr>
        <w:t>Table S2c: MEMBRANE PERMEABILITY statistical analysis of SiO</w:t>
      </w:r>
      <w:r w:rsidRPr="0013632D">
        <w:rPr>
          <w:rFonts w:ascii="Times New Roman" w:hAnsi="Times New Roman" w:cs="Times New Roman"/>
          <w:sz w:val="24"/>
          <w:szCs w:val="24"/>
          <w:vertAlign w:val="subscript"/>
        </w:rPr>
        <w:t>2</w:t>
      </w:r>
      <w:r w:rsidRPr="0013632D">
        <w:rPr>
          <w:rFonts w:ascii="Times New Roman" w:hAnsi="Times New Roman" w:cs="Times New Roman"/>
          <w:sz w:val="24"/>
          <w:szCs w:val="24"/>
        </w:rPr>
        <w:t>NP at concentration of 0.01 µg/ml, incubation 24h.</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1"/>
        <w:gridCol w:w="2127"/>
        <w:gridCol w:w="850"/>
        <w:gridCol w:w="1134"/>
        <w:gridCol w:w="1701"/>
        <w:gridCol w:w="2137"/>
      </w:tblGrid>
      <w:tr w:rsidR="006E603C" w:rsidRPr="00F825B0" w:rsidTr="00C50ECA">
        <w:trPr>
          <w:trHeight w:val="351"/>
          <w:tblHeader/>
        </w:trPr>
        <w:tc>
          <w:tcPr>
            <w:tcW w:w="1191" w:type="dxa"/>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SiO</w:t>
            </w:r>
            <w:r w:rsidRPr="00F825B0">
              <w:rPr>
                <w:rFonts w:ascii="Times New Roman" w:hAnsi="Times New Roman" w:cs="Times New Roman"/>
                <w:sz w:val="20"/>
                <w:szCs w:val="20"/>
                <w:vertAlign w:val="subscript"/>
              </w:rPr>
              <w:t>2</w:t>
            </w:r>
            <w:r w:rsidRPr="00F825B0">
              <w:rPr>
                <w:rFonts w:ascii="Times New Roman" w:hAnsi="Times New Roman" w:cs="Times New Roman"/>
                <w:sz w:val="20"/>
                <w:szCs w:val="20"/>
              </w:rPr>
              <w:t>NP size [nm] or Positive control</w:t>
            </w:r>
          </w:p>
        </w:tc>
        <w:tc>
          <w:tcPr>
            <w:tcW w:w="2127" w:type="dxa"/>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Parameter analysed</w:t>
            </w:r>
          </w:p>
        </w:tc>
        <w:tc>
          <w:tcPr>
            <w:tcW w:w="850" w:type="dxa"/>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Cell line</w:t>
            </w:r>
          </w:p>
        </w:tc>
        <w:tc>
          <w:tcPr>
            <w:tcW w:w="1134" w:type="dxa"/>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Time points [hours]</w:t>
            </w:r>
          </w:p>
        </w:tc>
        <w:tc>
          <w:tcPr>
            <w:tcW w:w="1701" w:type="dxa"/>
            <w:shd w:val="clear" w:color="auto" w:fill="BFBFBF"/>
            <w:vAlign w:val="center"/>
          </w:tcPr>
          <w:p w:rsidR="006E603C" w:rsidRPr="00F825B0" w:rsidRDefault="006E603C" w:rsidP="00207E1D">
            <w:pPr>
              <w:jc w:val="center"/>
              <w:rPr>
                <w:rFonts w:ascii="Times New Roman" w:hAnsi="Times New Roman" w:cs="Times New Roman"/>
                <w:sz w:val="20"/>
                <w:szCs w:val="20"/>
              </w:rPr>
            </w:pPr>
            <w:r w:rsidRPr="00F825B0">
              <w:rPr>
                <w:rFonts w:ascii="Times New Roman" w:hAnsi="Times New Roman" w:cs="Times New Roman"/>
                <w:sz w:val="20"/>
                <w:szCs w:val="20"/>
              </w:rPr>
              <w:t>Percentage of variation versus negative control (%)</w:t>
            </w:r>
          </w:p>
        </w:tc>
        <w:tc>
          <w:tcPr>
            <w:tcW w:w="2137" w:type="dxa"/>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F333DB" w:rsidRDefault="006E603C" w:rsidP="00C50ECA">
            <w:pPr>
              <w:pStyle w:val="TCTableBody"/>
              <w:spacing w:after="0" w:line="276" w:lineRule="auto"/>
              <w:jc w:val="center"/>
              <w:rPr>
                <w:rFonts w:ascii="Times New Roman" w:hAnsi="Times New Roman"/>
                <w:sz w:val="20"/>
              </w:rPr>
            </w:pPr>
            <w:r w:rsidRPr="00F333DB">
              <w:rPr>
                <w:rFonts w:ascii="Times New Roman" w:hAnsi="Times New Roman"/>
                <w:sz w:val="20"/>
              </w:rPr>
              <w:t>Ns &gt;</w:t>
            </w:r>
            <w:r>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0.05</w:t>
            </w:r>
          </w:p>
          <w:p w:rsidR="006E603C" w:rsidRPr="00F333DB" w:rsidRDefault="006E603C" w:rsidP="00C50ECA">
            <w:pPr>
              <w:pStyle w:val="TCTableBody"/>
              <w:spacing w:after="0" w:line="276" w:lineRule="auto"/>
              <w:jc w:val="center"/>
              <w:rPr>
                <w:rFonts w:ascii="Times New Roman" w:hAnsi="Times New Roman"/>
                <w:sz w:val="20"/>
              </w:rPr>
            </w:pPr>
            <w:r>
              <w:rPr>
                <w:rFonts w:ascii="Times New Roman" w:hAnsi="Times New Roman"/>
                <w:sz w:val="20"/>
              </w:rPr>
              <w:t>** &lt;</w:t>
            </w:r>
            <w:r w:rsidRPr="00F333DB">
              <w:rPr>
                <w:rFonts w:ascii="Times New Roman" w:hAnsi="Times New Roman"/>
                <w:sz w:val="20"/>
              </w:rPr>
              <w:t xml:space="preserve"> 0.01</w:t>
            </w:r>
          </w:p>
          <w:p w:rsidR="006E603C" w:rsidRPr="00F825B0" w:rsidRDefault="006E603C" w:rsidP="00C50ECA">
            <w:pPr>
              <w:jc w:val="center"/>
              <w:rPr>
                <w:rFonts w:ascii="Times New Roman" w:hAnsi="Times New Roman" w:cs="Times New Roman"/>
                <w:sz w:val="20"/>
                <w:szCs w:val="20"/>
              </w:rPr>
            </w:pPr>
            <w:r>
              <w:rPr>
                <w:rFonts w:ascii="Times New Roman" w:hAnsi="Times New Roman"/>
                <w:sz w:val="20"/>
              </w:rPr>
              <w:t xml:space="preserve">*** &lt; </w:t>
            </w:r>
            <w:r w:rsidRPr="00F333DB">
              <w:rPr>
                <w:rFonts w:ascii="Times New Roman" w:hAnsi="Times New Roman"/>
                <w:sz w:val="20"/>
              </w:rPr>
              <w:t>0.001</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0.3</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0.6</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0.4</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0.2</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0.4</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THP-1</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35.4</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1.3</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1.4</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0.6</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85"/>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80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1.8</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400</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0.5</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Ns</w:t>
            </w:r>
          </w:p>
        </w:tc>
      </w:tr>
      <w:tr w:rsidR="006E603C" w:rsidRPr="00F825B0" w:rsidTr="00C50ECA">
        <w:trPr>
          <w:trHeight w:val="351"/>
        </w:trPr>
        <w:tc>
          <w:tcPr>
            <w:tcW w:w="119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Cysplatin</w:t>
            </w:r>
          </w:p>
        </w:tc>
        <w:tc>
          <w:tcPr>
            <w:tcW w:w="212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Membrane Permeability</w:t>
            </w:r>
          </w:p>
        </w:tc>
        <w:tc>
          <w:tcPr>
            <w:tcW w:w="850"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A549</w:t>
            </w:r>
          </w:p>
        </w:tc>
        <w:tc>
          <w:tcPr>
            <w:tcW w:w="1134"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24</w:t>
            </w:r>
          </w:p>
        </w:tc>
        <w:tc>
          <w:tcPr>
            <w:tcW w:w="1701"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36.2</w:t>
            </w:r>
          </w:p>
        </w:tc>
        <w:tc>
          <w:tcPr>
            <w:tcW w:w="2137" w:type="dxa"/>
            <w:vAlign w:val="center"/>
          </w:tcPr>
          <w:p w:rsidR="006E603C" w:rsidRPr="00F825B0" w:rsidRDefault="006E603C" w:rsidP="00C50ECA">
            <w:pPr>
              <w:jc w:val="center"/>
              <w:rPr>
                <w:rFonts w:ascii="Times New Roman" w:hAnsi="Times New Roman" w:cs="Times New Roman"/>
                <w:sz w:val="20"/>
                <w:szCs w:val="20"/>
              </w:rPr>
            </w:pPr>
            <w:r w:rsidRPr="00F825B0">
              <w:rPr>
                <w:rFonts w:ascii="Times New Roman" w:hAnsi="Times New Roman" w:cs="Times New Roman"/>
                <w:sz w:val="20"/>
                <w:szCs w:val="20"/>
              </w:rPr>
              <w:t>0.001</w:t>
            </w:r>
          </w:p>
        </w:tc>
      </w:tr>
    </w:tbl>
    <w:p w:rsidR="006E603C" w:rsidRDefault="006E603C" w:rsidP="00F825B0">
      <w:pPr>
        <w:jc w:val="center"/>
      </w:pPr>
    </w:p>
    <w:p w:rsidR="006E603C" w:rsidRPr="0013632D" w:rsidRDefault="006E603C" w:rsidP="0013632D">
      <w:pPr>
        <w:jc w:val="both"/>
        <w:rPr>
          <w:rFonts w:ascii="Times New Roman" w:hAnsi="Times New Roman" w:cs="Times New Roman"/>
          <w:sz w:val="24"/>
          <w:szCs w:val="24"/>
        </w:rPr>
      </w:pPr>
      <w:r>
        <w:br w:type="page"/>
      </w:r>
      <w:r w:rsidRPr="0013632D">
        <w:rPr>
          <w:rFonts w:ascii="Times New Roman" w:hAnsi="Times New Roman" w:cs="Times New Roman"/>
          <w:sz w:val="24"/>
          <w:szCs w:val="24"/>
        </w:rPr>
        <w:t xml:space="preserve">Table S3a: LYSOSOMAL MASS comparative statistical analysis of SiO2NP (0.5 µg/ml, incubation 24h) versus their negative control. Statistical significance expressed in </w:t>
      </w:r>
      <w:r w:rsidRPr="0013632D">
        <w:rPr>
          <w:rFonts w:ascii="Times New Roman" w:hAnsi="Times New Roman" w:cs="Times New Roman"/>
          <w:i/>
          <w:sz w:val="24"/>
          <w:szCs w:val="24"/>
        </w:rPr>
        <w:t>p</w:t>
      </w:r>
      <w:r w:rsidRPr="0013632D">
        <w:rPr>
          <w:rFonts w:ascii="Times New Roman" w:hAnsi="Times New Roman" w:cs="Times New Roman"/>
          <w:sz w:val="24"/>
          <w:szCs w:val="24"/>
        </w:rPr>
        <w:t xml:space="preserve">-value.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2"/>
        <w:gridCol w:w="2126"/>
        <w:gridCol w:w="850"/>
        <w:gridCol w:w="1135"/>
        <w:gridCol w:w="1983"/>
        <w:gridCol w:w="1854"/>
      </w:tblGrid>
      <w:tr w:rsidR="006E603C" w:rsidRPr="005E38A5" w:rsidTr="00055480">
        <w:trPr>
          <w:trHeight w:val="351"/>
          <w:tblHeader/>
        </w:trPr>
        <w:tc>
          <w:tcPr>
            <w:tcW w:w="652"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SiO</w:t>
            </w:r>
            <w:r w:rsidRPr="005E38A5">
              <w:rPr>
                <w:rFonts w:ascii="Times New Roman" w:hAnsi="Times New Roman"/>
                <w:sz w:val="20"/>
                <w:vertAlign w:val="subscript"/>
              </w:rPr>
              <w:t>2</w:t>
            </w:r>
            <w:r w:rsidRPr="005E38A5">
              <w:rPr>
                <w:rFonts w:ascii="Times New Roman" w:hAnsi="Times New Roman"/>
                <w:sz w:val="20"/>
              </w:rPr>
              <w:t>NP size [nm] or Positive control</w:t>
            </w:r>
          </w:p>
        </w:tc>
        <w:tc>
          <w:tcPr>
            <w:tcW w:w="1163"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Parameter analysed</w:t>
            </w:r>
          </w:p>
        </w:tc>
        <w:tc>
          <w:tcPr>
            <w:tcW w:w="465"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Cell line</w:t>
            </w:r>
          </w:p>
        </w:tc>
        <w:tc>
          <w:tcPr>
            <w:tcW w:w="621"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Time points [hours]</w:t>
            </w:r>
          </w:p>
        </w:tc>
        <w:tc>
          <w:tcPr>
            <w:tcW w:w="1085"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Percentage of variation versus negative control (%)</w:t>
            </w:r>
          </w:p>
        </w:tc>
        <w:tc>
          <w:tcPr>
            <w:tcW w:w="1014"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Ns &gt;0.</w:t>
            </w:r>
            <w:r>
              <w:rPr>
                <w:rFonts w:ascii="Times New Roman" w:hAnsi="Times New Roman"/>
                <w:sz w:val="20"/>
              </w:rPr>
              <w:t>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0.01</w:t>
            </w:r>
          </w:p>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 &gt;0.001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5.2</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5.2</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Pr>
                <w:rFonts w:ascii="Times New Roman" w:hAnsi="Times New Roman"/>
                <w:sz w:val="20"/>
              </w:rPr>
              <w:t>0.8</w:t>
            </w:r>
          </w:p>
        </w:tc>
        <w:tc>
          <w:tcPr>
            <w:tcW w:w="1014" w:type="pct"/>
            <w:vAlign w:val="center"/>
          </w:tcPr>
          <w:p w:rsidR="006E603C" w:rsidRPr="005E38A5" w:rsidRDefault="006E603C" w:rsidP="00207E1D">
            <w:pPr>
              <w:pStyle w:val="TCTableBody"/>
              <w:jc w:val="center"/>
              <w:rPr>
                <w:rFonts w:ascii="Times New Roman" w:hAnsi="Times New Roman"/>
                <w:sz w:val="20"/>
              </w:rPr>
            </w:pPr>
            <w:r>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7.1</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0.8</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35.4</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Pr>
                <w:rFonts w:ascii="Times New Roman" w:hAnsi="Times New Roman"/>
                <w:sz w:val="20"/>
              </w:rPr>
              <w:t>4.2</w:t>
            </w:r>
          </w:p>
        </w:tc>
        <w:tc>
          <w:tcPr>
            <w:tcW w:w="1014" w:type="pct"/>
            <w:vAlign w:val="center"/>
          </w:tcPr>
          <w:p w:rsidR="006E603C" w:rsidRPr="005E38A5" w:rsidRDefault="006E603C" w:rsidP="00207E1D">
            <w:pPr>
              <w:pStyle w:val="TCTableBody"/>
              <w:jc w:val="center"/>
              <w:rPr>
                <w:rFonts w:ascii="Times New Roman" w:hAnsi="Times New Roman"/>
                <w:sz w:val="20"/>
              </w:rPr>
            </w:pPr>
            <w:r>
              <w:rPr>
                <w:rFonts w:ascii="Times New Roman" w:hAnsi="Times New Roman"/>
                <w:sz w:val="20"/>
              </w:rPr>
              <w:t>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1.0</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0.6</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530"/>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4.5</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5.7</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08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36.2</w:t>
            </w:r>
          </w:p>
        </w:tc>
        <w:tc>
          <w:tcPr>
            <w:tcW w:w="1014"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bl>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Default="006E603C" w:rsidP="00F333DB">
      <w:pPr>
        <w:rPr>
          <w:rFonts w:ascii="Times New Roman" w:hAnsi="Times New Roman" w:cs="Times New Roman"/>
          <w:sz w:val="20"/>
          <w:szCs w:val="20"/>
        </w:rPr>
      </w:pPr>
    </w:p>
    <w:p w:rsidR="006E603C" w:rsidRPr="005E38A5" w:rsidRDefault="006E603C" w:rsidP="00F333DB">
      <w:pPr>
        <w:rPr>
          <w:rFonts w:ascii="Times New Roman" w:hAnsi="Times New Roman" w:cs="Times New Roman"/>
          <w:sz w:val="20"/>
          <w:szCs w:val="20"/>
        </w:rPr>
      </w:pPr>
    </w:p>
    <w:p w:rsidR="006E603C" w:rsidRPr="005E38A5" w:rsidRDefault="006E603C" w:rsidP="00F333DB">
      <w:pPr>
        <w:rPr>
          <w:rFonts w:ascii="Times New Roman" w:hAnsi="Times New Roman" w:cs="Times New Roman"/>
          <w:sz w:val="20"/>
          <w:szCs w:val="20"/>
        </w:rPr>
      </w:pPr>
    </w:p>
    <w:p w:rsidR="006E603C" w:rsidRPr="007446E5" w:rsidRDefault="006E603C" w:rsidP="00F333DB">
      <w:pPr>
        <w:rPr>
          <w:rFonts w:ascii="Times New Roman" w:hAnsi="Times New Roman" w:cs="Times New Roman"/>
          <w:sz w:val="24"/>
          <w:szCs w:val="24"/>
        </w:rPr>
      </w:pPr>
      <w:r w:rsidRPr="007446E5">
        <w:rPr>
          <w:rFonts w:ascii="Times New Roman" w:hAnsi="Times New Roman" w:cs="Times New Roman"/>
          <w:sz w:val="24"/>
          <w:szCs w:val="24"/>
        </w:rPr>
        <w:t>Table S3b: LYSOSOMAL MASS statistical analysis of SiO</w:t>
      </w:r>
      <w:r w:rsidRPr="007446E5">
        <w:rPr>
          <w:rFonts w:ascii="Times New Roman" w:hAnsi="Times New Roman" w:cs="Times New Roman"/>
          <w:sz w:val="24"/>
          <w:szCs w:val="24"/>
          <w:vertAlign w:val="subscript"/>
        </w:rPr>
        <w:t>2</w:t>
      </w:r>
      <w:r w:rsidRPr="007446E5">
        <w:rPr>
          <w:rFonts w:ascii="Times New Roman" w:hAnsi="Times New Roman" w:cs="Times New Roman"/>
          <w:sz w:val="24"/>
          <w:szCs w:val="24"/>
        </w:rPr>
        <w:t>NP at concentration of 0.1 µg/ml, incubation 24h</w:t>
      </w:r>
      <w:r>
        <w:rPr>
          <w:rFonts w:ascii="Times New Roman" w:hAnsi="Times New Roman" w:cs="Times New Roman"/>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4"/>
        <w:gridCol w:w="2124"/>
        <w:gridCol w:w="852"/>
        <w:gridCol w:w="1133"/>
        <w:gridCol w:w="2113"/>
        <w:gridCol w:w="1724"/>
      </w:tblGrid>
      <w:tr w:rsidR="006E603C" w:rsidRPr="005E38A5" w:rsidTr="00055480">
        <w:trPr>
          <w:trHeight w:val="351"/>
          <w:tblHeader/>
        </w:trPr>
        <w:tc>
          <w:tcPr>
            <w:tcW w:w="653"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SiO</w:t>
            </w:r>
            <w:r w:rsidRPr="005E38A5">
              <w:rPr>
                <w:rFonts w:ascii="Times New Roman" w:hAnsi="Times New Roman"/>
                <w:sz w:val="20"/>
                <w:vertAlign w:val="subscript"/>
              </w:rPr>
              <w:t>2</w:t>
            </w:r>
            <w:r w:rsidRPr="005E38A5">
              <w:rPr>
                <w:rFonts w:ascii="Times New Roman" w:hAnsi="Times New Roman"/>
                <w:sz w:val="20"/>
              </w:rPr>
              <w:t>NP size [nm] or Positive control</w:t>
            </w:r>
          </w:p>
        </w:tc>
        <w:tc>
          <w:tcPr>
            <w:tcW w:w="1162"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Parameter analysed</w:t>
            </w:r>
          </w:p>
        </w:tc>
        <w:tc>
          <w:tcPr>
            <w:tcW w:w="466"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Cell line</w:t>
            </w:r>
          </w:p>
        </w:tc>
        <w:tc>
          <w:tcPr>
            <w:tcW w:w="620"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Time points [hours]</w:t>
            </w:r>
          </w:p>
        </w:tc>
        <w:tc>
          <w:tcPr>
            <w:tcW w:w="1156"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Percentage of variation versus negative control (%)</w:t>
            </w:r>
          </w:p>
        </w:tc>
        <w:tc>
          <w:tcPr>
            <w:tcW w:w="943"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Ns &gt;0.</w:t>
            </w:r>
            <w:r>
              <w:rPr>
                <w:rFonts w:ascii="Times New Roman" w:hAnsi="Times New Roman"/>
                <w:sz w:val="20"/>
              </w:rPr>
              <w:t>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0.01</w:t>
            </w:r>
          </w:p>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 &gt;0.001</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1.7</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5.4</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2.6</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7.4</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1.0</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35.4</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1.1</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0.7</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1.3</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2"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0"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36.2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bl>
    <w:p w:rsidR="006E603C" w:rsidRPr="005E38A5" w:rsidRDefault="006E603C" w:rsidP="00F333DB">
      <w:pPr>
        <w:rPr>
          <w:rFonts w:ascii="Times New Roman" w:hAnsi="Times New Roman" w:cs="Times New Roman"/>
          <w:sz w:val="20"/>
          <w:szCs w:val="20"/>
        </w:rPr>
      </w:pPr>
    </w:p>
    <w:p w:rsidR="006E603C" w:rsidRPr="005E38A5" w:rsidRDefault="006E603C" w:rsidP="00F333DB">
      <w:pPr>
        <w:rPr>
          <w:rFonts w:ascii="Times New Roman" w:hAnsi="Times New Roman" w:cs="Times New Roman"/>
          <w:sz w:val="20"/>
          <w:szCs w:val="20"/>
        </w:rPr>
      </w:pPr>
      <w:r w:rsidRPr="005E38A5">
        <w:rPr>
          <w:rFonts w:ascii="Times New Roman" w:hAnsi="Times New Roman" w:cs="Times New Roman"/>
          <w:sz w:val="20"/>
          <w:szCs w:val="20"/>
        </w:rPr>
        <w:br w:type="page"/>
      </w:r>
    </w:p>
    <w:p w:rsidR="006E603C" w:rsidRPr="00B13180" w:rsidRDefault="006E603C" w:rsidP="00F333DB">
      <w:pPr>
        <w:rPr>
          <w:rFonts w:ascii="Times New Roman" w:hAnsi="Times New Roman" w:cs="Times New Roman"/>
          <w:sz w:val="24"/>
          <w:szCs w:val="24"/>
        </w:rPr>
      </w:pPr>
      <w:r w:rsidRPr="00B13180">
        <w:rPr>
          <w:rFonts w:ascii="Times New Roman" w:hAnsi="Times New Roman" w:cs="Times New Roman"/>
          <w:sz w:val="24"/>
          <w:szCs w:val="24"/>
        </w:rPr>
        <w:t>Table S3c: LYSOSOMAL MASS statistical analysis of SiO</w:t>
      </w:r>
      <w:r w:rsidRPr="00B13180">
        <w:rPr>
          <w:rFonts w:ascii="Times New Roman" w:hAnsi="Times New Roman" w:cs="Times New Roman"/>
          <w:sz w:val="24"/>
          <w:szCs w:val="24"/>
          <w:vertAlign w:val="subscript"/>
        </w:rPr>
        <w:t>2</w:t>
      </w:r>
      <w:r w:rsidRPr="00B13180">
        <w:rPr>
          <w:rFonts w:ascii="Times New Roman" w:hAnsi="Times New Roman" w:cs="Times New Roman"/>
          <w:sz w:val="24"/>
          <w:szCs w:val="24"/>
        </w:rPr>
        <w:t>NP at concentration of  0.01 µg/ml, incubation 24h</w:t>
      </w:r>
      <w:r>
        <w:rPr>
          <w:rFonts w:ascii="Times New Roman" w:hAnsi="Times New Roman" w:cs="Times New Roman"/>
          <w:sz w:val="24"/>
          <w:szCs w:val="24"/>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7" w:type="dxa"/>
          <w:right w:w="57" w:type="dxa"/>
        </w:tblCellMar>
        <w:tblLook w:val="00A0"/>
      </w:tblPr>
      <w:tblGrid>
        <w:gridCol w:w="1192"/>
        <w:gridCol w:w="2126"/>
        <w:gridCol w:w="850"/>
        <w:gridCol w:w="1135"/>
        <w:gridCol w:w="2113"/>
        <w:gridCol w:w="1724"/>
      </w:tblGrid>
      <w:tr w:rsidR="006E603C" w:rsidRPr="005E38A5" w:rsidTr="00055480">
        <w:trPr>
          <w:trHeight w:val="351"/>
          <w:tblHeader/>
        </w:trPr>
        <w:tc>
          <w:tcPr>
            <w:tcW w:w="652"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SiO</w:t>
            </w:r>
            <w:r w:rsidRPr="005E38A5">
              <w:rPr>
                <w:rFonts w:ascii="Times New Roman" w:hAnsi="Times New Roman"/>
                <w:sz w:val="20"/>
                <w:vertAlign w:val="subscript"/>
              </w:rPr>
              <w:t>2</w:t>
            </w:r>
            <w:r w:rsidRPr="005E38A5">
              <w:rPr>
                <w:rFonts w:ascii="Times New Roman" w:hAnsi="Times New Roman"/>
                <w:sz w:val="20"/>
              </w:rPr>
              <w:t>NP size [nm] or Positive control</w:t>
            </w:r>
          </w:p>
        </w:tc>
        <w:tc>
          <w:tcPr>
            <w:tcW w:w="1163"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Parameter analysed</w:t>
            </w:r>
          </w:p>
        </w:tc>
        <w:tc>
          <w:tcPr>
            <w:tcW w:w="465"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Cell line</w:t>
            </w:r>
          </w:p>
        </w:tc>
        <w:tc>
          <w:tcPr>
            <w:tcW w:w="621"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Time points [hours]</w:t>
            </w:r>
          </w:p>
        </w:tc>
        <w:tc>
          <w:tcPr>
            <w:tcW w:w="1156" w:type="pct"/>
            <w:shd w:val="clear" w:color="auto" w:fill="BFBFBF"/>
            <w:vAlign w:val="center"/>
          </w:tcPr>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Percentage of variation versus negative control (%)</w:t>
            </w:r>
          </w:p>
        </w:tc>
        <w:tc>
          <w:tcPr>
            <w:tcW w:w="943" w:type="pct"/>
            <w:shd w:val="clear" w:color="auto" w:fill="BFBFBF"/>
            <w:vAlign w:val="center"/>
          </w:tcPr>
          <w:p w:rsidR="006E603C" w:rsidRPr="007F5858" w:rsidRDefault="006E603C" w:rsidP="004474EC">
            <w:pPr>
              <w:pStyle w:val="TCTableBody"/>
              <w:spacing w:before="120" w:after="120" w:line="276" w:lineRule="auto"/>
              <w:jc w:val="center"/>
              <w:rPr>
                <w:sz w:val="20"/>
              </w:rPr>
            </w:pPr>
            <w:r>
              <w:rPr>
                <w:i/>
                <w:sz w:val="20"/>
              </w:rPr>
              <w:t>p-</w:t>
            </w:r>
            <w:r w:rsidRPr="007F5858">
              <w:rPr>
                <w:sz w:val="20"/>
              </w:rPr>
              <w:t>value</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Ns &gt;0.</w:t>
            </w:r>
            <w:r>
              <w:rPr>
                <w:rFonts w:ascii="Times New Roman" w:hAnsi="Times New Roman"/>
                <w:sz w:val="20"/>
              </w:rPr>
              <w:t>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0.05</w:t>
            </w:r>
          </w:p>
          <w:p w:rsidR="006E603C" w:rsidRPr="005E38A5" w:rsidRDefault="006E603C" w:rsidP="00207E1D">
            <w:pPr>
              <w:pStyle w:val="TCTableBody"/>
              <w:spacing w:after="0" w:line="276" w:lineRule="auto"/>
              <w:jc w:val="center"/>
              <w:rPr>
                <w:rFonts w:ascii="Times New Roman" w:hAnsi="Times New Roman"/>
                <w:sz w:val="20"/>
              </w:rPr>
            </w:pPr>
            <w:r w:rsidRPr="005E38A5">
              <w:rPr>
                <w:rFonts w:ascii="Times New Roman" w:hAnsi="Times New Roman"/>
                <w:sz w:val="20"/>
              </w:rPr>
              <w:t>** &gt; 0.01</w:t>
            </w:r>
          </w:p>
          <w:p w:rsidR="006E603C" w:rsidRPr="005E38A5" w:rsidRDefault="006E603C" w:rsidP="00207E1D">
            <w:pPr>
              <w:pStyle w:val="TCTableBody"/>
              <w:spacing w:line="276" w:lineRule="auto"/>
              <w:jc w:val="center"/>
              <w:rPr>
                <w:rFonts w:ascii="Times New Roman" w:hAnsi="Times New Roman"/>
                <w:sz w:val="20"/>
              </w:rPr>
            </w:pPr>
            <w:r w:rsidRPr="005E38A5">
              <w:rPr>
                <w:rFonts w:ascii="Times New Roman" w:hAnsi="Times New Roman"/>
                <w:sz w:val="20"/>
              </w:rPr>
              <w:t>*** &gt;0.001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0.3</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2.5</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1.0</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THP-1</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35.4</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0.3</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85"/>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80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400</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Ns</w:t>
            </w:r>
          </w:p>
        </w:tc>
      </w:tr>
      <w:tr w:rsidR="006E603C" w:rsidRPr="005E38A5" w:rsidTr="00055480">
        <w:trPr>
          <w:trHeight w:val="351"/>
        </w:trPr>
        <w:tc>
          <w:tcPr>
            <w:tcW w:w="652"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Cysplatin</w:t>
            </w:r>
          </w:p>
        </w:tc>
        <w:tc>
          <w:tcPr>
            <w:tcW w:w="1163" w:type="pct"/>
            <w:vAlign w:val="center"/>
          </w:tcPr>
          <w:p w:rsidR="006E603C" w:rsidRPr="005E38A5" w:rsidRDefault="006E603C" w:rsidP="00207E1D">
            <w:pPr>
              <w:jc w:val="center"/>
              <w:rPr>
                <w:rFonts w:ascii="Times New Roman" w:hAnsi="Times New Roman" w:cs="Times New Roman"/>
                <w:sz w:val="20"/>
                <w:szCs w:val="20"/>
              </w:rPr>
            </w:pPr>
            <w:r w:rsidRPr="005E38A5">
              <w:rPr>
                <w:rFonts w:ascii="Times New Roman" w:hAnsi="Times New Roman" w:cs="Times New Roman"/>
                <w:sz w:val="20"/>
                <w:szCs w:val="20"/>
              </w:rPr>
              <w:t>Lysosomal mass</w:t>
            </w:r>
          </w:p>
        </w:tc>
        <w:tc>
          <w:tcPr>
            <w:tcW w:w="465"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A549</w:t>
            </w:r>
          </w:p>
        </w:tc>
        <w:tc>
          <w:tcPr>
            <w:tcW w:w="621"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24</w:t>
            </w:r>
          </w:p>
        </w:tc>
        <w:tc>
          <w:tcPr>
            <w:tcW w:w="1156"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36.2</w:t>
            </w:r>
          </w:p>
        </w:tc>
        <w:tc>
          <w:tcPr>
            <w:tcW w:w="943" w:type="pct"/>
            <w:vAlign w:val="center"/>
          </w:tcPr>
          <w:p w:rsidR="006E603C" w:rsidRPr="005E38A5" w:rsidRDefault="006E603C" w:rsidP="00207E1D">
            <w:pPr>
              <w:pStyle w:val="TCTableBody"/>
              <w:jc w:val="center"/>
              <w:rPr>
                <w:rFonts w:ascii="Times New Roman" w:hAnsi="Times New Roman"/>
                <w:sz w:val="20"/>
              </w:rPr>
            </w:pPr>
            <w:r w:rsidRPr="005E38A5">
              <w:rPr>
                <w:rFonts w:ascii="Times New Roman" w:hAnsi="Times New Roman"/>
                <w:sz w:val="20"/>
              </w:rPr>
              <w:t>0.001</w:t>
            </w:r>
          </w:p>
        </w:tc>
      </w:tr>
    </w:tbl>
    <w:p w:rsidR="006E603C" w:rsidRPr="005E38A5" w:rsidRDefault="006E603C" w:rsidP="00F333DB">
      <w:pPr>
        <w:rPr>
          <w:rFonts w:ascii="Times New Roman" w:hAnsi="Times New Roman" w:cs="Times New Roman"/>
          <w:sz w:val="20"/>
          <w:szCs w:val="20"/>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Default="006E603C" w:rsidP="00E94924">
      <w:pPr>
        <w:autoSpaceDE w:val="0"/>
        <w:autoSpaceDN w:val="0"/>
        <w:adjustRightInd w:val="0"/>
        <w:spacing w:line="360" w:lineRule="auto"/>
        <w:jc w:val="both"/>
        <w:rPr>
          <w:rFonts w:ascii="Times New Roman" w:hAnsi="Times New Roman" w:cs="Times New Roman"/>
          <w:sz w:val="24"/>
          <w:szCs w:val="24"/>
        </w:rPr>
      </w:pPr>
    </w:p>
    <w:p w:rsidR="006E603C" w:rsidRPr="007F5858" w:rsidRDefault="006E603C" w:rsidP="00E94924">
      <w:pPr>
        <w:autoSpaceDE w:val="0"/>
        <w:autoSpaceDN w:val="0"/>
        <w:adjustRightInd w:val="0"/>
        <w:spacing w:line="360" w:lineRule="auto"/>
        <w:jc w:val="both"/>
        <w:rPr>
          <w:rFonts w:ascii="Times New Roman" w:hAnsi="Times New Roman" w:cs="Times New Roman"/>
          <w:sz w:val="24"/>
          <w:szCs w:val="24"/>
        </w:rPr>
      </w:pPr>
    </w:p>
    <w:sectPr w:rsidR="006E603C" w:rsidRPr="007F5858" w:rsidSect="006974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 New">
    <w:panose1 w:val="02070309020205020404"/>
    <w:charset w:val="00"/>
    <w:family w:val="modern"/>
    <w:pitch w:val="fixed"/>
    <w:sig w:usb0="20002A87" w:usb1="80000000" w:usb2="00000008"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AA418B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45427E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0C0FFA0"/>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9028E81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550B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40263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CD6E3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B162A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A1AE55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1366AA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13542"/>
    <w:rsid w:val="00013542"/>
    <w:rsid w:val="00055480"/>
    <w:rsid w:val="00100D05"/>
    <w:rsid w:val="0011302A"/>
    <w:rsid w:val="0013632D"/>
    <w:rsid w:val="00207E1D"/>
    <w:rsid w:val="00242B1A"/>
    <w:rsid w:val="0025064A"/>
    <w:rsid w:val="002B7CD9"/>
    <w:rsid w:val="00353AAE"/>
    <w:rsid w:val="00440BF2"/>
    <w:rsid w:val="004474EC"/>
    <w:rsid w:val="00464EF7"/>
    <w:rsid w:val="004A4CA3"/>
    <w:rsid w:val="0053735A"/>
    <w:rsid w:val="00552FC0"/>
    <w:rsid w:val="005E38A5"/>
    <w:rsid w:val="00631231"/>
    <w:rsid w:val="00647D4F"/>
    <w:rsid w:val="006974DC"/>
    <w:rsid w:val="006E603C"/>
    <w:rsid w:val="00726A86"/>
    <w:rsid w:val="007446E5"/>
    <w:rsid w:val="007E1E07"/>
    <w:rsid w:val="007F5858"/>
    <w:rsid w:val="00843A93"/>
    <w:rsid w:val="00883169"/>
    <w:rsid w:val="0088610D"/>
    <w:rsid w:val="0090536D"/>
    <w:rsid w:val="00A361CD"/>
    <w:rsid w:val="00B13180"/>
    <w:rsid w:val="00B15647"/>
    <w:rsid w:val="00C50ECA"/>
    <w:rsid w:val="00C645D5"/>
    <w:rsid w:val="00D97C59"/>
    <w:rsid w:val="00E51CF1"/>
    <w:rsid w:val="00E94924"/>
    <w:rsid w:val="00EA5D5F"/>
    <w:rsid w:val="00EB7744"/>
    <w:rsid w:val="00F333DB"/>
    <w:rsid w:val="00F40E84"/>
    <w:rsid w:val="00F825B0"/>
    <w:rsid w:val="00FA3611"/>
    <w:rsid w:val="00FB113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ypewriter"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542"/>
    <w:pPr>
      <w:spacing w:after="200" w:line="276" w:lineRule="auto"/>
    </w:pPr>
    <w:rPr>
      <w:rFonts w:ascii="Calibri" w:hAnsi="Calibri"/>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13542"/>
    <w:pPr>
      <w:ind w:left="720"/>
      <w:contextualSpacing/>
    </w:pPr>
  </w:style>
  <w:style w:type="paragraph" w:styleId="BalloonText">
    <w:name w:val="Balloon Text"/>
    <w:basedOn w:val="Normal"/>
    <w:link w:val="BalloonTextChar"/>
    <w:uiPriority w:val="99"/>
    <w:semiHidden/>
    <w:rsid w:val="000135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13542"/>
    <w:rPr>
      <w:rFonts w:ascii="Tahoma" w:hAnsi="Tahoma" w:cs="Tahoma"/>
      <w:color w:val="auto"/>
      <w:sz w:val="16"/>
      <w:szCs w:val="16"/>
      <w:lang w:val="en-GB"/>
    </w:rPr>
  </w:style>
  <w:style w:type="character" w:styleId="Hyperlink">
    <w:name w:val="Hyperlink"/>
    <w:basedOn w:val="DefaultParagraphFont"/>
    <w:uiPriority w:val="99"/>
    <w:rsid w:val="00013542"/>
    <w:rPr>
      <w:rFonts w:cs="Times New Roman"/>
      <w:color w:val="0000FF"/>
      <w:u w:val="single"/>
    </w:rPr>
  </w:style>
  <w:style w:type="character" w:styleId="HTMLTypewriter">
    <w:name w:val="HTML Typewriter"/>
    <w:basedOn w:val="DefaultParagraphFont"/>
    <w:uiPriority w:val="99"/>
    <w:rsid w:val="00440BF2"/>
    <w:rPr>
      <w:rFonts w:ascii="Courier New" w:hAnsi="Courier New" w:cs="Times New Roman"/>
      <w:sz w:val="20"/>
    </w:rPr>
  </w:style>
  <w:style w:type="paragraph" w:customStyle="1" w:styleId="TCTableBody">
    <w:name w:val="TC_Table_Body"/>
    <w:basedOn w:val="Normal"/>
    <w:uiPriority w:val="99"/>
    <w:rsid w:val="007F5858"/>
    <w:pPr>
      <w:spacing w:line="240" w:lineRule="auto"/>
      <w:jc w:val="both"/>
    </w:pPr>
    <w:rPr>
      <w:rFonts w:ascii="Times" w:eastAsia="Times New Roman" w:hAnsi="Times" w:cs="Times New Roman"/>
      <w:sz w:val="24"/>
      <w:szCs w:val="20"/>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inamea@tcd.ie" TargetMode="External"/><Relationship Id="rId13" Type="http://schemas.openxmlformats.org/officeDocument/2006/relationships/hyperlink" Target="mailto:cedward@tcd.ie" TargetMode="External"/><Relationship Id="rId18" Type="http://schemas.openxmlformats.org/officeDocument/2006/relationships/hyperlink" Target="mailto:kellehdp@tcd.i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verman@tcd.ie" TargetMode="External"/><Relationship Id="rId12" Type="http://schemas.openxmlformats.org/officeDocument/2006/relationships/hyperlink" Target="mailto:tormeyla@tcd.ie" TargetMode="External"/><Relationship Id="rId17" Type="http://schemas.openxmlformats.org/officeDocument/2006/relationships/hyperlink" Target="mailto:kenneth@fiachra.ucd.ie" TargetMode="External"/><Relationship Id="rId2" Type="http://schemas.openxmlformats.org/officeDocument/2006/relationships/styles" Target="styles.xml"/><Relationship Id="rId16" Type="http://schemas.openxmlformats.org/officeDocument/2006/relationships/hyperlink" Target="mailto:iseult@fiachraucd.ie" TargetMode="External"/><Relationship Id="rId20" Type="http://schemas.openxmlformats.org/officeDocument/2006/relationships/image" Target="media/image1.emf"/><Relationship Id="rId1" Type="http://schemas.openxmlformats.org/officeDocument/2006/relationships/numbering" Target="numbering.xml"/><Relationship Id="rId6" Type="http://schemas.openxmlformats.org/officeDocument/2006/relationships/hyperlink" Target="mailto:bashmohamed@gmail.com" TargetMode="External"/><Relationship Id="rId11" Type="http://schemas.openxmlformats.org/officeDocument/2006/relationships/hyperlink" Target="mailto:gaborgabor@gmail.com" TargetMode="External"/><Relationship Id="rId5" Type="http://schemas.openxmlformats.org/officeDocument/2006/relationships/hyperlink" Target="mailto:mohamebm@tcd.ie" TargetMode="External"/><Relationship Id="rId15" Type="http://schemas.openxmlformats.org/officeDocument/2006/relationships/hyperlink" Target="mailto:anna@fiachraucd.ie" TargetMode="External"/><Relationship Id="rId10" Type="http://schemas.openxmlformats.org/officeDocument/2006/relationships/hyperlink" Target="mailto:amitche@tcd.ie" TargetMode="External"/><Relationship Id="rId19" Type="http://schemas.openxmlformats.org/officeDocument/2006/relationships/hyperlink" Target="mailto:yvolkov@tcd.ie" TargetMode="External"/><Relationship Id="rId4" Type="http://schemas.openxmlformats.org/officeDocument/2006/relationships/webSettings" Target="webSettings.xml"/><Relationship Id="rId9" Type="http://schemas.openxmlformats.org/officeDocument/2006/relationships/hyperlink" Target="mailto:williamy@tcd.ie" TargetMode="External"/><Relationship Id="rId14" Type="http://schemas.openxmlformats.org/officeDocument/2006/relationships/hyperlink" Target="mailto:j.hanrahan@glantreo.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11</Pages>
  <Words>1497</Words>
  <Characters>8533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Activation of stress-related signalling pathway in human cells upon SiO2 nanoparticles exposure as an early indicator of cytotoxicity</dc:title>
  <dc:subject/>
  <dc:creator>Administrator</dc:creator>
  <cp:keywords/>
  <dc:description/>
  <cp:lastModifiedBy>bmohamed</cp:lastModifiedBy>
  <cp:revision>8</cp:revision>
  <cp:lastPrinted>2011-07-07T19:25:00Z</cp:lastPrinted>
  <dcterms:created xsi:type="dcterms:W3CDTF">2011-07-12T07:40:00Z</dcterms:created>
  <dcterms:modified xsi:type="dcterms:W3CDTF">2011-07-20T11:55:00Z</dcterms:modified>
</cp:coreProperties>
</file>