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26" w:rsidRPr="005B1037" w:rsidRDefault="00A63226">
      <w:pPr>
        <w:rPr>
          <w:b w:val="0"/>
          <w:i/>
          <w:sz w:val="16"/>
          <w:szCs w:val="16"/>
          <w:vertAlign w:val="superscript"/>
          <w:lang w:val="en-US"/>
        </w:rPr>
      </w:pPr>
    </w:p>
    <w:p w:rsidR="003B02E5" w:rsidRPr="005B1037" w:rsidRDefault="00A63226">
      <w:pPr>
        <w:rPr>
          <w:b w:val="0"/>
          <w:i/>
          <w:sz w:val="16"/>
          <w:szCs w:val="16"/>
          <w:lang w:val="en-US"/>
        </w:rPr>
      </w:pPr>
      <w:r w:rsidRPr="005B1037">
        <w:rPr>
          <w:b w:val="0"/>
          <w:i/>
          <w:sz w:val="16"/>
          <w:szCs w:val="16"/>
          <w:lang w:val="en-US"/>
        </w:rPr>
        <w:t>Table 1</w:t>
      </w:r>
      <w:r w:rsidR="00391C53">
        <w:rPr>
          <w:b w:val="0"/>
          <w:i/>
          <w:sz w:val="16"/>
          <w:szCs w:val="16"/>
          <w:lang w:val="en-US"/>
        </w:rPr>
        <w:t xml:space="preserve">. </w:t>
      </w:r>
      <w:r w:rsidRPr="005B1037">
        <w:rPr>
          <w:b w:val="0"/>
          <w:i/>
          <w:sz w:val="16"/>
          <w:szCs w:val="16"/>
          <w:lang w:val="en-US"/>
        </w:rPr>
        <w:t xml:space="preserve"> </w:t>
      </w:r>
      <w:r w:rsidR="00A936D3" w:rsidRPr="005B1037">
        <w:rPr>
          <w:b w:val="0"/>
          <w:i/>
          <w:sz w:val="16"/>
          <w:szCs w:val="16"/>
          <w:lang w:val="en-US"/>
        </w:rPr>
        <w:t>Characteristics</w:t>
      </w:r>
      <w:r w:rsidRPr="005B1037">
        <w:rPr>
          <w:b w:val="0"/>
          <w:i/>
          <w:sz w:val="16"/>
          <w:szCs w:val="16"/>
          <w:lang w:val="en-US"/>
        </w:rPr>
        <w:t xml:space="preserve"> </w:t>
      </w:r>
      <w:r w:rsidR="00391C53">
        <w:rPr>
          <w:b w:val="0"/>
          <w:i/>
          <w:sz w:val="16"/>
          <w:szCs w:val="16"/>
          <w:lang w:val="en-US"/>
        </w:rPr>
        <w:t xml:space="preserve">of </w:t>
      </w:r>
      <w:r w:rsidR="009F5941" w:rsidRPr="005B1037">
        <w:rPr>
          <w:b w:val="0"/>
          <w:i/>
          <w:sz w:val="16"/>
          <w:szCs w:val="16"/>
          <w:lang w:val="en-US"/>
        </w:rPr>
        <w:t>included and not included patients</w:t>
      </w:r>
    </w:p>
    <w:tbl>
      <w:tblPr>
        <w:tblStyle w:val="Tabelraster"/>
        <w:tblpPr w:leftFromText="141" w:rightFromText="141" w:vertAnchor="page" w:horzAnchor="margin" w:tblpY="1897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2610"/>
        <w:gridCol w:w="2051"/>
        <w:gridCol w:w="1354"/>
      </w:tblGrid>
      <w:tr w:rsidR="009F5941" w:rsidRPr="00391C53" w:rsidTr="00426987">
        <w:tc>
          <w:tcPr>
            <w:tcW w:w="1762" w:type="pct"/>
            <w:tcBorders>
              <w:bottom w:val="single" w:sz="4" w:space="0" w:color="auto"/>
            </w:tcBorders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405" w:type="pct"/>
            <w:tcBorders>
              <w:bottom w:val="single" w:sz="4" w:space="0" w:color="auto"/>
            </w:tcBorders>
          </w:tcPr>
          <w:p w:rsidR="009F5941" w:rsidRPr="00391C53" w:rsidRDefault="00D94936" w:rsidP="00D94936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not-</w:t>
            </w:r>
            <w:r w:rsidR="009F5941" w:rsidRPr="00391C53">
              <w:rPr>
                <w:b w:val="0"/>
                <w:sz w:val="16"/>
                <w:szCs w:val="16"/>
                <w:lang w:val="en-US"/>
              </w:rPr>
              <w:t>included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9F5941" w:rsidRPr="00391C53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included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9F5941" w:rsidRPr="00193CF4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p-value</w:t>
            </w:r>
          </w:p>
        </w:tc>
      </w:tr>
      <w:tr w:rsidR="009F5941" w:rsidRPr="00391C53" w:rsidTr="00426987">
        <w:tc>
          <w:tcPr>
            <w:tcW w:w="1762" w:type="pct"/>
            <w:tcBorders>
              <w:top w:val="single" w:sz="4" w:space="0" w:color="auto"/>
              <w:bottom w:val="nil"/>
            </w:tcBorders>
          </w:tcPr>
          <w:p w:rsidR="009F5941" w:rsidRPr="00391C53" w:rsidRDefault="00100508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91C53">
              <w:rPr>
                <w:b w:val="0"/>
                <w:i/>
                <w:sz w:val="16"/>
                <w:szCs w:val="16"/>
                <w:lang w:val="en-US"/>
              </w:rPr>
              <w:t>Before</w:t>
            </w:r>
            <w:r w:rsidR="009F5941" w:rsidRPr="00391C53">
              <w:rPr>
                <w:b w:val="0"/>
                <w:i/>
                <w:sz w:val="16"/>
                <w:szCs w:val="16"/>
                <w:lang w:val="en-US"/>
              </w:rPr>
              <w:t xml:space="preserve"> RRS</w:t>
            </w:r>
            <w:r w:rsidR="009F5941" w:rsidRPr="005B1037">
              <w:rPr>
                <w:b w:val="0"/>
                <w:i/>
                <w:sz w:val="16"/>
                <w:szCs w:val="16"/>
                <w:lang w:val="en-GB"/>
              </w:rPr>
              <w:t xml:space="preserve"> </w:t>
            </w:r>
            <w:r w:rsidR="008F783F" w:rsidRPr="005B1037">
              <w:rPr>
                <w:b w:val="0"/>
                <w:i/>
                <w:sz w:val="16"/>
                <w:szCs w:val="16"/>
                <w:lang w:val="en-GB"/>
              </w:rPr>
              <w:t>implementation</w:t>
            </w:r>
          </w:p>
        </w:tc>
        <w:tc>
          <w:tcPr>
            <w:tcW w:w="1405" w:type="pct"/>
            <w:tcBorders>
              <w:top w:val="single" w:sz="4" w:space="0" w:color="auto"/>
              <w:bottom w:val="nil"/>
            </w:tcBorders>
          </w:tcPr>
          <w:p w:rsidR="009F5941" w:rsidRPr="00391C53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91C53">
              <w:rPr>
                <w:b w:val="0"/>
                <w:i/>
                <w:sz w:val="16"/>
                <w:szCs w:val="16"/>
                <w:lang w:val="en-US"/>
              </w:rPr>
              <w:t>n=83</w:t>
            </w:r>
          </w:p>
        </w:tc>
        <w:tc>
          <w:tcPr>
            <w:tcW w:w="1104" w:type="pct"/>
            <w:tcBorders>
              <w:top w:val="single" w:sz="4" w:space="0" w:color="auto"/>
              <w:bottom w:val="nil"/>
            </w:tcBorders>
          </w:tcPr>
          <w:p w:rsidR="009F5941" w:rsidRPr="00391C53" w:rsidRDefault="009F5941" w:rsidP="00481BAA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91C53">
              <w:rPr>
                <w:b w:val="0"/>
                <w:i/>
                <w:sz w:val="16"/>
                <w:szCs w:val="16"/>
                <w:lang w:val="en-US"/>
              </w:rPr>
              <w:t>n=43</w:t>
            </w:r>
            <w:r w:rsidR="00481BAA" w:rsidRPr="00391C53">
              <w:rPr>
                <w:b w:val="0"/>
                <w:i/>
                <w:sz w:val="16"/>
                <w:szCs w:val="16"/>
                <w:lang w:val="en-US"/>
              </w:rPr>
              <w:t>5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</w:tcPr>
          <w:p w:rsidR="009F5941" w:rsidRPr="00193CF4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</w:tc>
      </w:tr>
      <w:tr w:rsidR="009F5941" w:rsidRPr="00391C53" w:rsidTr="00426987">
        <w:tc>
          <w:tcPr>
            <w:tcW w:w="1762" w:type="pct"/>
            <w:tcBorders>
              <w:top w:val="nil"/>
            </w:tcBorders>
          </w:tcPr>
          <w:p w:rsidR="009F5941" w:rsidRPr="00391C53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Gender male (%)</w:t>
            </w:r>
          </w:p>
        </w:tc>
        <w:tc>
          <w:tcPr>
            <w:tcW w:w="1405" w:type="pct"/>
            <w:tcBorders>
              <w:top w:val="nil"/>
            </w:tcBorders>
          </w:tcPr>
          <w:p w:rsidR="009F5941" w:rsidRPr="00391C53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40  (48)</w:t>
            </w:r>
          </w:p>
        </w:tc>
        <w:tc>
          <w:tcPr>
            <w:tcW w:w="1104" w:type="pct"/>
            <w:tcBorders>
              <w:top w:val="nil"/>
            </w:tcBorders>
          </w:tcPr>
          <w:p w:rsidR="009F5941" w:rsidRPr="00391C53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225 (52)</w:t>
            </w:r>
          </w:p>
        </w:tc>
        <w:tc>
          <w:tcPr>
            <w:tcW w:w="729" w:type="pct"/>
            <w:tcBorders>
              <w:top w:val="nil"/>
            </w:tcBorders>
          </w:tcPr>
          <w:p w:rsidR="009F5941" w:rsidRPr="00193CF4" w:rsidRDefault="00193CF4" w:rsidP="00193CF4">
            <w:pPr>
              <w:rPr>
                <w:b w:val="0"/>
                <w:i/>
                <w:sz w:val="16"/>
                <w:szCs w:val="16"/>
                <w:lang w:val="en-US"/>
              </w:rPr>
            </w:pPr>
            <w:r>
              <w:rPr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F5941" w:rsidRPr="00193CF4">
              <w:rPr>
                <w:b w:val="0"/>
                <w:i/>
                <w:sz w:val="16"/>
                <w:szCs w:val="16"/>
                <w:lang w:val="en-US"/>
              </w:rPr>
              <w:t>0.58</w:t>
            </w:r>
          </w:p>
        </w:tc>
      </w:tr>
      <w:tr w:rsidR="009F5941" w:rsidRPr="005B1037" w:rsidTr="00426987">
        <w:tc>
          <w:tcPr>
            <w:tcW w:w="1762" w:type="pct"/>
          </w:tcPr>
          <w:p w:rsidR="009F5941" w:rsidRPr="00391C53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Age mean (sd)</w:t>
            </w: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</w:rPr>
            </w:pPr>
            <w:r w:rsidRPr="00391C53">
              <w:rPr>
                <w:b w:val="0"/>
                <w:sz w:val="16"/>
                <w:szCs w:val="16"/>
                <w:lang w:val="en-US"/>
              </w:rPr>
              <w:t>5</w:t>
            </w:r>
            <w:r w:rsidRPr="005B1037">
              <w:rPr>
                <w:b w:val="0"/>
                <w:sz w:val="16"/>
                <w:szCs w:val="16"/>
              </w:rPr>
              <w:t>7  (21)</w:t>
            </w:r>
          </w:p>
        </w:tc>
        <w:tc>
          <w:tcPr>
            <w:tcW w:w="1104" w:type="pct"/>
          </w:tcPr>
          <w:p w:rsidR="009F5941" w:rsidRPr="005B1037" w:rsidRDefault="00193CF4" w:rsidP="009F5941">
            <w:pPr>
              <w:rPr>
                <w:b w:val="0"/>
                <w:sz w:val="16"/>
                <w:szCs w:val="16"/>
              </w:rPr>
            </w:pPr>
            <w:r w:rsidRPr="005B1037">
              <w:rPr>
                <w:b w:val="0"/>
                <w:sz w:val="16"/>
                <w:szCs w:val="16"/>
              </w:rPr>
              <w:t xml:space="preserve">56 </w:t>
            </w:r>
            <w:r w:rsidR="009F5941" w:rsidRPr="005B1037">
              <w:rPr>
                <w:b w:val="0"/>
                <w:sz w:val="16"/>
                <w:szCs w:val="16"/>
              </w:rPr>
              <w:t>(15)</w:t>
            </w:r>
          </w:p>
        </w:tc>
        <w:tc>
          <w:tcPr>
            <w:tcW w:w="729" w:type="pct"/>
          </w:tcPr>
          <w:p w:rsidR="009F5941" w:rsidRPr="00193CF4" w:rsidRDefault="00193CF4" w:rsidP="00193CF4">
            <w:pPr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 </w:t>
            </w:r>
            <w:r w:rsidR="009F5941" w:rsidRPr="00193CF4">
              <w:rPr>
                <w:b w:val="0"/>
                <w:i/>
                <w:sz w:val="16"/>
                <w:szCs w:val="16"/>
              </w:rPr>
              <w:t>0.4</w:t>
            </w:r>
            <w:r>
              <w:rPr>
                <w:b w:val="0"/>
                <w:i/>
                <w:sz w:val="16"/>
                <w:szCs w:val="16"/>
              </w:rPr>
              <w:t>1</w:t>
            </w:r>
          </w:p>
        </w:tc>
      </w:tr>
      <w:tr w:rsidR="009F5941" w:rsidRPr="005B1037" w:rsidTr="00426987">
        <w:tc>
          <w:tcPr>
            <w:tcW w:w="1762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ASA-PS (SD)</w:t>
            </w:r>
          </w:p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2.3 (0.9)</w:t>
            </w:r>
          </w:p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104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2.0 (0.8)</w:t>
            </w:r>
          </w:p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729" w:type="pct"/>
          </w:tcPr>
          <w:p w:rsidR="009F5941" w:rsidRPr="00193CF4" w:rsidRDefault="00193CF4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>
              <w:rPr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F5941" w:rsidRPr="00193CF4">
              <w:rPr>
                <w:b w:val="0"/>
                <w:i/>
                <w:sz w:val="16"/>
                <w:szCs w:val="16"/>
                <w:lang w:val="en-US"/>
              </w:rPr>
              <w:t>0.0</w:t>
            </w:r>
            <w:r>
              <w:rPr>
                <w:b w:val="0"/>
                <w:i/>
                <w:sz w:val="16"/>
                <w:szCs w:val="16"/>
                <w:lang w:val="en-US"/>
              </w:rPr>
              <w:t>1</w:t>
            </w:r>
          </w:p>
          <w:p w:rsidR="009F5941" w:rsidRPr="00193CF4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</w:tc>
      </w:tr>
      <w:tr w:rsidR="009F5941" w:rsidRPr="005B1037" w:rsidTr="00426987">
        <w:tc>
          <w:tcPr>
            <w:tcW w:w="1762" w:type="pct"/>
          </w:tcPr>
          <w:p w:rsidR="009F5941" w:rsidRPr="005B1037" w:rsidRDefault="00481BAA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5B1037">
              <w:rPr>
                <w:b w:val="0"/>
                <w:i/>
                <w:sz w:val="16"/>
                <w:szCs w:val="16"/>
                <w:lang w:val="en-US"/>
              </w:rPr>
              <w:t>After</w:t>
            </w:r>
            <w:r w:rsidR="009F5941" w:rsidRPr="005B1037">
              <w:rPr>
                <w:b w:val="0"/>
                <w:i/>
                <w:sz w:val="16"/>
                <w:szCs w:val="16"/>
                <w:lang w:val="en-US"/>
              </w:rPr>
              <w:t xml:space="preserve"> RRS </w:t>
            </w:r>
            <w:r w:rsidR="008F783F" w:rsidRPr="005B1037">
              <w:rPr>
                <w:b w:val="0"/>
                <w:i/>
                <w:sz w:val="16"/>
                <w:szCs w:val="16"/>
                <w:lang w:val="en-US"/>
              </w:rPr>
              <w:t>implementation</w:t>
            </w: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5B1037">
              <w:rPr>
                <w:b w:val="0"/>
                <w:i/>
                <w:sz w:val="16"/>
                <w:szCs w:val="16"/>
                <w:lang w:val="en-US"/>
              </w:rPr>
              <w:t>n=84</w:t>
            </w:r>
          </w:p>
        </w:tc>
        <w:tc>
          <w:tcPr>
            <w:tcW w:w="1104" w:type="pct"/>
          </w:tcPr>
          <w:p w:rsidR="009F5941" w:rsidRPr="005B1037" w:rsidRDefault="009F5941" w:rsidP="00481BAA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5B1037">
              <w:rPr>
                <w:b w:val="0"/>
                <w:i/>
                <w:sz w:val="16"/>
                <w:szCs w:val="16"/>
                <w:lang w:val="en-US"/>
              </w:rPr>
              <w:t>n=46</w:t>
            </w:r>
            <w:r w:rsidR="00481BAA" w:rsidRPr="005B1037">
              <w:rPr>
                <w:b w:val="0"/>
                <w:i/>
                <w:sz w:val="16"/>
                <w:szCs w:val="16"/>
                <w:lang w:val="en-US"/>
              </w:rPr>
              <w:t>5</w:t>
            </w:r>
          </w:p>
        </w:tc>
        <w:tc>
          <w:tcPr>
            <w:tcW w:w="729" w:type="pct"/>
          </w:tcPr>
          <w:p w:rsidR="009F5941" w:rsidRPr="00193CF4" w:rsidRDefault="009F5941" w:rsidP="009F5941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</w:tc>
      </w:tr>
      <w:tr w:rsidR="009F5941" w:rsidRPr="005B1037" w:rsidTr="00426987">
        <w:tc>
          <w:tcPr>
            <w:tcW w:w="1762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Gender male (%)</w:t>
            </w: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42 (50)</w:t>
            </w:r>
          </w:p>
        </w:tc>
        <w:tc>
          <w:tcPr>
            <w:tcW w:w="1104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239 (51)</w:t>
            </w:r>
          </w:p>
        </w:tc>
        <w:tc>
          <w:tcPr>
            <w:tcW w:w="729" w:type="pct"/>
          </w:tcPr>
          <w:p w:rsidR="009F5941" w:rsidRPr="00193CF4" w:rsidRDefault="00193CF4" w:rsidP="00193CF4">
            <w:pPr>
              <w:rPr>
                <w:b w:val="0"/>
                <w:i/>
                <w:sz w:val="16"/>
                <w:szCs w:val="16"/>
                <w:lang w:val="en-US"/>
              </w:rPr>
            </w:pPr>
            <w:r>
              <w:rPr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F5941" w:rsidRPr="00193CF4">
              <w:rPr>
                <w:b w:val="0"/>
                <w:i/>
                <w:sz w:val="16"/>
                <w:szCs w:val="16"/>
                <w:lang w:val="en-US"/>
              </w:rPr>
              <w:t>0.8</w:t>
            </w:r>
            <w:r>
              <w:rPr>
                <w:b w:val="0"/>
                <w:i/>
                <w:sz w:val="16"/>
                <w:szCs w:val="16"/>
                <w:lang w:val="en-US"/>
              </w:rPr>
              <w:t>3</w:t>
            </w:r>
          </w:p>
        </w:tc>
      </w:tr>
      <w:tr w:rsidR="009F5941" w:rsidRPr="005B1037" w:rsidTr="00426987">
        <w:tc>
          <w:tcPr>
            <w:tcW w:w="1762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Age mean (SD)</w:t>
            </w: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61 (18)</w:t>
            </w:r>
          </w:p>
        </w:tc>
        <w:tc>
          <w:tcPr>
            <w:tcW w:w="1104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58 (16)</w:t>
            </w:r>
          </w:p>
        </w:tc>
        <w:tc>
          <w:tcPr>
            <w:tcW w:w="729" w:type="pct"/>
          </w:tcPr>
          <w:p w:rsidR="009F5941" w:rsidRPr="00193CF4" w:rsidRDefault="00193CF4" w:rsidP="00193CF4">
            <w:pPr>
              <w:rPr>
                <w:b w:val="0"/>
                <w:i/>
                <w:sz w:val="16"/>
                <w:szCs w:val="16"/>
                <w:lang w:val="en-US"/>
              </w:rPr>
            </w:pPr>
            <w:r>
              <w:rPr>
                <w:b w:val="0"/>
                <w:i/>
                <w:sz w:val="16"/>
                <w:szCs w:val="16"/>
                <w:lang w:val="en-US"/>
              </w:rPr>
              <w:t xml:space="preserve"> </w:t>
            </w:r>
            <w:r w:rsidR="009F5941" w:rsidRPr="00193CF4">
              <w:rPr>
                <w:b w:val="0"/>
                <w:i/>
                <w:sz w:val="16"/>
                <w:szCs w:val="16"/>
                <w:lang w:val="en-US"/>
              </w:rPr>
              <w:t>0.07</w:t>
            </w:r>
          </w:p>
        </w:tc>
      </w:tr>
      <w:tr w:rsidR="009F5941" w:rsidRPr="005B1037" w:rsidTr="00426987">
        <w:tc>
          <w:tcPr>
            <w:tcW w:w="1762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ASA-PS (SD) </w:t>
            </w:r>
          </w:p>
        </w:tc>
        <w:tc>
          <w:tcPr>
            <w:tcW w:w="1405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2.4  (0.8)</w:t>
            </w:r>
          </w:p>
        </w:tc>
        <w:tc>
          <w:tcPr>
            <w:tcW w:w="1104" w:type="pct"/>
          </w:tcPr>
          <w:p w:rsidR="009F5941" w:rsidRPr="005B1037" w:rsidRDefault="009F5941" w:rsidP="009F5941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2.1 (0.7)</w:t>
            </w:r>
          </w:p>
        </w:tc>
        <w:tc>
          <w:tcPr>
            <w:tcW w:w="729" w:type="pct"/>
          </w:tcPr>
          <w:p w:rsidR="009F5941" w:rsidRPr="00193CF4" w:rsidRDefault="00193CF4" w:rsidP="00193CF4">
            <w:pPr>
              <w:rPr>
                <w:b w:val="0"/>
                <w:i/>
                <w:sz w:val="16"/>
                <w:szCs w:val="16"/>
                <w:lang w:val="en-US"/>
              </w:rPr>
            </w:pPr>
            <w:r>
              <w:rPr>
                <w:b w:val="0"/>
                <w:i/>
                <w:sz w:val="16"/>
                <w:szCs w:val="16"/>
                <w:lang w:val="en-US"/>
              </w:rPr>
              <w:t>&lt;</w:t>
            </w:r>
            <w:r w:rsidR="009F5941" w:rsidRPr="00193CF4">
              <w:rPr>
                <w:b w:val="0"/>
                <w:i/>
                <w:sz w:val="16"/>
                <w:szCs w:val="16"/>
                <w:lang w:val="en-US"/>
              </w:rPr>
              <w:t>0.0</w:t>
            </w:r>
            <w:r>
              <w:rPr>
                <w:b w:val="0"/>
                <w:i/>
                <w:sz w:val="16"/>
                <w:szCs w:val="16"/>
                <w:lang w:val="en-US"/>
              </w:rPr>
              <w:t>1</w:t>
            </w:r>
          </w:p>
        </w:tc>
      </w:tr>
    </w:tbl>
    <w:p w:rsidR="007A2A9F" w:rsidRPr="005B1037" w:rsidRDefault="007A2A9F" w:rsidP="007A2A9F">
      <w:pPr>
        <w:tabs>
          <w:tab w:val="left" w:pos="6521"/>
        </w:tabs>
        <w:spacing w:after="200" w:line="276" w:lineRule="auto"/>
        <w:rPr>
          <w:b w:val="0"/>
          <w:sz w:val="16"/>
          <w:szCs w:val="16"/>
          <w:lang w:val="en-US"/>
        </w:rPr>
      </w:pPr>
      <w:r w:rsidRPr="005B1037">
        <w:rPr>
          <w:b w:val="0"/>
          <w:sz w:val="16"/>
          <w:szCs w:val="16"/>
          <w:lang w:val="en-US"/>
        </w:rPr>
        <w:t>ASA</w:t>
      </w:r>
      <w:r w:rsidR="00A63226" w:rsidRPr="005B1037">
        <w:rPr>
          <w:b w:val="0"/>
          <w:sz w:val="16"/>
          <w:szCs w:val="16"/>
          <w:lang w:val="en-US"/>
        </w:rPr>
        <w:t xml:space="preserve">-PS </w:t>
      </w:r>
      <w:r w:rsidRPr="005B1037">
        <w:rPr>
          <w:b w:val="0"/>
          <w:sz w:val="16"/>
          <w:szCs w:val="16"/>
          <w:lang w:val="en-US"/>
        </w:rPr>
        <w:t xml:space="preserve">=American Society of Anesthesiologists physical </w:t>
      </w:r>
      <w:r w:rsidR="004166F7" w:rsidRPr="005B1037">
        <w:rPr>
          <w:b w:val="0"/>
          <w:sz w:val="16"/>
          <w:szCs w:val="16"/>
          <w:lang w:val="en-US"/>
        </w:rPr>
        <w:t>status</w:t>
      </w:r>
    </w:p>
    <w:p w:rsidR="00A936D3" w:rsidRPr="005B1037" w:rsidRDefault="00A936D3" w:rsidP="007A2A9F">
      <w:pPr>
        <w:rPr>
          <w:b w:val="0"/>
          <w:i/>
          <w:sz w:val="16"/>
          <w:szCs w:val="16"/>
          <w:lang w:val="en-GB"/>
        </w:rPr>
      </w:pPr>
    </w:p>
    <w:p w:rsidR="00305521" w:rsidRPr="005B1037" w:rsidRDefault="00305521" w:rsidP="009F5941">
      <w:pPr>
        <w:rPr>
          <w:b w:val="0"/>
          <w:i/>
          <w:sz w:val="16"/>
          <w:szCs w:val="16"/>
          <w:lang w:val="en-GB"/>
        </w:rPr>
      </w:pPr>
    </w:p>
    <w:p w:rsidR="009F5941" w:rsidRPr="003A145C" w:rsidRDefault="009F5941" w:rsidP="009F5941">
      <w:pPr>
        <w:rPr>
          <w:b w:val="0"/>
          <w:i/>
          <w:sz w:val="16"/>
          <w:szCs w:val="16"/>
          <w:lang w:val="en-US"/>
        </w:rPr>
      </w:pPr>
      <w:r w:rsidRPr="003A145C">
        <w:rPr>
          <w:b w:val="0"/>
          <w:i/>
          <w:sz w:val="16"/>
          <w:szCs w:val="16"/>
          <w:lang w:val="en-GB"/>
        </w:rPr>
        <w:t>Ta</w:t>
      </w:r>
      <w:r w:rsidR="009C08D5" w:rsidRPr="003A145C">
        <w:rPr>
          <w:b w:val="0"/>
          <w:i/>
          <w:sz w:val="16"/>
          <w:szCs w:val="16"/>
          <w:lang w:val="en-GB"/>
        </w:rPr>
        <w:t>b</w:t>
      </w:r>
      <w:r w:rsidRPr="003A145C">
        <w:rPr>
          <w:b w:val="0"/>
          <w:i/>
          <w:sz w:val="16"/>
          <w:szCs w:val="16"/>
          <w:lang w:val="en-GB"/>
        </w:rPr>
        <w:t>le 2</w:t>
      </w:r>
      <w:r w:rsidR="00391C53" w:rsidRPr="003A145C">
        <w:rPr>
          <w:b w:val="0"/>
          <w:i/>
          <w:sz w:val="16"/>
          <w:szCs w:val="16"/>
          <w:lang w:val="en-GB"/>
        </w:rPr>
        <w:t xml:space="preserve">. </w:t>
      </w:r>
      <w:r w:rsidRPr="003A145C">
        <w:rPr>
          <w:b w:val="0"/>
          <w:i/>
          <w:sz w:val="16"/>
          <w:szCs w:val="16"/>
          <w:lang w:val="en-GB"/>
        </w:rPr>
        <w:t xml:space="preserve"> Characteristics</w:t>
      </w:r>
      <w:r w:rsidRPr="003A145C">
        <w:rPr>
          <w:b w:val="0"/>
          <w:i/>
          <w:sz w:val="16"/>
          <w:szCs w:val="16"/>
          <w:lang w:val="en-US"/>
        </w:rPr>
        <w:t xml:space="preserve"> </w:t>
      </w:r>
      <w:r w:rsidR="00391C53" w:rsidRPr="003A145C">
        <w:rPr>
          <w:b w:val="0"/>
          <w:i/>
          <w:sz w:val="16"/>
          <w:szCs w:val="16"/>
          <w:lang w:val="en-US"/>
        </w:rPr>
        <w:t xml:space="preserve">of </w:t>
      </w:r>
      <w:r w:rsidRPr="003A145C">
        <w:rPr>
          <w:b w:val="0"/>
          <w:i/>
          <w:sz w:val="16"/>
          <w:szCs w:val="16"/>
          <w:lang w:val="en-US"/>
        </w:rPr>
        <w:t xml:space="preserve">included patients </w:t>
      </w:r>
      <w:r w:rsidR="007B4DCC" w:rsidRPr="003A145C">
        <w:rPr>
          <w:b w:val="0"/>
          <w:i/>
          <w:sz w:val="16"/>
          <w:szCs w:val="16"/>
          <w:lang w:val="en-US"/>
        </w:rPr>
        <w:t xml:space="preserve">before and after </w:t>
      </w:r>
      <w:r w:rsidRPr="003A145C">
        <w:rPr>
          <w:b w:val="0"/>
          <w:i/>
          <w:sz w:val="16"/>
          <w:szCs w:val="16"/>
          <w:lang w:val="en-US"/>
        </w:rPr>
        <w:t>RRS implementation</w:t>
      </w:r>
    </w:p>
    <w:tbl>
      <w:tblPr>
        <w:tblStyle w:val="Tabelraster"/>
        <w:tblpPr w:leftFromText="141" w:rightFromText="141" w:vertAnchor="page" w:horzAnchor="margin" w:tblpY="4786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0"/>
        <w:gridCol w:w="918"/>
        <w:gridCol w:w="1102"/>
        <w:gridCol w:w="882"/>
        <w:gridCol w:w="1059"/>
        <w:gridCol w:w="1237"/>
      </w:tblGrid>
      <w:tr w:rsidR="009C08D5" w:rsidRPr="003A145C" w:rsidTr="00811E31">
        <w:trPr>
          <w:trHeight w:val="378"/>
        </w:trPr>
        <w:tc>
          <w:tcPr>
            <w:tcW w:w="2202" w:type="pct"/>
            <w:tcBorders>
              <w:bottom w:val="single" w:sz="4" w:space="0" w:color="auto"/>
            </w:tcBorders>
          </w:tcPr>
          <w:p w:rsidR="009C08D5" w:rsidRPr="003A145C" w:rsidRDefault="009C08D5" w:rsidP="005B103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6" w:type="pct"/>
            <w:gridSpan w:val="2"/>
            <w:tcBorders>
              <w:bottom w:val="single" w:sz="4" w:space="0" w:color="auto"/>
            </w:tcBorders>
          </w:tcPr>
          <w:p w:rsidR="009C08D5" w:rsidRPr="003A145C" w:rsidRDefault="009C08D5" w:rsidP="005B1037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A145C">
              <w:rPr>
                <w:b w:val="0"/>
                <w:bCs w:val="0"/>
                <w:sz w:val="16"/>
                <w:szCs w:val="16"/>
                <w:lang w:val="en-US"/>
              </w:rPr>
              <w:t>before</w:t>
            </w:r>
            <w:r w:rsidR="003A145C">
              <w:rPr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3A145C">
              <w:rPr>
                <w:b w:val="0"/>
                <w:bCs w:val="0"/>
                <w:sz w:val="16"/>
                <w:szCs w:val="16"/>
                <w:lang w:val="en-US"/>
              </w:rPr>
              <w:t>n=435</w:t>
            </w:r>
          </w:p>
        </w:tc>
        <w:tc>
          <w:tcPr>
            <w:tcW w:w="1045" w:type="pct"/>
            <w:gridSpan w:val="2"/>
            <w:tcBorders>
              <w:bottom w:val="single" w:sz="4" w:space="0" w:color="auto"/>
            </w:tcBorders>
          </w:tcPr>
          <w:p w:rsidR="009C08D5" w:rsidRPr="003A145C" w:rsidRDefault="009C08D5" w:rsidP="005B1037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after n=465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9C08D5" w:rsidRPr="003A145C" w:rsidRDefault="009C08D5" w:rsidP="005B1037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3A145C">
              <w:rPr>
                <w:b w:val="0"/>
                <w:i/>
                <w:sz w:val="16"/>
                <w:szCs w:val="16"/>
                <w:lang w:val="en-US"/>
              </w:rPr>
              <w:t>p-value</w:t>
            </w:r>
          </w:p>
        </w:tc>
      </w:tr>
      <w:tr w:rsidR="003A145C" w:rsidRPr="003A145C" w:rsidTr="00811E31">
        <w:tc>
          <w:tcPr>
            <w:tcW w:w="2202" w:type="pct"/>
            <w:tcBorders>
              <w:top w:val="single" w:sz="4" w:space="0" w:color="auto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Gender male (%)</w:t>
            </w:r>
          </w:p>
        </w:tc>
        <w:tc>
          <w:tcPr>
            <w:tcW w:w="494" w:type="pct"/>
            <w:tcBorders>
              <w:top w:val="single" w:sz="4" w:space="0" w:color="auto"/>
              <w:bottom w:val="nil"/>
            </w:tcBorders>
          </w:tcPr>
          <w:p w:rsidR="009C08D5" w:rsidRPr="003A145C" w:rsidRDefault="009C08D5" w:rsidP="005B1037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225 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(51.5)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239  </w:t>
            </w:r>
          </w:p>
        </w:tc>
        <w:tc>
          <w:tcPr>
            <w:tcW w:w="570" w:type="pct"/>
            <w:tcBorders>
              <w:top w:val="single" w:sz="4" w:space="0" w:color="auto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(51.3)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0.95</w:t>
            </w:r>
          </w:p>
        </w:tc>
      </w:tr>
      <w:tr w:rsidR="003A145C" w:rsidRPr="003A145C" w:rsidTr="00811E31">
        <w:tc>
          <w:tcPr>
            <w:tcW w:w="2202" w:type="pct"/>
            <w:tcBorders>
              <w:top w:val="nil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Age mean (SD)</w:t>
            </w:r>
          </w:p>
        </w:tc>
        <w:tc>
          <w:tcPr>
            <w:tcW w:w="494" w:type="pct"/>
            <w:tcBorders>
              <w:top w:val="nil"/>
              <w:bottom w:val="nil"/>
            </w:tcBorders>
          </w:tcPr>
          <w:p w:rsidR="009C08D5" w:rsidRPr="003A145C" w:rsidRDefault="009C08D5" w:rsidP="005B1037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56.1   </w:t>
            </w: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(15.3)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57.8   </w:t>
            </w:r>
          </w:p>
        </w:tc>
        <w:tc>
          <w:tcPr>
            <w:tcW w:w="570" w:type="pct"/>
            <w:tcBorders>
              <w:top w:val="nil"/>
              <w:bottom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(16.2)</w:t>
            </w:r>
          </w:p>
        </w:tc>
        <w:tc>
          <w:tcPr>
            <w:tcW w:w="666" w:type="pct"/>
            <w:tcBorders>
              <w:top w:val="nil"/>
              <w:bottom w:val="nil"/>
            </w:tcBorders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0.37</w:t>
            </w:r>
          </w:p>
        </w:tc>
      </w:tr>
      <w:tr w:rsidR="003A145C" w:rsidRPr="003A145C" w:rsidTr="00811E31">
        <w:tc>
          <w:tcPr>
            <w:tcW w:w="2202" w:type="pct"/>
            <w:tcBorders>
              <w:top w:val="nil"/>
            </w:tcBorders>
          </w:tcPr>
          <w:p w:rsidR="009C08D5" w:rsidRPr="003A145C" w:rsidRDefault="003A145C" w:rsidP="005B1037">
            <w:pPr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 xml:space="preserve">ASA PS </w:t>
            </w:r>
            <w:r w:rsidR="009C08D5" w:rsidRPr="003A145C">
              <w:rPr>
                <w:b w:val="0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494" w:type="pct"/>
            <w:tcBorders>
              <w:top w:val="nil"/>
            </w:tcBorders>
          </w:tcPr>
          <w:p w:rsidR="009C08D5" w:rsidRPr="003A145C" w:rsidRDefault="009C08D5" w:rsidP="005B1037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2.03   </w:t>
            </w:r>
          </w:p>
        </w:tc>
        <w:tc>
          <w:tcPr>
            <w:tcW w:w="593" w:type="pct"/>
            <w:tcBorders>
              <w:top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(0.8)</w:t>
            </w:r>
          </w:p>
        </w:tc>
        <w:tc>
          <w:tcPr>
            <w:tcW w:w="475" w:type="pct"/>
            <w:tcBorders>
              <w:top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2.08</w:t>
            </w:r>
          </w:p>
        </w:tc>
        <w:tc>
          <w:tcPr>
            <w:tcW w:w="570" w:type="pct"/>
            <w:tcBorders>
              <w:top w:val="nil"/>
            </w:tcBorders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(0.7</w:t>
            </w:r>
          </w:p>
        </w:tc>
        <w:tc>
          <w:tcPr>
            <w:tcW w:w="666" w:type="pct"/>
            <w:tcBorders>
              <w:top w:val="nil"/>
            </w:tcBorders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0.16</w:t>
            </w:r>
          </w:p>
        </w:tc>
      </w:tr>
      <w:tr w:rsidR="003A145C" w:rsidRPr="003A145C" w:rsidTr="00811E31">
        <w:tc>
          <w:tcPr>
            <w:tcW w:w="2202" w:type="pct"/>
          </w:tcPr>
          <w:p w:rsidR="009C08D5" w:rsidRPr="003A145C" w:rsidRDefault="00F20EA2" w:rsidP="00F20EA2">
            <w:pPr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Patients with u</w:t>
            </w:r>
            <w:r w:rsidR="009C08D5" w:rsidRPr="003A145C">
              <w:rPr>
                <w:b w:val="0"/>
                <w:sz w:val="16"/>
                <w:szCs w:val="16"/>
                <w:lang w:val="en-US"/>
              </w:rPr>
              <w:t>nplanned ICU admissions (%)</w:t>
            </w:r>
          </w:p>
        </w:tc>
        <w:tc>
          <w:tcPr>
            <w:tcW w:w="494" w:type="pct"/>
          </w:tcPr>
          <w:p w:rsidR="009C08D5" w:rsidRPr="003A145C" w:rsidRDefault="009C08D5" w:rsidP="005B1037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12</w:t>
            </w:r>
          </w:p>
        </w:tc>
        <w:tc>
          <w:tcPr>
            <w:tcW w:w="593" w:type="pct"/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(2.8)</w:t>
            </w:r>
          </w:p>
        </w:tc>
        <w:tc>
          <w:tcPr>
            <w:tcW w:w="475" w:type="pct"/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21</w:t>
            </w:r>
          </w:p>
        </w:tc>
        <w:tc>
          <w:tcPr>
            <w:tcW w:w="570" w:type="pct"/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(4.5)</w:t>
            </w:r>
          </w:p>
        </w:tc>
        <w:tc>
          <w:tcPr>
            <w:tcW w:w="666" w:type="pct"/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0.20</w:t>
            </w:r>
          </w:p>
        </w:tc>
      </w:tr>
      <w:tr w:rsidR="003A145C" w:rsidRPr="003A145C" w:rsidTr="00811E31">
        <w:tc>
          <w:tcPr>
            <w:tcW w:w="2202" w:type="pct"/>
          </w:tcPr>
          <w:p w:rsidR="009C08D5" w:rsidRPr="003A145C" w:rsidRDefault="00F20EA2" w:rsidP="00F20EA2">
            <w:pPr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Patients with p</w:t>
            </w:r>
            <w:r w:rsidR="009C08D5" w:rsidRPr="003A145C">
              <w:rPr>
                <w:b w:val="0"/>
                <w:sz w:val="16"/>
                <w:szCs w:val="16"/>
                <w:lang w:val="en-US"/>
              </w:rPr>
              <w:t>lanned ICU admissions</w:t>
            </w:r>
            <w:r>
              <w:rPr>
                <w:b w:val="0"/>
                <w:sz w:val="16"/>
                <w:szCs w:val="16"/>
                <w:lang w:val="en-US"/>
              </w:rPr>
              <w:t xml:space="preserve"> </w:t>
            </w:r>
            <w:r w:rsidRPr="003A145C">
              <w:rPr>
                <w:b w:val="0"/>
                <w:sz w:val="16"/>
                <w:szCs w:val="16"/>
                <w:lang w:val="en-US"/>
              </w:rPr>
              <w:t>(%)</w:t>
            </w:r>
          </w:p>
        </w:tc>
        <w:tc>
          <w:tcPr>
            <w:tcW w:w="494" w:type="pct"/>
          </w:tcPr>
          <w:p w:rsidR="009C08D5" w:rsidRPr="003A145C" w:rsidRDefault="009C08D5" w:rsidP="005B1037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34</w:t>
            </w:r>
          </w:p>
        </w:tc>
        <w:tc>
          <w:tcPr>
            <w:tcW w:w="593" w:type="pct"/>
          </w:tcPr>
          <w:p w:rsidR="009C08D5" w:rsidRPr="003A145C" w:rsidRDefault="009C08D5" w:rsidP="006646E4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(8)</w:t>
            </w:r>
          </w:p>
        </w:tc>
        <w:tc>
          <w:tcPr>
            <w:tcW w:w="475" w:type="pct"/>
          </w:tcPr>
          <w:p w:rsidR="009C08D5" w:rsidRPr="003A145C" w:rsidRDefault="009C08D5" w:rsidP="005B1037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 xml:space="preserve">43 </w:t>
            </w:r>
          </w:p>
        </w:tc>
        <w:tc>
          <w:tcPr>
            <w:tcW w:w="570" w:type="pct"/>
          </w:tcPr>
          <w:p w:rsidR="009C08D5" w:rsidRPr="003A145C" w:rsidRDefault="009C08D5" w:rsidP="006646E4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(9)</w:t>
            </w:r>
          </w:p>
        </w:tc>
        <w:tc>
          <w:tcPr>
            <w:tcW w:w="666" w:type="pct"/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0.1</w:t>
            </w:r>
            <w:r w:rsidR="003A145C" w:rsidRPr="00193CF4">
              <w:rPr>
                <w:b w:val="0"/>
                <w:i/>
                <w:sz w:val="16"/>
                <w:szCs w:val="16"/>
                <w:lang w:val="en-US"/>
              </w:rPr>
              <w:t>1</w:t>
            </w:r>
          </w:p>
        </w:tc>
      </w:tr>
      <w:tr w:rsidR="003A145C" w:rsidRPr="003A145C" w:rsidTr="00811E31">
        <w:tc>
          <w:tcPr>
            <w:tcW w:w="2202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Unemployed (%)</w:t>
            </w:r>
          </w:p>
        </w:tc>
        <w:tc>
          <w:tcPr>
            <w:tcW w:w="494" w:type="pct"/>
          </w:tcPr>
          <w:p w:rsidR="009C08D5" w:rsidRPr="003A145C" w:rsidRDefault="009C08D5" w:rsidP="009C08D5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6</w:t>
            </w:r>
          </w:p>
        </w:tc>
        <w:tc>
          <w:tcPr>
            <w:tcW w:w="593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(1.4)</w:t>
            </w:r>
          </w:p>
        </w:tc>
        <w:tc>
          <w:tcPr>
            <w:tcW w:w="475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570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(1.7)</w:t>
            </w:r>
          </w:p>
        </w:tc>
        <w:tc>
          <w:tcPr>
            <w:tcW w:w="666" w:type="pct"/>
          </w:tcPr>
          <w:p w:rsidR="009C08D5" w:rsidRPr="00193CF4" w:rsidRDefault="003A145C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0.54</w:t>
            </w:r>
          </w:p>
        </w:tc>
      </w:tr>
      <w:tr w:rsidR="003A145C" w:rsidRPr="003A145C" w:rsidTr="00811E31">
        <w:tc>
          <w:tcPr>
            <w:tcW w:w="2202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Education, low level (%)</w:t>
            </w:r>
          </w:p>
        </w:tc>
        <w:tc>
          <w:tcPr>
            <w:tcW w:w="494" w:type="pct"/>
          </w:tcPr>
          <w:p w:rsidR="009C08D5" w:rsidRPr="003A145C" w:rsidRDefault="009C08D5" w:rsidP="009C08D5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46</w:t>
            </w:r>
          </w:p>
        </w:tc>
        <w:tc>
          <w:tcPr>
            <w:tcW w:w="593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(10.9)</w:t>
            </w:r>
          </w:p>
        </w:tc>
        <w:tc>
          <w:tcPr>
            <w:tcW w:w="475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62</w:t>
            </w:r>
          </w:p>
        </w:tc>
        <w:tc>
          <w:tcPr>
            <w:tcW w:w="570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(13.3)</w:t>
            </w:r>
          </w:p>
        </w:tc>
        <w:tc>
          <w:tcPr>
            <w:tcW w:w="666" w:type="pct"/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0.2</w:t>
            </w:r>
            <w:r w:rsidR="003A145C" w:rsidRPr="00193CF4">
              <w:rPr>
                <w:b w:val="0"/>
                <w:i/>
                <w:sz w:val="16"/>
                <w:szCs w:val="16"/>
                <w:lang w:val="en-US"/>
              </w:rPr>
              <w:t>8</w:t>
            </w:r>
          </w:p>
        </w:tc>
      </w:tr>
      <w:tr w:rsidR="003A145C" w:rsidRPr="003A145C" w:rsidTr="00811E31">
        <w:tc>
          <w:tcPr>
            <w:tcW w:w="2202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Smoking (%)</w:t>
            </w:r>
          </w:p>
        </w:tc>
        <w:tc>
          <w:tcPr>
            <w:tcW w:w="494" w:type="pct"/>
          </w:tcPr>
          <w:p w:rsidR="009C08D5" w:rsidRPr="003A145C" w:rsidRDefault="009C08D5" w:rsidP="009C08D5">
            <w:pPr>
              <w:jc w:val="both"/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3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(16.3)</w:t>
            </w:r>
          </w:p>
        </w:tc>
        <w:tc>
          <w:tcPr>
            <w:tcW w:w="475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77</w:t>
            </w:r>
          </w:p>
        </w:tc>
        <w:tc>
          <w:tcPr>
            <w:tcW w:w="570" w:type="pct"/>
          </w:tcPr>
          <w:p w:rsidR="009C08D5" w:rsidRPr="003A145C" w:rsidRDefault="009C08D5" w:rsidP="009C08D5">
            <w:pPr>
              <w:rPr>
                <w:b w:val="0"/>
                <w:sz w:val="16"/>
                <w:szCs w:val="16"/>
                <w:lang w:val="en-US"/>
              </w:rPr>
            </w:pPr>
            <w:r w:rsidRPr="003A145C">
              <w:rPr>
                <w:b w:val="0"/>
                <w:sz w:val="16"/>
                <w:szCs w:val="16"/>
                <w:lang w:val="en-US"/>
              </w:rPr>
              <w:t>(16.6)</w:t>
            </w:r>
          </w:p>
        </w:tc>
        <w:tc>
          <w:tcPr>
            <w:tcW w:w="666" w:type="pct"/>
          </w:tcPr>
          <w:p w:rsidR="009C08D5" w:rsidRPr="00193CF4" w:rsidRDefault="009C08D5" w:rsidP="003A145C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193CF4">
              <w:rPr>
                <w:b w:val="0"/>
                <w:i/>
                <w:sz w:val="16"/>
                <w:szCs w:val="16"/>
                <w:lang w:val="en-US"/>
              </w:rPr>
              <w:t>0.92</w:t>
            </w:r>
          </w:p>
        </w:tc>
      </w:tr>
    </w:tbl>
    <w:p w:rsidR="009F5941" w:rsidRPr="005B1037" w:rsidRDefault="008F783F" w:rsidP="009F5941">
      <w:pPr>
        <w:tabs>
          <w:tab w:val="left" w:pos="6521"/>
        </w:tabs>
        <w:spacing w:after="200" w:line="276" w:lineRule="auto"/>
        <w:rPr>
          <w:b w:val="0"/>
          <w:sz w:val="16"/>
          <w:szCs w:val="16"/>
          <w:lang w:val="en-US"/>
        </w:rPr>
      </w:pPr>
      <w:r w:rsidRPr="005B1037">
        <w:rPr>
          <w:b w:val="0"/>
          <w:sz w:val="16"/>
          <w:szCs w:val="16"/>
          <w:lang w:val="en-US"/>
        </w:rPr>
        <w:t>RRS= rapid response system</w:t>
      </w:r>
      <w:r w:rsidR="00193CF4" w:rsidRPr="005B1037">
        <w:rPr>
          <w:b w:val="0"/>
          <w:sz w:val="16"/>
          <w:szCs w:val="16"/>
          <w:lang w:val="en-US"/>
        </w:rPr>
        <w:t>, ASA</w:t>
      </w:r>
      <w:r w:rsidR="009F5941" w:rsidRPr="005B1037">
        <w:rPr>
          <w:b w:val="0"/>
          <w:sz w:val="16"/>
          <w:szCs w:val="16"/>
          <w:lang w:val="en-US"/>
        </w:rPr>
        <w:t>=American Society of Anesthesiologists physical status</w:t>
      </w:r>
      <w:r w:rsidR="00193CF4" w:rsidRPr="005B1037">
        <w:rPr>
          <w:b w:val="0"/>
          <w:sz w:val="16"/>
          <w:szCs w:val="16"/>
          <w:lang w:val="en-US"/>
        </w:rPr>
        <w:t>, SAE</w:t>
      </w:r>
      <w:r w:rsidR="009F5941" w:rsidRPr="005B1037">
        <w:rPr>
          <w:b w:val="0"/>
          <w:sz w:val="16"/>
          <w:szCs w:val="16"/>
          <w:lang w:val="en-US"/>
        </w:rPr>
        <w:t xml:space="preserve">=serious adverse event, </w:t>
      </w:r>
      <w:r w:rsidRPr="005B1037">
        <w:rPr>
          <w:b w:val="0"/>
          <w:sz w:val="16"/>
          <w:szCs w:val="16"/>
          <w:lang w:val="en-US"/>
        </w:rPr>
        <w:t xml:space="preserve">ICU= intensive care unit, </w:t>
      </w:r>
      <w:r w:rsidR="00A86726">
        <w:rPr>
          <w:b w:val="0"/>
          <w:sz w:val="16"/>
          <w:szCs w:val="16"/>
          <w:lang w:val="en-US"/>
        </w:rPr>
        <w:t>SD=standard deviation</w:t>
      </w:r>
    </w:p>
    <w:p w:rsidR="009F5941" w:rsidRPr="005B1037" w:rsidRDefault="009F5941" w:rsidP="009F5941">
      <w:pPr>
        <w:rPr>
          <w:b w:val="0"/>
          <w:i/>
          <w:sz w:val="16"/>
          <w:szCs w:val="16"/>
          <w:lang w:val="en-US"/>
        </w:rPr>
      </w:pPr>
    </w:p>
    <w:p w:rsidR="00A918E0" w:rsidRPr="005B1037" w:rsidRDefault="00A918E0" w:rsidP="00A918E0">
      <w:pPr>
        <w:rPr>
          <w:b w:val="0"/>
          <w:i/>
          <w:sz w:val="16"/>
          <w:szCs w:val="16"/>
          <w:lang w:val="en-US"/>
        </w:rPr>
      </w:pPr>
    </w:p>
    <w:p w:rsidR="005B1037" w:rsidRDefault="005B1037">
      <w:pPr>
        <w:spacing w:after="200" w:line="276" w:lineRule="auto"/>
        <w:rPr>
          <w:b w:val="0"/>
          <w:i/>
          <w:sz w:val="16"/>
          <w:szCs w:val="16"/>
          <w:lang w:val="en-US"/>
        </w:rPr>
      </w:pPr>
      <w:r>
        <w:rPr>
          <w:b w:val="0"/>
          <w:i/>
          <w:sz w:val="16"/>
          <w:szCs w:val="16"/>
          <w:lang w:val="en-US"/>
        </w:rPr>
        <w:br w:type="page"/>
      </w:r>
    </w:p>
    <w:p w:rsidR="00A918E0" w:rsidRPr="005B1037" w:rsidRDefault="00A918E0" w:rsidP="00A918E0">
      <w:pPr>
        <w:rPr>
          <w:b w:val="0"/>
          <w:i/>
          <w:sz w:val="16"/>
          <w:szCs w:val="16"/>
          <w:lang w:val="en-US"/>
        </w:rPr>
      </w:pPr>
    </w:p>
    <w:p w:rsidR="008D3511" w:rsidRPr="005B1037" w:rsidRDefault="008D3511" w:rsidP="005B1037">
      <w:pPr>
        <w:spacing w:after="200" w:line="276" w:lineRule="auto"/>
        <w:rPr>
          <w:b w:val="0"/>
          <w:i/>
          <w:sz w:val="16"/>
          <w:szCs w:val="16"/>
          <w:lang w:val="en-US"/>
        </w:rPr>
      </w:pPr>
      <w:r w:rsidRPr="005B1037">
        <w:rPr>
          <w:b w:val="0"/>
          <w:i/>
          <w:sz w:val="16"/>
          <w:szCs w:val="16"/>
          <w:lang w:val="en-US"/>
        </w:rPr>
        <w:t xml:space="preserve">Table </w:t>
      </w:r>
      <w:r w:rsidR="00935ED0" w:rsidRPr="005B1037">
        <w:rPr>
          <w:b w:val="0"/>
          <w:i/>
          <w:sz w:val="16"/>
          <w:szCs w:val="16"/>
          <w:lang w:val="en-US"/>
        </w:rPr>
        <w:t>3</w:t>
      </w:r>
      <w:r w:rsidR="00391C53">
        <w:rPr>
          <w:b w:val="0"/>
          <w:i/>
          <w:sz w:val="16"/>
          <w:szCs w:val="16"/>
          <w:lang w:val="en-US"/>
        </w:rPr>
        <w:t xml:space="preserve">. </w:t>
      </w:r>
      <w:r w:rsidR="007B4DCC" w:rsidRPr="005B1037">
        <w:rPr>
          <w:b w:val="0"/>
          <w:i/>
          <w:sz w:val="16"/>
          <w:szCs w:val="16"/>
          <w:lang w:val="en-US"/>
        </w:rPr>
        <w:t xml:space="preserve"> </w:t>
      </w:r>
      <w:r w:rsidRPr="005B1037">
        <w:rPr>
          <w:b w:val="0"/>
          <w:i/>
          <w:sz w:val="16"/>
          <w:szCs w:val="16"/>
          <w:lang w:val="en-US"/>
        </w:rPr>
        <w:t xml:space="preserve">EQ-5D dimensions </w:t>
      </w:r>
      <w:r w:rsidR="00305521" w:rsidRPr="005B1037">
        <w:rPr>
          <w:b w:val="0"/>
          <w:i/>
          <w:sz w:val="16"/>
          <w:szCs w:val="16"/>
          <w:lang w:val="en-US"/>
        </w:rPr>
        <w:t xml:space="preserve">of surgical patients </w:t>
      </w:r>
      <w:r w:rsidR="007B4DCC" w:rsidRPr="005B1037">
        <w:rPr>
          <w:b w:val="0"/>
          <w:i/>
          <w:sz w:val="16"/>
          <w:szCs w:val="16"/>
          <w:lang w:val="en-US"/>
        </w:rPr>
        <w:t>before and after</w:t>
      </w:r>
      <w:r w:rsidR="009F5941" w:rsidRPr="005B1037">
        <w:rPr>
          <w:b w:val="0"/>
          <w:i/>
          <w:sz w:val="16"/>
          <w:szCs w:val="16"/>
          <w:lang w:val="en-US"/>
        </w:rPr>
        <w:t xml:space="preserve"> RRS implementation</w:t>
      </w:r>
      <w:r w:rsidR="00A918E0" w:rsidRPr="005B1037">
        <w:rPr>
          <w:b w:val="0"/>
          <w:i/>
          <w:sz w:val="16"/>
          <w:szCs w:val="16"/>
          <w:lang w:val="en-US"/>
        </w:rPr>
        <w:t xml:space="preserve">  </w:t>
      </w:r>
    </w:p>
    <w:tbl>
      <w:tblPr>
        <w:tblStyle w:val="Tabelraster"/>
        <w:tblpPr w:leftFromText="141" w:rightFromText="141" w:vertAnchor="text" w:horzAnchor="margin" w:tblpY="2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6"/>
        <w:gridCol w:w="483"/>
        <w:gridCol w:w="617"/>
        <w:gridCol w:w="222"/>
        <w:gridCol w:w="483"/>
        <w:gridCol w:w="617"/>
        <w:gridCol w:w="222"/>
        <w:gridCol w:w="999"/>
        <w:gridCol w:w="1022"/>
        <w:gridCol w:w="741"/>
      </w:tblGrid>
      <w:tr w:rsidR="00A86726" w:rsidRPr="00391C53" w:rsidTr="00811E31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100508" w:rsidP="00701F2E">
            <w:pPr>
              <w:jc w:val="center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before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100508" w:rsidP="00701F2E">
            <w:pPr>
              <w:jc w:val="center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after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7F4E0F" w:rsidP="00701F2E">
            <w:pPr>
              <w:jc w:val="center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d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ifferences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391C53" w:rsidTr="00811E31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DB6E13" w:rsidP="00701F2E">
            <w:pPr>
              <w:jc w:val="center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of 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center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AD0" w:rsidRPr="00F20EA2" w:rsidRDefault="00F17AD0" w:rsidP="00701F2E">
            <w:pPr>
              <w:jc w:val="center"/>
              <w:rPr>
                <w:b w:val="0"/>
                <w:i/>
                <w:sz w:val="16"/>
                <w:szCs w:val="16"/>
                <w:lang w:val="en-US"/>
              </w:rPr>
            </w:pPr>
            <w:r w:rsidRPr="00F20EA2">
              <w:rPr>
                <w:b w:val="0"/>
                <w:i/>
                <w:sz w:val="16"/>
                <w:szCs w:val="16"/>
                <w:lang w:val="en-US"/>
              </w:rPr>
              <w:t>p-value</w:t>
            </w:r>
          </w:p>
        </w:tc>
      </w:tr>
      <w:tr w:rsidR="00A86726" w:rsidRPr="00391C53" w:rsidTr="00811E31">
        <w:tc>
          <w:tcPr>
            <w:tcW w:w="0" w:type="auto"/>
            <w:tcBorders>
              <w:top w:val="single" w:sz="4" w:space="0" w:color="auto"/>
            </w:tcBorders>
          </w:tcPr>
          <w:p w:rsidR="00F17AD0" w:rsidRPr="005B1037" w:rsidRDefault="00F17AD0" w:rsidP="00701F2E">
            <w:pPr>
              <w:rPr>
                <w:sz w:val="16"/>
                <w:szCs w:val="16"/>
                <w:lang w:val="en-US"/>
              </w:rPr>
            </w:pPr>
            <w:r w:rsidRPr="005B1037">
              <w:rPr>
                <w:sz w:val="16"/>
                <w:szCs w:val="16"/>
                <w:lang w:val="en-US"/>
              </w:rPr>
              <w:t>Mobility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Pre-surgery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5</w:t>
            </w:r>
            <w:r w:rsidR="003A145C">
              <w:rPr>
                <w:b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465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1.5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7F4E0F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 xml:space="preserve"> 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-0.43</w:t>
            </w:r>
            <w:r w:rsidR="003A145C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0.1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0.36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3 months after-surgery  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1.7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4−</w:t>
            </w:r>
            <w:r w:rsidRPr="005B1037">
              <w:rPr>
                <w:b w:val="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F17AD0" w:rsidRPr="005B1037" w:rsidRDefault="0074516E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0.2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8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378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79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1.7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F17AD0" w:rsidRPr="005B1037" w:rsidRDefault="007F4E0F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1−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74516E">
              <w:rPr>
                <w:b w:val="0"/>
                <w:sz w:val="16"/>
                <w:szCs w:val="16"/>
                <w:lang w:val="en-US"/>
              </w:rPr>
              <w:t>3</w:t>
            </w:r>
            <w:r w:rsidR="007B4DCC" w:rsidRPr="005B1037">
              <w:rPr>
                <w:b w:val="0"/>
                <w:sz w:val="16"/>
                <w:szCs w:val="16"/>
                <w:lang w:val="en-US"/>
              </w:rPr>
              <w:t>*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sz w:val="16"/>
                <w:szCs w:val="16"/>
                <w:lang w:val="en-US"/>
              </w:rPr>
            </w:pPr>
            <w:r w:rsidRPr="005B1037">
              <w:rPr>
                <w:sz w:val="16"/>
                <w:szCs w:val="16"/>
                <w:lang w:val="en-US"/>
              </w:rPr>
              <w:t>Self-care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Pre-surgery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465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1.2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5−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0.63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1.5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5</w:t>
            </w:r>
            <w:r w:rsidR="003A145C">
              <w:rPr>
                <w:b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9−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0.42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378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1.4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4</w:t>
            </w:r>
            <w:r w:rsidR="003A145C">
              <w:rPr>
                <w:b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-0.031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9−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193CF4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0.</w:t>
            </w:r>
            <w:r w:rsidR="0074516E">
              <w:rPr>
                <w:b w:val="0"/>
                <w:sz w:val="16"/>
                <w:szCs w:val="16"/>
                <w:lang w:val="en-US"/>
              </w:rPr>
              <w:t>3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sz w:val="16"/>
                <w:szCs w:val="16"/>
                <w:lang w:val="en-US"/>
              </w:rPr>
            </w:pPr>
            <w:r w:rsidRPr="005B1037">
              <w:rPr>
                <w:sz w:val="16"/>
                <w:szCs w:val="16"/>
              </w:rPr>
              <w:t>Usual activities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Pre-surgery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1.7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465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-0.12</w:t>
            </w:r>
            <w:r w:rsidR="003A145C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0.56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396</w:t>
            </w: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</w:t>
            </w:r>
            <w:r w:rsidR="00F17AD0" w:rsidRPr="005B1037">
              <w:rPr>
                <w:b w:val="0"/>
                <w:sz w:val="16"/>
                <w:szCs w:val="16"/>
                <w:lang w:val="en-US"/>
              </w:rPr>
              <w:t>.</w:t>
            </w:r>
            <w:r w:rsidRPr="005B1037">
              <w:rPr>
                <w:b w:val="0"/>
                <w:sz w:val="16"/>
                <w:szCs w:val="16"/>
                <w:lang w:val="en-US"/>
              </w:rPr>
              <w:t>9</w:t>
            </w:r>
            <w:r w:rsidR="003A145C">
              <w:rPr>
                <w:b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1.9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74516E">
              <w:rPr>
                <w:b w:val="0"/>
                <w:sz w:val="16"/>
                <w:szCs w:val="16"/>
                <w:lang w:val="en-US"/>
              </w:rPr>
              <w:t>4</w:t>
            </w:r>
            <w:r w:rsidR="003A145C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0.24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377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1.9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1.8</w:t>
            </w:r>
            <w:r w:rsidR="003A145C">
              <w:rPr>
                <w:b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F17AD0" w:rsidRPr="005B1037" w:rsidRDefault="007F4E0F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0.00</w:t>
            </w:r>
            <w:r w:rsidR="0074516E">
              <w:rPr>
                <w:b w:val="0"/>
                <w:sz w:val="16"/>
                <w:szCs w:val="16"/>
                <w:lang w:val="en-US"/>
              </w:rPr>
              <w:t>−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0.04</w:t>
            </w:r>
            <w:r w:rsidR="007B4DCC" w:rsidRPr="005B1037">
              <w:rPr>
                <w:b w:val="0"/>
                <w:sz w:val="16"/>
                <w:szCs w:val="16"/>
                <w:lang w:val="en-US"/>
              </w:rPr>
              <w:t>*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sz w:val="16"/>
                <w:szCs w:val="16"/>
                <w:lang w:val="en-US"/>
              </w:rPr>
            </w:pPr>
            <w:r w:rsidRPr="005B1037">
              <w:rPr>
                <w:sz w:val="16"/>
                <w:szCs w:val="16"/>
              </w:rPr>
              <w:t>Pain/discomfort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Pre-surgery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1.9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465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86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74516E">
              <w:rPr>
                <w:b w:val="0"/>
                <w:sz w:val="16"/>
                <w:szCs w:val="16"/>
                <w:lang w:val="en-US"/>
              </w:rPr>
              <w:t>5−</w:t>
            </w:r>
            <w:r w:rsidRPr="005B1037">
              <w:rPr>
                <w:b w:val="0"/>
                <w:sz w:val="16"/>
                <w:szCs w:val="16"/>
                <w:lang w:val="en-US"/>
              </w:rPr>
              <w:t>0.1</w:t>
            </w:r>
            <w:r w:rsidR="0074516E">
              <w:rPr>
                <w:b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0.3</w:t>
            </w:r>
            <w:r w:rsidR="0074516E">
              <w:rPr>
                <w:b w:val="0"/>
                <w:sz w:val="16"/>
                <w:szCs w:val="16"/>
                <w:lang w:val="en-US"/>
              </w:rPr>
              <w:t>3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7</w:t>
            </w:r>
            <w:r w:rsidR="003A145C">
              <w:rPr>
                <w:b w:val="0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7</w:t>
            </w:r>
            <w:r w:rsidR="003A145C">
              <w:rPr>
                <w:b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74516E">
              <w:rPr>
                <w:b w:val="0"/>
                <w:sz w:val="16"/>
                <w:szCs w:val="16"/>
                <w:lang w:val="en-US"/>
              </w:rPr>
              <w:t>9−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0.7</w:t>
            </w:r>
            <w:r w:rsidR="0074516E">
              <w:rPr>
                <w:b w:val="0"/>
                <w:sz w:val="16"/>
                <w:szCs w:val="16"/>
                <w:lang w:val="en-US"/>
              </w:rPr>
              <w:t>4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377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1.7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1.7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3A145C">
              <w:rPr>
                <w:b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-0.09</w:t>
            </w:r>
            <w:r w:rsidR="0074516E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0.82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sz w:val="16"/>
                <w:szCs w:val="16"/>
                <w:lang w:val="en-US"/>
              </w:rPr>
            </w:pPr>
            <w:r w:rsidRPr="005B1037">
              <w:rPr>
                <w:sz w:val="16"/>
                <w:szCs w:val="16"/>
              </w:rPr>
              <w:t>Anxiety/depression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Pre-surgery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1.5</w:t>
            </w:r>
            <w:r w:rsidR="003A145C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465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1.5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-0.08</w:t>
            </w:r>
            <w:r w:rsidR="0074516E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74516E">
              <w:rPr>
                <w:b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0.9</w:t>
            </w:r>
            <w:r w:rsidR="0074516E">
              <w:rPr>
                <w:b w:val="0"/>
                <w:sz w:val="16"/>
                <w:szCs w:val="16"/>
                <w:lang w:val="en-US"/>
              </w:rPr>
              <w:t>6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396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1.4</w:t>
            </w:r>
            <w:r w:rsidR="003A145C">
              <w:rPr>
                <w:b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437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1.4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</w:t>
            </w:r>
            <w:r w:rsidR="0074516E">
              <w:rPr>
                <w:b w:val="0"/>
                <w:sz w:val="16"/>
                <w:szCs w:val="16"/>
                <w:lang w:val="en-US"/>
              </w:rPr>
              <w:t>5−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0.49</w:t>
            </w: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86726" w:rsidRPr="005B1037" w:rsidTr="00811E31">
        <w:tc>
          <w:tcPr>
            <w:tcW w:w="0" w:type="auto"/>
          </w:tcPr>
          <w:p w:rsidR="00F17AD0" w:rsidRPr="005B1037" w:rsidRDefault="00F17AD0" w:rsidP="00701F2E">
            <w:pPr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6 months after-surgery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377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1.4</w:t>
            </w:r>
            <w:r w:rsidR="00483D36" w:rsidRPr="005B1037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397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1.4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F17AD0" w:rsidRPr="005B1037" w:rsidRDefault="00483D36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 xml:space="preserve">  </w:t>
            </w:r>
            <w:r w:rsidR="009E6119"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3A145C">
              <w:rPr>
                <w:b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F17AD0" w:rsidRPr="005B1037" w:rsidRDefault="009E6119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-0.05</w:t>
            </w:r>
            <w:r w:rsidR="0074516E">
              <w:rPr>
                <w:b w:val="0"/>
                <w:sz w:val="16"/>
                <w:szCs w:val="16"/>
                <w:lang w:val="en-US"/>
              </w:rPr>
              <w:t>−</w:t>
            </w:r>
            <w:r w:rsidRPr="005B1037">
              <w:rPr>
                <w:b w:val="0"/>
                <w:sz w:val="16"/>
                <w:szCs w:val="16"/>
                <w:lang w:val="en-US"/>
              </w:rPr>
              <w:t>0.0</w:t>
            </w:r>
            <w:r w:rsidR="0074516E">
              <w:rPr>
                <w:b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F17AD0" w:rsidRPr="005B1037" w:rsidRDefault="00F17AD0" w:rsidP="00701F2E">
            <w:pPr>
              <w:jc w:val="right"/>
              <w:rPr>
                <w:b w:val="0"/>
                <w:sz w:val="16"/>
                <w:szCs w:val="16"/>
                <w:lang w:val="en-US"/>
              </w:rPr>
            </w:pPr>
            <w:r w:rsidRPr="005B1037">
              <w:rPr>
                <w:b w:val="0"/>
                <w:sz w:val="16"/>
                <w:szCs w:val="16"/>
                <w:lang w:val="en-US"/>
              </w:rPr>
              <w:t>0.6</w:t>
            </w:r>
            <w:r w:rsidR="0074516E">
              <w:rPr>
                <w:b w:val="0"/>
                <w:sz w:val="16"/>
                <w:szCs w:val="16"/>
                <w:lang w:val="en-US"/>
              </w:rPr>
              <w:t>2</w:t>
            </w:r>
          </w:p>
        </w:tc>
      </w:tr>
    </w:tbl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74516E" w:rsidRDefault="0074516E" w:rsidP="008D3511">
      <w:pPr>
        <w:rPr>
          <w:b w:val="0"/>
          <w:sz w:val="16"/>
          <w:szCs w:val="16"/>
          <w:lang w:val="en-US"/>
        </w:rPr>
      </w:pPr>
    </w:p>
    <w:p w:rsidR="008D3511" w:rsidRPr="005B1037" w:rsidRDefault="0074516E" w:rsidP="008D3511">
      <w:pPr>
        <w:rPr>
          <w:b w:val="0"/>
          <w:sz w:val="16"/>
          <w:szCs w:val="16"/>
          <w:lang w:val="en-US"/>
        </w:rPr>
      </w:pPr>
      <w:r w:rsidRPr="005B1037">
        <w:rPr>
          <w:b w:val="0"/>
          <w:sz w:val="16"/>
          <w:szCs w:val="16"/>
          <w:lang w:val="en-US"/>
        </w:rPr>
        <w:t>EQ-5D= Euroqol 5 dimensions</w:t>
      </w:r>
      <w:r>
        <w:rPr>
          <w:b w:val="0"/>
          <w:sz w:val="16"/>
          <w:szCs w:val="16"/>
          <w:lang w:val="en-US"/>
        </w:rPr>
        <w:t>, scale 1−3;</w:t>
      </w:r>
      <w:r w:rsidRPr="005B1037">
        <w:rPr>
          <w:b w:val="0"/>
          <w:sz w:val="16"/>
          <w:szCs w:val="16"/>
          <w:lang w:val="en-US"/>
        </w:rPr>
        <w:t xml:space="preserve"> </w:t>
      </w:r>
      <w:r w:rsidR="008D3511" w:rsidRPr="005B1037">
        <w:rPr>
          <w:b w:val="0"/>
          <w:sz w:val="16"/>
          <w:szCs w:val="16"/>
          <w:lang w:val="en-US"/>
        </w:rPr>
        <w:t>1= no problems, 2= some/moderate problems, 3=severe/ extreme problems</w:t>
      </w:r>
      <w:r>
        <w:rPr>
          <w:b w:val="0"/>
          <w:sz w:val="16"/>
          <w:szCs w:val="16"/>
          <w:lang w:val="en-US"/>
        </w:rPr>
        <w:t>;</w:t>
      </w:r>
    </w:p>
    <w:p w:rsidR="00AC54B6" w:rsidRPr="005B1037" w:rsidRDefault="008F783F" w:rsidP="00AC54B6">
      <w:pPr>
        <w:spacing w:after="200" w:line="276" w:lineRule="auto"/>
        <w:rPr>
          <w:sz w:val="16"/>
          <w:szCs w:val="16"/>
          <w:lang w:val="en-US"/>
        </w:rPr>
      </w:pPr>
      <w:r w:rsidRPr="005B1037">
        <w:rPr>
          <w:b w:val="0"/>
          <w:sz w:val="16"/>
          <w:szCs w:val="16"/>
          <w:lang w:val="en-US"/>
        </w:rPr>
        <w:t>RRS= rapid response system</w:t>
      </w:r>
      <w:r w:rsidR="0074516E">
        <w:rPr>
          <w:b w:val="0"/>
          <w:sz w:val="16"/>
          <w:szCs w:val="16"/>
          <w:lang w:val="en-US"/>
        </w:rPr>
        <w:t>;</w:t>
      </w:r>
      <w:r w:rsidRPr="005B1037">
        <w:rPr>
          <w:b w:val="0"/>
          <w:sz w:val="16"/>
          <w:szCs w:val="16"/>
          <w:lang w:val="en-US"/>
        </w:rPr>
        <w:t xml:space="preserve"> ASA-PS =American Society of Anesthesiologists physical status</w:t>
      </w:r>
      <w:r w:rsidR="0074516E">
        <w:rPr>
          <w:b w:val="0"/>
          <w:sz w:val="16"/>
          <w:szCs w:val="16"/>
          <w:lang w:val="en-US"/>
        </w:rPr>
        <w:t>;</w:t>
      </w:r>
      <w:r w:rsidR="00701F2E">
        <w:rPr>
          <w:b w:val="0"/>
          <w:sz w:val="16"/>
          <w:szCs w:val="16"/>
          <w:lang w:val="en-US"/>
        </w:rPr>
        <w:t xml:space="preserve"> </w:t>
      </w:r>
      <w:r w:rsidRPr="005B1037">
        <w:rPr>
          <w:b w:val="0"/>
          <w:sz w:val="16"/>
          <w:szCs w:val="16"/>
          <w:lang w:val="en-US"/>
        </w:rPr>
        <w:t xml:space="preserve"> </w:t>
      </w:r>
      <w:r w:rsidR="009F5941" w:rsidRPr="005B1037">
        <w:rPr>
          <w:b w:val="0"/>
          <w:sz w:val="16"/>
          <w:szCs w:val="16"/>
          <w:lang w:val="en-US"/>
        </w:rPr>
        <w:t>Pre-surgery: Fixed factors: gender, ASA</w:t>
      </w:r>
      <w:r w:rsidRPr="005B1037">
        <w:rPr>
          <w:b w:val="0"/>
          <w:sz w:val="16"/>
          <w:szCs w:val="16"/>
          <w:lang w:val="en-US"/>
        </w:rPr>
        <w:t>-PS</w:t>
      </w:r>
      <w:r w:rsidR="009F5941" w:rsidRPr="005B1037">
        <w:rPr>
          <w:b w:val="0"/>
          <w:sz w:val="16"/>
          <w:szCs w:val="16"/>
          <w:lang w:val="en-US"/>
        </w:rPr>
        <w:t xml:space="preserve">. Covariates: age at admission. </w:t>
      </w:r>
      <w:r w:rsidRPr="005B1037">
        <w:rPr>
          <w:b w:val="0"/>
          <w:sz w:val="16"/>
          <w:szCs w:val="16"/>
          <w:lang w:val="en-US"/>
        </w:rPr>
        <w:t xml:space="preserve"> </w:t>
      </w:r>
      <w:r w:rsidR="00100508" w:rsidRPr="005B1037">
        <w:rPr>
          <w:b w:val="0"/>
          <w:sz w:val="16"/>
          <w:szCs w:val="16"/>
          <w:lang w:val="en-US"/>
        </w:rPr>
        <w:t>Following</w:t>
      </w:r>
      <w:r w:rsidR="007B4DCC" w:rsidRPr="005B1037">
        <w:rPr>
          <w:b w:val="0"/>
          <w:sz w:val="16"/>
          <w:szCs w:val="16"/>
          <w:lang w:val="en-US"/>
        </w:rPr>
        <w:t>-surgery: f</w:t>
      </w:r>
      <w:r w:rsidR="009F5941" w:rsidRPr="005B1037">
        <w:rPr>
          <w:b w:val="0"/>
          <w:sz w:val="16"/>
          <w:szCs w:val="16"/>
          <w:lang w:val="en-US"/>
        </w:rPr>
        <w:t>ixed factors: gender, ASA</w:t>
      </w:r>
      <w:r w:rsidRPr="005B1037">
        <w:rPr>
          <w:b w:val="0"/>
          <w:sz w:val="16"/>
          <w:szCs w:val="16"/>
          <w:lang w:val="en-US"/>
        </w:rPr>
        <w:t>-PS</w:t>
      </w:r>
      <w:r w:rsidR="007B4DCC" w:rsidRPr="005B1037">
        <w:rPr>
          <w:b w:val="0"/>
          <w:sz w:val="16"/>
          <w:szCs w:val="16"/>
          <w:lang w:val="en-US"/>
        </w:rPr>
        <w:t>, c</w:t>
      </w:r>
      <w:r w:rsidR="009F5941" w:rsidRPr="005B1037">
        <w:rPr>
          <w:b w:val="0"/>
          <w:sz w:val="16"/>
          <w:szCs w:val="16"/>
          <w:lang w:val="en-US"/>
        </w:rPr>
        <w:t>ovariates: age at admission, intensive care length of stay</w:t>
      </w:r>
      <w:r w:rsidR="0074516E">
        <w:rPr>
          <w:b w:val="0"/>
          <w:sz w:val="16"/>
          <w:szCs w:val="16"/>
          <w:lang w:val="en-US"/>
        </w:rPr>
        <w:t xml:space="preserve"> planned ICU</w:t>
      </w:r>
      <w:r w:rsidR="009F5941" w:rsidRPr="005B1037">
        <w:rPr>
          <w:b w:val="0"/>
          <w:sz w:val="16"/>
          <w:szCs w:val="16"/>
          <w:lang w:val="en-US"/>
        </w:rPr>
        <w:t>,</w:t>
      </w:r>
      <w:r w:rsidR="007B4DCC" w:rsidRPr="005B1037">
        <w:rPr>
          <w:b w:val="0"/>
          <w:sz w:val="16"/>
          <w:szCs w:val="16"/>
          <w:lang w:val="en-US"/>
        </w:rPr>
        <w:t xml:space="preserve"> </w:t>
      </w:r>
      <w:r w:rsidR="009F5941" w:rsidRPr="005B1037">
        <w:rPr>
          <w:b w:val="0"/>
          <w:sz w:val="16"/>
          <w:szCs w:val="16"/>
          <w:lang w:val="en-US"/>
        </w:rPr>
        <w:t>EQ-5D dimension pre surgery</w:t>
      </w:r>
      <w:r w:rsidR="0074516E">
        <w:rPr>
          <w:b w:val="0"/>
          <w:sz w:val="16"/>
          <w:szCs w:val="16"/>
          <w:lang w:val="en-US"/>
        </w:rPr>
        <w:t>;</w:t>
      </w:r>
      <w:r w:rsidR="00702FDA" w:rsidRPr="005B1037">
        <w:rPr>
          <w:b w:val="0"/>
          <w:i/>
          <w:sz w:val="16"/>
          <w:szCs w:val="16"/>
          <w:lang w:val="en-US"/>
        </w:rPr>
        <w:t xml:space="preserve"> </w:t>
      </w:r>
      <w:r w:rsidR="007B4DCC" w:rsidRPr="005B1037">
        <w:rPr>
          <w:b w:val="0"/>
          <w:sz w:val="16"/>
          <w:szCs w:val="16"/>
          <w:lang w:val="en-US"/>
        </w:rPr>
        <w:t>Excluded ASA 5</w:t>
      </w:r>
      <w:r w:rsidR="00193CF4" w:rsidRPr="005B1037">
        <w:rPr>
          <w:b w:val="0"/>
          <w:sz w:val="16"/>
          <w:szCs w:val="16"/>
          <w:lang w:val="en-US"/>
        </w:rPr>
        <w:t>= (</w:t>
      </w:r>
      <w:r w:rsidR="007B4DCC" w:rsidRPr="005B1037">
        <w:rPr>
          <w:b w:val="0"/>
          <w:sz w:val="16"/>
          <w:szCs w:val="16"/>
          <w:lang w:val="en-US"/>
        </w:rPr>
        <w:t>2 patients before</w:t>
      </w:r>
      <w:r w:rsidR="0074516E">
        <w:rPr>
          <w:b w:val="0"/>
          <w:sz w:val="16"/>
          <w:szCs w:val="16"/>
          <w:lang w:val="en-US"/>
        </w:rPr>
        <w:t>,</w:t>
      </w:r>
      <w:r w:rsidR="00AC54B6" w:rsidRPr="005B1037">
        <w:rPr>
          <w:b w:val="0"/>
          <w:sz w:val="16"/>
          <w:szCs w:val="16"/>
          <w:lang w:val="en-US"/>
        </w:rPr>
        <w:t xml:space="preserve"> and 1 patient after RRS intervention)</w:t>
      </w:r>
      <w:r w:rsidR="00F20EA2">
        <w:rPr>
          <w:b w:val="0"/>
          <w:sz w:val="16"/>
          <w:szCs w:val="16"/>
          <w:lang w:val="en-US"/>
        </w:rPr>
        <w:t xml:space="preserve">; </w:t>
      </w:r>
      <w:r w:rsidR="00391C53">
        <w:rPr>
          <w:b w:val="0"/>
          <w:sz w:val="16"/>
          <w:szCs w:val="16"/>
          <w:lang w:val="en-US"/>
        </w:rPr>
        <w:t>*</w:t>
      </w:r>
      <w:r w:rsidR="007B4DCC" w:rsidRPr="005B1037">
        <w:rPr>
          <w:b w:val="0"/>
          <w:i/>
          <w:sz w:val="16"/>
          <w:szCs w:val="16"/>
          <w:lang w:val="en-US"/>
        </w:rPr>
        <w:t xml:space="preserve"> p≤0.05 statistical significant. </w:t>
      </w:r>
    </w:p>
    <w:p w:rsidR="00C70DA1" w:rsidRPr="005B1037" w:rsidRDefault="00C70DA1" w:rsidP="00283129">
      <w:pPr>
        <w:tabs>
          <w:tab w:val="left" w:pos="6521"/>
        </w:tabs>
        <w:spacing w:after="200"/>
        <w:rPr>
          <w:b w:val="0"/>
          <w:sz w:val="16"/>
          <w:szCs w:val="16"/>
          <w:lang w:val="en-US"/>
        </w:rPr>
      </w:pPr>
    </w:p>
    <w:p w:rsidR="00C70DA1" w:rsidRPr="005B1037" w:rsidRDefault="00C70DA1" w:rsidP="00C70DA1">
      <w:pPr>
        <w:rPr>
          <w:sz w:val="16"/>
          <w:szCs w:val="16"/>
          <w:lang w:val="en-US"/>
        </w:rPr>
      </w:pPr>
    </w:p>
    <w:p w:rsidR="00C70DA1" w:rsidRPr="005B1037" w:rsidRDefault="00C70DA1" w:rsidP="00C70DA1">
      <w:pPr>
        <w:rPr>
          <w:sz w:val="16"/>
          <w:szCs w:val="16"/>
          <w:lang w:val="en-US"/>
        </w:rPr>
      </w:pPr>
    </w:p>
    <w:p w:rsidR="004304FA" w:rsidRPr="005B1037" w:rsidRDefault="004304FA">
      <w:pPr>
        <w:spacing w:after="200" w:line="276" w:lineRule="auto"/>
        <w:rPr>
          <w:sz w:val="16"/>
          <w:szCs w:val="16"/>
          <w:lang w:val="en-US"/>
        </w:rPr>
      </w:pPr>
      <w:r w:rsidRPr="005B1037">
        <w:rPr>
          <w:sz w:val="16"/>
          <w:szCs w:val="16"/>
          <w:lang w:val="en-US"/>
        </w:rPr>
        <w:br w:type="page"/>
      </w:r>
    </w:p>
    <w:p w:rsidR="0094303F" w:rsidRPr="005B1037" w:rsidRDefault="0094303F" w:rsidP="0094303F">
      <w:pPr>
        <w:rPr>
          <w:sz w:val="16"/>
          <w:szCs w:val="16"/>
          <w:lang w:val="en-US"/>
        </w:rPr>
      </w:pPr>
    </w:p>
    <w:p w:rsidR="00A63226" w:rsidRPr="005B1037" w:rsidRDefault="00A63226" w:rsidP="0094303F">
      <w:pPr>
        <w:rPr>
          <w:b w:val="0"/>
          <w:i/>
          <w:sz w:val="16"/>
          <w:szCs w:val="16"/>
          <w:lang w:val="en-US"/>
        </w:rPr>
      </w:pPr>
    </w:p>
    <w:p w:rsidR="004304FA" w:rsidRPr="005B1037" w:rsidRDefault="00D02ED5" w:rsidP="0094303F">
      <w:pPr>
        <w:rPr>
          <w:b w:val="0"/>
          <w:i/>
          <w:sz w:val="16"/>
          <w:szCs w:val="16"/>
          <w:lang w:val="en-US"/>
        </w:rPr>
      </w:pPr>
      <w:r w:rsidRPr="005B1037">
        <w:object w:dxaOrig="9693" w:dyaOrig="8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316.5pt" o:ole="">
            <v:imagedata r:id="rId7" o:title=""/>
          </v:shape>
          <o:OLEObject Type="Embed" ProgID="Visio.Drawing.11" ShapeID="_x0000_i1025" DrawAspect="Content" ObjectID="_1405764611" r:id="rId8"/>
        </w:object>
      </w:r>
    </w:p>
    <w:p w:rsidR="00201146" w:rsidRPr="005B1037" w:rsidRDefault="00201146" w:rsidP="00935ED0">
      <w:pPr>
        <w:rPr>
          <w:b w:val="0"/>
          <w:i/>
          <w:sz w:val="16"/>
          <w:szCs w:val="16"/>
          <w:lang w:val="en-US"/>
        </w:rPr>
      </w:pPr>
    </w:p>
    <w:p w:rsidR="00935ED0" w:rsidRPr="005B1037" w:rsidRDefault="00935ED0" w:rsidP="00935ED0">
      <w:pPr>
        <w:rPr>
          <w:lang w:val="en-US"/>
        </w:rPr>
      </w:pPr>
      <w:r w:rsidRPr="005B1037">
        <w:rPr>
          <w:b w:val="0"/>
          <w:i/>
          <w:sz w:val="16"/>
          <w:szCs w:val="16"/>
          <w:lang w:val="en-US"/>
        </w:rPr>
        <w:t>Figure</w:t>
      </w:r>
      <w:r w:rsidR="00811E31">
        <w:rPr>
          <w:b w:val="0"/>
          <w:i/>
          <w:sz w:val="16"/>
          <w:szCs w:val="16"/>
          <w:lang w:val="en-US"/>
        </w:rPr>
        <w:t xml:space="preserve"> </w:t>
      </w:r>
      <w:r w:rsidRPr="005B1037">
        <w:rPr>
          <w:b w:val="0"/>
          <w:i/>
          <w:sz w:val="16"/>
          <w:szCs w:val="16"/>
          <w:lang w:val="en-US"/>
        </w:rPr>
        <w:t>1</w:t>
      </w:r>
      <w:r w:rsidR="00391C53">
        <w:rPr>
          <w:b w:val="0"/>
          <w:i/>
          <w:sz w:val="16"/>
          <w:szCs w:val="16"/>
          <w:lang w:val="en-US"/>
        </w:rPr>
        <w:t xml:space="preserve">. </w:t>
      </w:r>
      <w:r w:rsidRPr="005B1037">
        <w:rPr>
          <w:b w:val="0"/>
          <w:i/>
          <w:sz w:val="16"/>
          <w:szCs w:val="16"/>
          <w:lang w:val="en-US"/>
        </w:rPr>
        <w:t xml:space="preserve"> </w:t>
      </w:r>
      <w:r w:rsidR="00193CF4" w:rsidRPr="005B1037">
        <w:rPr>
          <w:b w:val="0"/>
          <w:i/>
          <w:sz w:val="16"/>
          <w:szCs w:val="16"/>
          <w:lang w:val="en-US"/>
        </w:rPr>
        <w:t>Overview</w:t>
      </w:r>
      <w:r w:rsidRPr="005B1037">
        <w:rPr>
          <w:b w:val="0"/>
          <w:i/>
          <w:sz w:val="16"/>
          <w:szCs w:val="16"/>
          <w:lang w:val="en-US"/>
        </w:rPr>
        <w:t xml:space="preserve"> of included surgical patients before and after RRS implementation </w:t>
      </w:r>
    </w:p>
    <w:p w:rsidR="00A86726" w:rsidRDefault="00201146" w:rsidP="005B61AD">
      <w:pPr>
        <w:rPr>
          <w:noProof/>
          <w:lang w:val="en-US"/>
        </w:rPr>
      </w:pPr>
      <w:r w:rsidRPr="005B1037">
        <w:rPr>
          <w:noProof/>
          <w:lang w:val="en-US"/>
        </w:rPr>
        <w:t xml:space="preserve"> </w:t>
      </w:r>
    </w:p>
    <w:p w:rsidR="005B61AD" w:rsidRPr="00711810" w:rsidRDefault="005B61AD" w:rsidP="005B61AD">
      <w:pPr>
        <w:rPr>
          <w:b w:val="0"/>
          <w:i/>
          <w:sz w:val="16"/>
          <w:szCs w:val="16"/>
          <w:lang w:val="en-US"/>
        </w:rPr>
      </w:pPr>
      <w:r w:rsidRPr="00711810">
        <w:rPr>
          <w:b w:val="0"/>
          <w:i/>
          <w:sz w:val="16"/>
          <w:szCs w:val="16"/>
          <w:lang w:val="en-US"/>
        </w:rPr>
        <w:t>RRS= rapid response system</w:t>
      </w:r>
      <w:r w:rsidR="001F626D" w:rsidRPr="00711810">
        <w:rPr>
          <w:b w:val="0"/>
          <w:i/>
          <w:sz w:val="16"/>
          <w:szCs w:val="16"/>
          <w:lang w:val="en-US"/>
        </w:rPr>
        <w:t>;</w:t>
      </w:r>
      <w:r w:rsidRPr="00711810">
        <w:rPr>
          <w:b w:val="0"/>
          <w:i/>
          <w:sz w:val="16"/>
          <w:szCs w:val="16"/>
          <w:lang w:val="en-US"/>
        </w:rPr>
        <w:t xml:space="preserve"> EQ-5D= Euroqol 5 dimensions</w:t>
      </w:r>
      <w:r w:rsidR="00193CF4" w:rsidRPr="00711810">
        <w:rPr>
          <w:b w:val="0"/>
          <w:i/>
          <w:sz w:val="16"/>
          <w:szCs w:val="16"/>
          <w:lang w:val="en-US"/>
        </w:rPr>
        <w:t>; EQ</w:t>
      </w:r>
      <w:r w:rsidRPr="00711810">
        <w:rPr>
          <w:b w:val="0"/>
          <w:i/>
          <w:sz w:val="16"/>
          <w:szCs w:val="16"/>
          <w:lang w:val="en-US"/>
        </w:rPr>
        <w:t xml:space="preserve"> VAS= Euroqol visual analogical scale</w:t>
      </w:r>
      <w:r w:rsidR="001F626D" w:rsidRPr="00711810">
        <w:rPr>
          <w:b w:val="0"/>
          <w:i/>
          <w:sz w:val="16"/>
          <w:szCs w:val="16"/>
          <w:lang w:val="en-US"/>
        </w:rPr>
        <w:t>;</w:t>
      </w:r>
      <w:r w:rsidRPr="00711810">
        <w:rPr>
          <w:b w:val="0"/>
          <w:i/>
          <w:sz w:val="16"/>
          <w:szCs w:val="16"/>
          <w:lang w:val="en-US"/>
        </w:rPr>
        <w:t xml:space="preserve"> pts=patients. </w:t>
      </w:r>
    </w:p>
    <w:p w:rsidR="005B61AD" w:rsidRDefault="005B61AD" w:rsidP="005B61AD">
      <w:pPr>
        <w:rPr>
          <w:b w:val="0"/>
          <w:i/>
          <w:sz w:val="16"/>
          <w:szCs w:val="16"/>
          <w:lang w:val="en-US"/>
        </w:rPr>
      </w:pPr>
    </w:p>
    <w:p w:rsidR="00F82555" w:rsidRDefault="00F82555">
      <w:pPr>
        <w:spacing w:after="200" w:line="276" w:lineRule="auto"/>
        <w:rPr>
          <w:b w:val="0"/>
          <w:i/>
          <w:sz w:val="16"/>
          <w:szCs w:val="16"/>
          <w:lang w:val="en-US"/>
        </w:rPr>
      </w:pPr>
      <w:r>
        <w:rPr>
          <w:b w:val="0"/>
          <w:i/>
          <w:sz w:val="16"/>
          <w:szCs w:val="16"/>
          <w:lang w:val="en-US"/>
        </w:rPr>
        <w:br w:type="page"/>
      </w:r>
    </w:p>
    <w:p w:rsidR="00942EB1" w:rsidRDefault="00942EB1" w:rsidP="007E3EFE">
      <w:pPr>
        <w:rPr>
          <w:b w:val="0"/>
          <w:sz w:val="16"/>
          <w:szCs w:val="16"/>
          <w:lang w:val="en-US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/>
      </w:tblPr>
      <w:tblGrid>
        <w:gridCol w:w="4654"/>
        <w:gridCol w:w="4634"/>
      </w:tblGrid>
      <w:tr w:rsidR="00A7761A" w:rsidTr="00711810">
        <w:tc>
          <w:tcPr>
            <w:tcW w:w="4654" w:type="dxa"/>
            <w:tcBorders>
              <w:bottom w:val="single" w:sz="4" w:space="0" w:color="auto"/>
            </w:tcBorders>
          </w:tcPr>
          <w:p w:rsidR="00A7761A" w:rsidRDefault="00A7761A">
            <w:r w:rsidRPr="00EA2D85">
              <w:rPr>
                <w:noProof/>
              </w:rPr>
              <w:drawing>
                <wp:inline distT="0" distB="0" distL="0" distR="0">
                  <wp:extent cx="2762250" cy="1996440"/>
                  <wp:effectExtent l="19050" t="0" r="19050" b="3810"/>
                  <wp:docPr id="19" name="Grafie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634" w:type="dxa"/>
            <w:tcBorders>
              <w:bottom w:val="single" w:sz="4" w:space="0" w:color="auto"/>
            </w:tcBorders>
          </w:tcPr>
          <w:p w:rsidR="00A7761A" w:rsidRDefault="002D7746">
            <w:r w:rsidRPr="002D7746">
              <w:rPr>
                <w:noProof/>
              </w:rPr>
              <w:drawing>
                <wp:inline distT="0" distB="0" distL="0" distR="0">
                  <wp:extent cx="2688981" cy="1995812"/>
                  <wp:effectExtent l="19050" t="0" r="16119" b="4438"/>
                  <wp:docPr id="2" name="Grafie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942EB1" w:rsidRPr="00811E31" w:rsidTr="00711810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2EB1" w:rsidRDefault="00942EB1" w:rsidP="001E005B">
            <w:pPr>
              <w:rPr>
                <w:b w:val="0"/>
                <w:sz w:val="16"/>
                <w:szCs w:val="16"/>
                <w:lang w:val="en-US"/>
              </w:rPr>
            </w:pPr>
            <w:r w:rsidRPr="001E005B">
              <w:rPr>
                <w:b w:val="0"/>
                <w:i/>
                <w:sz w:val="16"/>
                <w:szCs w:val="16"/>
                <w:lang w:val="en-US"/>
              </w:rPr>
              <w:t xml:space="preserve">Figure </w:t>
            </w:r>
            <w:r w:rsidR="00193CF4" w:rsidRPr="001E005B">
              <w:rPr>
                <w:b w:val="0"/>
                <w:i/>
                <w:sz w:val="16"/>
                <w:szCs w:val="16"/>
                <w:lang w:val="en-US"/>
              </w:rPr>
              <w:t>2.</w:t>
            </w:r>
            <w:r w:rsidR="00193CF4">
              <w:rPr>
                <w:b w:val="0"/>
                <w:i/>
                <w:sz w:val="16"/>
                <w:szCs w:val="16"/>
                <w:lang w:val="en-US"/>
              </w:rPr>
              <w:t>1</w:t>
            </w:r>
            <w:r w:rsidR="00193CF4" w:rsidRPr="001E005B">
              <w:rPr>
                <w:b w:val="0"/>
                <w:i/>
                <w:sz w:val="16"/>
                <w:szCs w:val="16"/>
                <w:lang w:val="en-US"/>
              </w:rPr>
              <w:t xml:space="preserve"> EQ</w:t>
            </w:r>
            <w:r w:rsidRPr="001E005B">
              <w:rPr>
                <w:b w:val="0"/>
                <w:i/>
                <w:sz w:val="16"/>
                <w:szCs w:val="16"/>
                <w:lang w:val="en-US"/>
              </w:rPr>
              <w:t>-5D and VAS mean scores of surgical patients before (period 1) and after (period 2) RRS implementation.</w:t>
            </w:r>
          </w:p>
        </w:tc>
      </w:tr>
      <w:tr w:rsidR="00A7761A" w:rsidRPr="00811E31" w:rsidTr="00711810">
        <w:tc>
          <w:tcPr>
            <w:tcW w:w="4654" w:type="dxa"/>
            <w:tcBorders>
              <w:top w:val="nil"/>
              <w:right w:val="nil"/>
            </w:tcBorders>
          </w:tcPr>
          <w:p w:rsidR="00942EB1" w:rsidRDefault="00942EB1" w:rsidP="001E005B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942EB1" w:rsidRDefault="00942EB1" w:rsidP="001E005B">
            <w:pPr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A7761A" w:rsidTr="00711810">
        <w:tc>
          <w:tcPr>
            <w:tcW w:w="4654" w:type="dxa"/>
          </w:tcPr>
          <w:p w:rsidR="00942EB1" w:rsidRDefault="00A7761A" w:rsidP="001E005B">
            <w:pPr>
              <w:rPr>
                <w:b w:val="0"/>
                <w:sz w:val="16"/>
                <w:szCs w:val="16"/>
                <w:lang w:val="en-US"/>
              </w:rPr>
            </w:pPr>
            <w:r w:rsidRPr="00A7761A">
              <w:rPr>
                <w:b w:val="0"/>
                <w:noProof/>
                <w:sz w:val="16"/>
                <w:szCs w:val="16"/>
              </w:rPr>
              <w:drawing>
                <wp:inline distT="0" distB="0" distL="0" distR="0">
                  <wp:extent cx="2771773" cy="1958211"/>
                  <wp:effectExtent l="19050" t="0" r="9527" b="3939"/>
                  <wp:docPr id="25" name="Grafiek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:rsidR="00942EB1" w:rsidRDefault="00A7761A" w:rsidP="001E005B">
            <w:pPr>
              <w:rPr>
                <w:b w:val="0"/>
                <w:sz w:val="16"/>
                <w:szCs w:val="16"/>
                <w:lang w:val="en-US"/>
              </w:rPr>
            </w:pPr>
            <w:r w:rsidRPr="00A7761A">
              <w:rPr>
                <w:b w:val="0"/>
                <w:noProof/>
                <w:sz w:val="16"/>
                <w:szCs w:val="16"/>
              </w:rPr>
              <w:drawing>
                <wp:inline distT="0" distB="0" distL="0" distR="0">
                  <wp:extent cx="2752725" cy="1958211"/>
                  <wp:effectExtent l="19050" t="0" r="9525" b="3939"/>
                  <wp:docPr id="27" name="Grafiek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942EB1" w:rsidRPr="00811E31" w:rsidTr="00711810">
        <w:tc>
          <w:tcPr>
            <w:tcW w:w="9288" w:type="dxa"/>
            <w:gridSpan w:val="2"/>
            <w:tcBorders>
              <w:bottom w:val="nil"/>
            </w:tcBorders>
          </w:tcPr>
          <w:p w:rsidR="00942EB1" w:rsidRPr="001E005B" w:rsidRDefault="00942EB1" w:rsidP="00CC3302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942EB1">
              <w:rPr>
                <w:lang w:val="en-US"/>
              </w:rPr>
              <w:t xml:space="preserve"> </w:t>
            </w:r>
            <w:r w:rsidRPr="001E005B">
              <w:rPr>
                <w:b w:val="0"/>
                <w:i/>
                <w:sz w:val="16"/>
                <w:szCs w:val="16"/>
                <w:lang w:val="en-US"/>
              </w:rPr>
              <w:t xml:space="preserve">Figure </w:t>
            </w:r>
            <w:r w:rsidR="00CC3302">
              <w:rPr>
                <w:b w:val="0"/>
                <w:i/>
                <w:sz w:val="16"/>
                <w:szCs w:val="16"/>
                <w:lang w:val="en-US"/>
              </w:rPr>
              <w:t>2.2</w:t>
            </w:r>
            <w:r w:rsidRPr="001E005B">
              <w:rPr>
                <w:b w:val="0"/>
                <w:i/>
                <w:sz w:val="16"/>
                <w:szCs w:val="16"/>
                <w:lang w:val="en-US"/>
              </w:rPr>
              <w:t>.  EQ 5D and VAS mean scores of surgical patients with an unplanned ICU admission before and after RRS implementation.</w:t>
            </w:r>
          </w:p>
        </w:tc>
      </w:tr>
      <w:tr w:rsidR="00A7761A" w:rsidRPr="00811E31" w:rsidTr="00711810">
        <w:tc>
          <w:tcPr>
            <w:tcW w:w="46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42EB1" w:rsidRDefault="00942EB1" w:rsidP="001E005B">
            <w:pPr>
              <w:rPr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2EB1" w:rsidRDefault="00942EB1" w:rsidP="001E005B">
            <w:pPr>
              <w:rPr>
                <w:b w:val="0"/>
                <w:sz w:val="16"/>
                <w:szCs w:val="16"/>
                <w:lang w:val="en-US"/>
              </w:rPr>
            </w:pPr>
          </w:p>
        </w:tc>
      </w:tr>
      <w:tr w:rsidR="00942EB1" w:rsidRPr="00811E31" w:rsidTr="00711810">
        <w:tc>
          <w:tcPr>
            <w:tcW w:w="9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EB1" w:rsidRPr="001E005B" w:rsidRDefault="00942EB1" w:rsidP="00CC3302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</w:tc>
      </w:tr>
      <w:tr w:rsidR="00942EB1" w:rsidRPr="00811E31" w:rsidTr="00711810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EB1" w:rsidRDefault="00942EB1" w:rsidP="001E005B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711810">
              <w:rPr>
                <w:b w:val="0"/>
                <w:i/>
                <w:sz w:val="16"/>
                <w:szCs w:val="16"/>
                <w:lang w:val="en-US"/>
              </w:rPr>
              <w:t xml:space="preserve">EQ-5D= Euroqol 5 dimensions scale </w:t>
            </w:r>
            <w:r w:rsidR="00D02ED5" w:rsidRPr="00711810">
              <w:rPr>
                <w:b w:val="0"/>
                <w:i/>
                <w:sz w:val="16"/>
                <w:szCs w:val="16"/>
                <w:lang w:val="en-US"/>
              </w:rPr>
              <w:t>-33</w:t>
            </w:r>
            <w:r w:rsidR="00A97040" w:rsidRPr="00711810">
              <w:rPr>
                <w:b w:val="0"/>
                <w:i/>
                <w:sz w:val="16"/>
                <w:szCs w:val="16"/>
                <w:lang w:val="en-US"/>
              </w:rPr>
              <w:t>−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>1</w:t>
            </w:r>
            <w:r w:rsidR="00A97040" w:rsidRPr="00711810">
              <w:rPr>
                <w:b w:val="0"/>
                <w:i/>
                <w:sz w:val="16"/>
                <w:szCs w:val="16"/>
                <w:lang w:val="en-US"/>
              </w:rPr>
              <w:t>00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>; VAS= visual analogue scale 0</w:t>
            </w:r>
            <w:r w:rsidR="00A97040" w:rsidRPr="00711810">
              <w:rPr>
                <w:b w:val="0"/>
                <w:i/>
                <w:sz w:val="16"/>
                <w:szCs w:val="16"/>
                <w:lang w:val="en-US"/>
              </w:rPr>
              <w:t>−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>100; RRS= rapid response system</w:t>
            </w:r>
            <w:r w:rsidR="001F626D" w:rsidRPr="00711810">
              <w:rPr>
                <w:b w:val="0"/>
                <w:i/>
                <w:sz w:val="16"/>
                <w:szCs w:val="16"/>
                <w:lang w:val="en-US"/>
              </w:rPr>
              <w:t>;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 xml:space="preserve"> m</w:t>
            </w:r>
            <w:r w:rsidR="00193CF4" w:rsidRPr="00711810">
              <w:rPr>
                <w:b w:val="0"/>
                <w:i/>
                <w:sz w:val="16"/>
                <w:szCs w:val="16"/>
                <w:lang w:val="en-US"/>
              </w:rPr>
              <w:t>. =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 xml:space="preserve">months. Pre-surgery: fixed factors: gender, American Society of Anesthesiologists physical status (ASA-PS). Covariates: age at admission. Following-surgery: fixed factors: gender, ASA-PS, covariates: age at admission, </w:t>
            </w:r>
            <w:r w:rsidR="00CB737C" w:rsidRPr="00711810">
              <w:rPr>
                <w:b w:val="0"/>
                <w:i/>
                <w:sz w:val="16"/>
                <w:szCs w:val="16"/>
                <w:lang w:val="en-US"/>
              </w:rPr>
              <w:t xml:space="preserve">planned </w:t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t xml:space="preserve">intensive care length of stay not because of a serious adverse event, EQ-5D dimension pre surgery. p≤0.05 statistical significant. </w:t>
            </w:r>
          </w:p>
          <w:p w:rsidR="00711810" w:rsidRPr="00711810" w:rsidRDefault="00711810" w:rsidP="001E005B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  <w:p w:rsidR="00942EB1" w:rsidRDefault="00942EB1" w:rsidP="001E005B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  <w:p w:rsidR="00711810" w:rsidRDefault="00711810" w:rsidP="001E005B">
            <w:pPr>
              <w:rPr>
                <w:b w:val="0"/>
                <w:i/>
                <w:sz w:val="16"/>
                <w:szCs w:val="16"/>
                <w:lang w:val="en-US"/>
              </w:rPr>
            </w:pPr>
          </w:p>
          <w:p w:rsidR="00711810" w:rsidRPr="00711810" w:rsidRDefault="00711810" w:rsidP="001E005B">
            <w:pPr>
              <w:rPr>
                <w:b w:val="0"/>
                <w:i/>
                <w:sz w:val="16"/>
                <w:szCs w:val="16"/>
                <w:lang w:val="en-US"/>
              </w:rPr>
            </w:pPr>
            <w:r w:rsidRPr="00711810">
              <w:rPr>
                <w:b w:val="0"/>
                <w:i/>
                <w:sz w:val="16"/>
                <w:szCs w:val="16"/>
                <w:lang w:val="en-US"/>
              </w:rPr>
              <w:drawing>
                <wp:inline distT="0" distB="0" distL="0" distR="0">
                  <wp:extent cx="2762250" cy="1996440"/>
                  <wp:effectExtent l="19050" t="0" r="19050" b="3810"/>
                  <wp:docPr id="1" name="Grafie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Pr="00711810">
              <w:rPr>
                <w:b w:val="0"/>
                <w:i/>
                <w:sz w:val="16"/>
                <w:szCs w:val="16"/>
                <w:lang w:val="en-US"/>
              </w:rPr>
              <w:drawing>
                <wp:inline distT="0" distB="0" distL="0" distR="0">
                  <wp:extent cx="2688981" cy="1995812"/>
                  <wp:effectExtent l="19050" t="0" r="16119" b="4438"/>
                  <wp:docPr id="3" name="Grafie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942EB1" w:rsidRPr="001F626D" w:rsidRDefault="00942EB1" w:rsidP="001F626D">
      <w:pPr>
        <w:rPr>
          <w:b w:val="0"/>
          <w:sz w:val="16"/>
          <w:szCs w:val="16"/>
          <w:lang w:val="en-US"/>
        </w:rPr>
      </w:pPr>
    </w:p>
    <w:sectPr w:rsidR="00942EB1" w:rsidRPr="001F626D" w:rsidSect="006A433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01" w:rsidRDefault="00194701" w:rsidP="0085157D">
      <w:r>
        <w:separator/>
      </w:r>
    </w:p>
  </w:endnote>
  <w:endnote w:type="continuationSeparator" w:id="0">
    <w:p w:rsidR="00194701" w:rsidRDefault="00194701" w:rsidP="00851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37C" w:rsidRDefault="00CB737C">
    <w:pPr>
      <w:pStyle w:val="Voettekst"/>
    </w:pPr>
    <w:r>
      <w:t>2012-13-06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01" w:rsidRDefault="00194701" w:rsidP="0085157D">
      <w:r>
        <w:separator/>
      </w:r>
    </w:p>
  </w:footnote>
  <w:footnote w:type="continuationSeparator" w:id="0">
    <w:p w:rsidR="00194701" w:rsidRDefault="00194701" w:rsidP="008515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06B"/>
    <w:rsid w:val="000039CB"/>
    <w:rsid w:val="00034B3F"/>
    <w:rsid w:val="000417EE"/>
    <w:rsid w:val="00084D2D"/>
    <w:rsid w:val="000B6D27"/>
    <w:rsid w:val="000C3AE7"/>
    <w:rsid w:val="000C7832"/>
    <w:rsid w:val="000D29E4"/>
    <w:rsid w:val="000F415B"/>
    <w:rsid w:val="000F745F"/>
    <w:rsid w:val="00100508"/>
    <w:rsid w:val="001006C8"/>
    <w:rsid w:val="00101F68"/>
    <w:rsid w:val="001079B7"/>
    <w:rsid w:val="001214D1"/>
    <w:rsid w:val="001214E5"/>
    <w:rsid w:val="001302E5"/>
    <w:rsid w:val="00133ECD"/>
    <w:rsid w:val="001579F1"/>
    <w:rsid w:val="00173217"/>
    <w:rsid w:val="00182A73"/>
    <w:rsid w:val="00193CF4"/>
    <w:rsid w:val="00194701"/>
    <w:rsid w:val="00196FBF"/>
    <w:rsid w:val="001B5396"/>
    <w:rsid w:val="001C6EBE"/>
    <w:rsid w:val="001E005B"/>
    <w:rsid w:val="001F626D"/>
    <w:rsid w:val="00201146"/>
    <w:rsid w:val="002049CF"/>
    <w:rsid w:val="00205BB4"/>
    <w:rsid w:val="00236919"/>
    <w:rsid w:val="0026163A"/>
    <w:rsid w:val="00265D57"/>
    <w:rsid w:val="00283129"/>
    <w:rsid w:val="0028665F"/>
    <w:rsid w:val="0029409D"/>
    <w:rsid w:val="002A0A56"/>
    <w:rsid w:val="002A1527"/>
    <w:rsid w:val="002B2EE5"/>
    <w:rsid w:val="002D00B3"/>
    <w:rsid w:val="002D4DC9"/>
    <w:rsid w:val="002D7746"/>
    <w:rsid w:val="002F69C4"/>
    <w:rsid w:val="003032C3"/>
    <w:rsid w:val="003034D7"/>
    <w:rsid w:val="00305521"/>
    <w:rsid w:val="00314A81"/>
    <w:rsid w:val="00320AED"/>
    <w:rsid w:val="0033605A"/>
    <w:rsid w:val="00354110"/>
    <w:rsid w:val="00365A2F"/>
    <w:rsid w:val="003671B7"/>
    <w:rsid w:val="00391C53"/>
    <w:rsid w:val="003A145C"/>
    <w:rsid w:val="003A1D27"/>
    <w:rsid w:val="003B02E5"/>
    <w:rsid w:val="003C203B"/>
    <w:rsid w:val="003C506B"/>
    <w:rsid w:val="003C608F"/>
    <w:rsid w:val="003C6C51"/>
    <w:rsid w:val="003F1239"/>
    <w:rsid w:val="00406044"/>
    <w:rsid w:val="004166F7"/>
    <w:rsid w:val="00426987"/>
    <w:rsid w:val="004304FA"/>
    <w:rsid w:val="00432AFC"/>
    <w:rsid w:val="00437DB8"/>
    <w:rsid w:val="00446F44"/>
    <w:rsid w:val="00466B0F"/>
    <w:rsid w:val="00471221"/>
    <w:rsid w:val="00481BAA"/>
    <w:rsid w:val="00483D36"/>
    <w:rsid w:val="00484540"/>
    <w:rsid w:val="00496947"/>
    <w:rsid w:val="004C043C"/>
    <w:rsid w:val="004C6C84"/>
    <w:rsid w:val="004D3A1F"/>
    <w:rsid w:val="004E0758"/>
    <w:rsid w:val="004E1409"/>
    <w:rsid w:val="00506E65"/>
    <w:rsid w:val="00541908"/>
    <w:rsid w:val="005447D7"/>
    <w:rsid w:val="0055001B"/>
    <w:rsid w:val="00550F12"/>
    <w:rsid w:val="00572E7A"/>
    <w:rsid w:val="00572EB0"/>
    <w:rsid w:val="005810DC"/>
    <w:rsid w:val="00593A44"/>
    <w:rsid w:val="005A00BD"/>
    <w:rsid w:val="005B1037"/>
    <w:rsid w:val="005B61AD"/>
    <w:rsid w:val="005C5251"/>
    <w:rsid w:val="006046DF"/>
    <w:rsid w:val="00627E3A"/>
    <w:rsid w:val="006406DD"/>
    <w:rsid w:val="00653272"/>
    <w:rsid w:val="00663636"/>
    <w:rsid w:val="006646E4"/>
    <w:rsid w:val="00676CF1"/>
    <w:rsid w:val="00690B75"/>
    <w:rsid w:val="006A433D"/>
    <w:rsid w:val="006D1CD5"/>
    <w:rsid w:val="006F6D12"/>
    <w:rsid w:val="007005D6"/>
    <w:rsid w:val="00701F2E"/>
    <w:rsid w:val="00702FDA"/>
    <w:rsid w:val="00711810"/>
    <w:rsid w:val="00713241"/>
    <w:rsid w:val="007143AF"/>
    <w:rsid w:val="00727C66"/>
    <w:rsid w:val="00730F21"/>
    <w:rsid w:val="0073724E"/>
    <w:rsid w:val="007414C7"/>
    <w:rsid w:val="00741DDF"/>
    <w:rsid w:val="00743F14"/>
    <w:rsid w:val="00744D93"/>
    <w:rsid w:val="0074516E"/>
    <w:rsid w:val="00750E31"/>
    <w:rsid w:val="00754345"/>
    <w:rsid w:val="00755AFB"/>
    <w:rsid w:val="00771882"/>
    <w:rsid w:val="00775621"/>
    <w:rsid w:val="0078388C"/>
    <w:rsid w:val="00785999"/>
    <w:rsid w:val="00790FFA"/>
    <w:rsid w:val="007948B8"/>
    <w:rsid w:val="007A2A9F"/>
    <w:rsid w:val="007B1DC2"/>
    <w:rsid w:val="007B4DCC"/>
    <w:rsid w:val="007E2F41"/>
    <w:rsid w:val="007E3EFE"/>
    <w:rsid w:val="007F4E0F"/>
    <w:rsid w:val="00811E31"/>
    <w:rsid w:val="00817F1C"/>
    <w:rsid w:val="00836CB4"/>
    <w:rsid w:val="00837121"/>
    <w:rsid w:val="00844D2C"/>
    <w:rsid w:val="0085157D"/>
    <w:rsid w:val="00860C4B"/>
    <w:rsid w:val="00891096"/>
    <w:rsid w:val="00891BBD"/>
    <w:rsid w:val="008B6C25"/>
    <w:rsid w:val="008D3511"/>
    <w:rsid w:val="008E42A3"/>
    <w:rsid w:val="008F47E0"/>
    <w:rsid w:val="008F783F"/>
    <w:rsid w:val="0090147A"/>
    <w:rsid w:val="009023DC"/>
    <w:rsid w:val="0092201C"/>
    <w:rsid w:val="00931CBD"/>
    <w:rsid w:val="00935ED0"/>
    <w:rsid w:val="00936A74"/>
    <w:rsid w:val="00942EB1"/>
    <w:rsid w:val="0094303F"/>
    <w:rsid w:val="0094427B"/>
    <w:rsid w:val="00947084"/>
    <w:rsid w:val="0096261C"/>
    <w:rsid w:val="009733EC"/>
    <w:rsid w:val="00980471"/>
    <w:rsid w:val="0098770A"/>
    <w:rsid w:val="0099225F"/>
    <w:rsid w:val="009943C7"/>
    <w:rsid w:val="009A1930"/>
    <w:rsid w:val="009A566A"/>
    <w:rsid w:val="009A7E26"/>
    <w:rsid w:val="009B566E"/>
    <w:rsid w:val="009C08D5"/>
    <w:rsid w:val="009C20BE"/>
    <w:rsid w:val="009C270C"/>
    <w:rsid w:val="009D7A51"/>
    <w:rsid w:val="009E6119"/>
    <w:rsid w:val="009F5941"/>
    <w:rsid w:val="00A02141"/>
    <w:rsid w:val="00A062F8"/>
    <w:rsid w:val="00A142CA"/>
    <w:rsid w:val="00A24A30"/>
    <w:rsid w:val="00A41319"/>
    <w:rsid w:val="00A43F30"/>
    <w:rsid w:val="00A63226"/>
    <w:rsid w:val="00A7761A"/>
    <w:rsid w:val="00A86726"/>
    <w:rsid w:val="00A90299"/>
    <w:rsid w:val="00A918E0"/>
    <w:rsid w:val="00A936D3"/>
    <w:rsid w:val="00A97040"/>
    <w:rsid w:val="00AA0A59"/>
    <w:rsid w:val="00AC54B6"/>
    <w:rsid w:val="00AE7D07"/>
    <w:rsid w:val="00AF0FA0"/>
    <w:rsid w:val="00B17839"/>
    <w:rsid w:val="00B35A63"/>
    <w:rsid w:val="00B54021"/>
    <w:rsid w:val="00B60EC7"/>
    <w:rsid w:val="00B722AE"/>
    <w:rsid w:val="00B827CE"/>
    <w:rsid w:val="00B841D0"/>
    <w:rsid w:val="00B878EA"/>
    <w:rsid w:val="00BA1634"/>
    <w:rsid w:val="00BA5ED1"/>
    <w:rsid w:val="00BB29C9"/>
    <w:rsid w:val="00BD66C3"/>
    <w:rsid w:val="00BF08DF"/>
    <w:rsid w:val="00BF11B5"/>
    <w:rsid w:val="00C0569A"/>
    <w:rsid w:val="00C06662"/>
    <w:rsid w:val="00C559FC"/>
    <w:rsid w:val="00C645BB"/>
    <w:rsid w:val="00C70DA1"/>
    <w:rsid w:val="00C8392E"/>
    <w:rsid w:val="00C919C7"/>
    <w:rsid w:val="00C9593D"/>
    <w:rsid w:val="00CA40BF"/>
    <w:rsid w:val="00CB737C"/>
    <w:rsid w:val="00CC3302"/>
    <w:rsid w:val="00CD2281"/>
    <w:rsid w:val="00CE7D15"/>
    <w:rsid w:val="00CF766C"/>
    <w:rsid w:val="00D02ED5"/>
    <w:rsid w:val="00D3553B"/>
    <w:rsid w:val="00D44F2A"/>
    <w:rsid w:val="00D7395C"/>
    <w:rsid w:val="00D77915"/>
    <w:rsid w:val="00D815AD"/>
    <w:rsid w:val="00D86E85"/>
    <w:rsid w:val="00D92BC3"/>
    <w:rsid w:val="00D94936"/>
    <w:rsid w:val="00DA5594"/>
    <w:rsid w:val="00DB6E13"/>
    <w:rsid w:val="00DF1F9C"/>
    <w:rsid w:val="00DF2172"/>
    <w:rsid w:val="00E0382F"/>
    <w:rsid w:val="00E04B6B"/>
    <w:rsid w:val="00E05FED"/>
    <w:rsid w:val="00E06B74"/>
    <w:rsid w:val="00E078C6"/>
    <w:rsid w:val="00E14816"/>
    <w:rsid w:val="00E32219"/>
    <w:rsid w:val="00E64C11"/>
    <w:rsid w:val="00E67930"/>
    <w:rsid w:val="00E71594"/>
    <w:rsid w:val="00EB5A36"/>
    <w:rsid w:val="00ED3987"/>
    <w:rsid w:val="00EE658F"/>
    <w:rsid w:val="00EE68B1"/>
    <w:rsid w:val="00EE72EC"/>
    <w:rsid w:val="00EF09EA"/>
    <w:rsid w:val="00F11A30"/>
    <w:rsid w:val="00F178EA"/>
    <w:rsid w:val="00F17AD0"/>
    <w:rsid w:val="00F20EA2"/>
    <w:rsid w:val="00F23892"/>
    <w:rsid w:val="00F476DC"/>
    <w:rsid w:val="00F57B52"/>
    <w:rsid w:val="00F6771B"/>
    <w:rsid w:val="00F81228"/>
    <w:rsid w:val="00F82555"/>
    <w:rsid w:val="00F925AD"/>
    <w:rsid w:val="00F95655"/>
    <w:rsid w:val="00FB44FF"/>
    <w:rsid w:val="00FB473C"/>
    <w:rsid w:val="00FC2F4E"/>
    <w:rsid w:val="00FC62F5"/>
    <w:rsid w:val="00FD3249"/>
    <w:rsid w:val="00FD75D1"/>
    <w:rsid w:val="00FF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605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33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8515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157D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515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157D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9565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11A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1A30"/>
    <w:rPr>
      <w:rFonts w:ascii="Tahoma" w:eastAsia="Times New Roman" w:hAnsi="Tahoma" w:cs="Tahoma"/>
      <w:b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7D15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7D15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7D15"/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7D15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7D15"/>
    <w:rPr>
      <w:rFonts w:ascii="Arial" w:eastAsia="Times New Roman" w:hAnsi="Arial" w:cs="Arial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05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15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57D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8515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57D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F956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30"/>
    <w:rPr>
      <w:rFonts w:ascii="Tahoma" w:eastAsia="Times New Roman" w:hAnsi="Tahoma" w:cs="Tahoma"/>
      <w:b/>
      <w:bCs/>
      <w:sz w:val="16"/>
      <w:szCs w:val="16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CE7D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7D1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7D15"/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D1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D15"/>
    <w:rPr>
      <w:rFonts w:ascii="Arial" w:eastAsia="Times New Roman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5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Out-reach\Onderzoek\EQ_5D\Artikel\1e%20ronde\2012-06-03%20EQ-5D%20en%20VAS%20in%20grafieken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2012-06-02%20Out-reach\Onderzoek\EQ_5D\Artikel\1e%20ronde\2012-06-03%20EQ-5D%20en%20VAS%20in%20grafieke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Out-reach\Onderzoek\EQ_5D\Artikel\1e%20ronde\2012-06-03%20EQ-5D%20en%20VAS%20in%20grafieke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Out-reach\Onderzoek\EQ_5D\Artikel\1e%20ronde\2012-06-03%20EQ-5D%20en%20VAS%20in%20grafieke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Out-reach\Onderzoek\EQ_5D\Artikel\1e%20ronde\2012-06-03%20EQ-5D%20en%20VAS%20in%20grafieken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2012-06-02%20Out-reach\Onderzoek\EQ_5D\Artikel\1e%20ronde\2012-06-03%20EQ-5D%20en%20VAS%20in%20grafiek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EQ-5D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Blad1!$A$3:$A$5</c:f>
              <c:strCache>
                <c:ptCount val="3"/>
                <c:pt idx="0">
                  <c:v>n=435   n=465  pre sur. p=0.94</c:v>
                </c:pt>
                <c:pt idx="1">
                  <c:v> n=396    n=437   3 m. p=0.29</c:v>
                </c:pt>
                <c:pt idx="2">
                  <c:v>    n=377    n=397     6 m.  p=0.54 </c:v>
                </c:pt>
              </c:strCache>
            </c:strRef>
          </c:cat>
          <c:val>
            <c:numRef>
              <c:f>Blad1!$B$3:$B$5</c:f>
              <c:numCache>
                <c:formatCode>General</c:formatCode>
                <c:ptCount val="3"/>
                <c:pt idx="0">
                  <c:v>58</c:v>
                </c:pt>
                <c:pt idx="1">
                  <c:v>70</c:v>
                </c:pt>
                <c:pt idx="2">
                  <c:v>72</c:v>
                </c:pt>
              </c:numCache>
            </c:numRef>
          </c:val>
        </c:ser>
        <c:ser>
          <c:idx val="1"/>
          <c:order val="1"/>
          <c:tx>
            <c:strRef>
              <c:f>Blad1!$C$2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Blad1!$A$3:$A$5</c:f>
              <c:strCache>
                <c:ptCount val="3"/>
                <c:pt idx="0">
                  <c:v>n=435   n=465  pre sur. p=0.94</c:v>
                </c:pt>
                <c:pt idx="1">
                  <c:v> n=396    n=437   3 m. p=0.29</c:v>
                </c:pt>
                <c:pt idx="2">
                  <c:v>    n=377    n=397     6 m.  p=0.54 </c:v>
                </c:pt>
              </c:strCache>
            </c:strRef>
          </c:cat>
          <c:val>
            <c:numRef>
              <c:f>Blad1!$C$3:$C$5</c:f>
              <c:numCache>
                <c:formatCode>General</c:formatCode>
                <c:ptCount val="3"/>
                <c:pt idx="0">
                  <c:v>58</c:v>
                </c:pt>
                <c:pt idx="1">
                  <c:v>72</c:v>
                </c:pt>
                <c:pt idx="2">
                  <c:v>73</c:v>
                </c:pt>
              </c:numCache>
            </c:numRef>
          </c:val>
        </c:ser>
        <c:gapWidth val="75"/>
        <c:overlap val="-25"/>
        <c:axId val="255988096"/>
        <c:axId val="255989632"/>
      </c:barChart>
      <c:catAx>
        <c:axId val="255988096"/>
        <c:scaling>
          <c:orientation val="minMax"/>
        </c:scaling>
        <c:axPos val="b"/>
        <c:majorTickMark val="none"/>
        <c:tickLblPos val="nextTo"/>
        <c:txPr>
          <a:bodyPr rot="0"/>
          <a:lstStyle/>
          <a:p>
            <a:pPr>
              <a:defRPr sz="800"/>
            </a:pPr>
            <a:endParaRPr lang="nl-NL"/>
          </a:p>
        </c:txPr>
        <c:crossAx val="255989632"/>
        <c:crosses val="autoZero"/>
        <c:auto val="1"/>
        <c:lblAlgn val="ctr"/>
        <c:lblOffset val="100"/>
      </c:catAx>
      <c:valAx>
        <c:axId val="255989632"/>
        <c:scaling>
          <c:orientation val="minMax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55988096"/>
        <c:crosses val="autoZero"/>
        <c:crossBetween val="between"/>
        <c:majorUnit val="10"/>
      </c:valAx>
    </c:plotArea>
    <c:legend>
      <c:legendPos val="b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nl-NL"/>
  <c:chart>
    <c:title>
      <c:tx>
        <c:rich>
          <a:bodyPr/>
          <a:lstStyle/>
          <a:p>
            <a:pPr>
              <a:defRPr sz="800"/>
            </a:pPr>
            <a:r>
              <a:rPr lang="nl-NL" sz="800"/>
              <a:t>EQ-VAS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Blad1!$B$27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Blad1!$A$28:$A$30</c:f>
              <c:strCache>
                <c:ptCount val="3"/>
                <c:pt idx="0">
                  <c:v>n=434    n=462   pre sur. p=0.48 </c:v>
                </c:pt>
                <c:pt idx="1">
                  <c:v>n=385    n=427      3 m. p=0.28</c:v>
                </c:pt>
                <c:pt idx="2">
                  <c:v>n=368    n=388      6 m. p=0.80</c:v>
                </c:pt>
              </c:strCache>
            </c:strRef>
          </c:cat>
          <c:val>
            <c:numRef>
              <c:f>Blad1!$B$28:$B$30</c:f>
              <c:numCache>
                <c:formatCode>General</c:formatCode>
                <c:ptCount val="3"/>
                <c:pt idx="0">
                  <c:v>62</c:v>
                </c:pt>
                <c:pt idx="1">
                  <c:v>67</c:v>
                </c:pt>
                <c:pt idx="2">
                  <c:v>67</c:v>
                </c:pt>
              </c:numCache>
            </c:numRef>
          </c:val>
        </c:ser>
        <c:ser>
          <c:idx val="1"/>
          <c:order val="1"/>
          <c:tx>
            <c:strRef>
              <c:f>Blad1!$C$27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Blad1!$A$28:$A$30</c:f>
              <c:strCache>
                <c:ptCount val="3"/>
                <c:pt idx="0">
                  <c:v>n=434    n=462   pre sur. p=0.48 </c:v>
                </c:pt>
                <c:pt idx="1">
                  <c:v>n=385    n=427      3 m. p=0.28</c:v>
                </c:pt>
                <c:pt idx="2">
                  <c:v>n=368    n=388      6 m. p=0.80</c:v>
                </c:pt>
              </c:strCache>
            </c:strRef>
          </c:cat>
          <c:val>
            <c:numRef>
              <c:f>Blad1!$C$28:$C$30</c:f>
              <c:numCache>
                <c:formatCode>General</c:formatCode>
                <c:ptCount val="3"/>
                <c:pt idx="0">
                  <c:v>63</c:v>
                </c:pt>
                <c:pt idx="1">
                  <c:v>65</c:v>
                </c:pt>
                <c:pt idx="2">
                  <c:v>67</c:v>
                </c:pt>
              </c:numCache>
            </c:numRef>
          </c:val>
        </c:ser>
        <c:gapWidth val="75"/>
        <c:overlap val="-25"/>
        <c:axId val="232115200"/>
        <c:axId val="256013056"/>
      </c:barChart>
      <c:catAx>
        <c:axId val="232115200"/>
        <c:scaling>
          <c:orientation val="minMax"/>
        </c:scaling>
        <c:axPos val="b"/>
        <c:majorTickMark val="none"/>
        <c:tickLblPos val="nextTo"/>
        <c:txPr>
          <a:bodyPr rot="0"/>
          <a:lstStyle/>
          <a:p>
            <a:pPr>
              <a:defRPr sz="800"/>
            </a:pPr>
            <a:endParaRPr lang="nl-NL"/>
          </a:p>
        </c:txPr>
        <c:crossAx val="256013056"/>
        <c:crosses val="autoZero"/>
        <c:auto val="1"/>
        <c:lblAlgn val="ctr"/>
        <c:lblOffset val="100"/>
      </c:catAx>
      <c:valAx>
        <c:axId val="256013056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32115200"/>
        <c:crosses val="autoZero"/>
        <c:crossBetween val="between"/>
        <c:majorUnit val="10"/>
      </c:valAx>
    </c:plotArea>
    <c:legend>
      <c:legendPos val="b"/>
      <c:layout/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chart>
    <c:title>
      <c:tx>
        <c:rich>
          <a:bodyPr/>
          <a:lstStyle/>
          <a:p>
            <a:pPr>
              <a:defRPr/>
            </a:pPr>
            <a:r>
              <a:rPr lang="en-US" sz="800"/>
              <a:t>EQ-5D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Blad1!$B$21</c:f>
              <c:strCache>
                <c:ptCount val="1"/>
                <c:pt idx="0">
                  <c:v>period 1</c:v>
                </c:pt>
              </c:strCache>
            </c:strRef>
          </c:tx>
          <c:cat>
            <c:strRef>
              <c:f>Blad1!$A$22:$A$24</c:f>
              <c:strCache>
                <c:ptCount val="3"/>
                <c:pt idx="0">
                  <c:v> n=12    n=21       pre sur. p=0.99</c:v>
                </c:pt>
                <c:pt idx="1">
                  <c:v>  n=9     n=17         3 m. p=0.99</c:v>
                </c:pt>
                <c:pt idx="2">
                  <c:v>  n= 9    n=13         6 m.  p=0.79</c:v>
                </c:pt>
              </c:strCache>
            </c:strRef>
          </c:cat>
          <c:val>
            <c:numRef>
              <c:f>Blad1!$B$22:$B$24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62</c:v>
                </c:pt>
              </c:numCache>
            </c:numRef>
          </c:val>
        </c:ser>
        <c:ser>
          <c:idx val="1"/>
          <c:order val="1"/>
          <c:tx>
            <c:strRef>
              <c:f>Blad1!$C$21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Blad1!$A$22:$A$24</c:f>
              <c:strCache>
                <c:ptCount val="3"/>
                <c:pt idx="0">
                  <c:v> n=12    n=21       pre sur. p=0.99</c:v>
                </c:pt>
                <c:pt idx="1">
                  <c:v>  n=9     n=17         3 m. p=0.99</c:v>
                </c:pt>
                <c:pt idx="2">
                  <c:v>  n= 9    n=13         6 m.  p=0.79</c:v>
                </c:pt>
              </c:strCache>
            </c:strRef>
          </c:cat>
          <c:val>
            <c:numRef>
              <c:f>Blad1!$C$22:$C$24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66</c:v>
                </c:pt>
              </c:numCache>
            </c:numRef>
          </c:val>
        </c:ser>
        <c:gapWidth val="75"/>
        <c:overlap val="-25"/>
        <c:axId val="268379264"/>
        <c:axId val="268380800"/>
      </c:barChart>
      <c:catAx>
        <c:axId val="26837926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nl-NL"/>
          </a:p>
        </c:txPr>
        <c:crossAx val="268380800"/>
        <c:crosses val="autoZero"/>
        <c:auto val="1"/>
        <c:lblAlgn val="ctr"/>
        <c:lblOffset val="100"/>
      </c:catAx>
      <c:valAx>
        <c:axId val="268380800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68379264"/>
        <c:crosses val="autoZero"/>
        <c:crossBetween val="between"/>
        <c:majorUnit val="10"/>
      </c:valAx>
    </c:plotArea>
    <c:legend>
      <c:legendPos val="b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nl-NL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EQ-VAS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6108801278732929"/>
          <c:y val="0.18073537529918901"/>
          <c:w val="0.82968476691278703"/>
          <c:h val="0.44836077419644865"/>
        </c:manualLayout>
      </c:layout>
      <c:barChart>
        <c:barDir val="col"/>
        <c:grouping val="clustered"/>
        <c:ser>
          <c:idx val="0"/>
          <c:order val="0"/>
          <c:tx>
            <c:strRef>
              <c:f>Blad1!$B$15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Blad1!$A$16:$A$18</c:f>
              <c:strCache>
                <c:ptCount val="3"/>
                <c:pt idx="0">
                  <c:v> n=12   n= 21      pre sur. p=0.91 </c:v>
                </c:pt>
                <c:pt idx="1">
                  <c:v>  n=8     n=15         3 m. p=0.68</c:v>
                </c:pt>
                <c:pt idx="2">
                  <c:v>  n=7     n=13         6 m.  p=0.56</c:v>
                </c:pt>
              </c:strCache>
            </c:strRef>
          </c:cat>
          <c:val>
            <c:numRef>
              <c:f>Blad1!$B$16:$B$18</c:f>
              <c:numCache>
                <c:formatCode>General</c:formatCode>
                <c:ptCount val="3"/>
                <c:pt idx="0">
                  <c:v>69</c:v>
                </c:pt>
                <c:pt idx="1">
                  <c:v>63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Blad1!$C$15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Blad1!$A$16:$A$18</c:f>
              <c:strCache>
                <c:ptCount val="3"/>
                <c:pt idx="0">
                  <c:v> n=12   n= 21      pre sur. p=0.91 </c:v>
                </c:pt>
                <c:pt idx="1">
                  <c:v>  n=8     n=15         3 m. p=0.68</c:v>
                </c:pt>
                <c:pt idx="2">
                  <c:v>  n=7     n=13         6 m.  p=0.56</c:v>
                </c:pt>
              </c:strCache>
            </c:strRef>
          </c:cat>
          <c:val>
            <c:numRef>
              <c:f>Blad1!$C$16:$C$18</c:f>
              <c:numCache>
                <c:formatCode>General</c:formatCode>
                <c:ptCount val="3"/>
                <c:pt idx="0">
                  <c:v>70</c:v>
                </c:pt>
                <c:pt idx="1">
                  <c:v>64</c:v>
                </c:pt>
                <c:pt idx="2">
                  <c:v>65</c:v>
                </c:pt>
              </c:numCache>
            </c:numRef>
          </c:val>
        </c:ser>
        <c:gapWidth val="75"/>
        <c:overlap val="-25"/>
        <c:axId val="268389376"/>
        <c:axId val="268391168"/>
      </c:barChart>
      <c:catAx>
        <c:axId val="2683893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nl-NL"/>
          </a:p>
        </c:txPr>
        <c:crossAx val="268391168"/>
        <c:crosses val="autoZero"/>
        <c:auto val="1"/>
        <c:lblAlgn val="ctr"/>
        <c:lblOffset val="100"/>
      </c:catAx>
      <c:valAx>
        <c:axId val="268391168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68389376"/>
        <c:crosses val="autoZero"/>
        <c:crossBetween val="between"/>
        <c:majorUnit val="10"/>
      </c:valAx>
    </c:plotArea>
    <c:legend>
      <c:legendPos val="b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EQ-5D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Blad1!$A$3:$A$5</c:f>
              <c:strCache>
                <c:ptCount val="3"/>
                <c:pt idx="0">
                  <c:v>n=435   n=465  pre sur. p=0.94</c:v>
                </c:pt>
                <c:pt idx="1">
                  <c:v> n=396    n=437   3 m. p=0.29</c:v>
                </c:pt>
                <c:pt idx="2">
                  <c:v>    n=377    n=397     6 m.  p=0.54 </c:v>
                </c:pt>
              </c:strCache>
            </c:strRef>
          </c:cat>
          <c:val>
            <c:numRef>
              <c:f>Blad1!$B$3:$B$5</c:f>
              <c:numCache>
                <c:formatCode>General</c:formatCode>
                <c:ptCount val="3"/>
                <c:pt idx="0">
                  <c:v>58</c:v>
                </c:pt>
                <c:pt idx="1">
                  <c:v>70</c:v>
                </c:pt>
                <c:pt idx="2">
                  <c:v>72</c:v>
                </c:pt>
              </c:numCache>
            </c:numRef>
          </c:val>
        </c:ser>
        <c:ser>
          <c:idx val="1"/>
          <c:order val="1"/>
          <c:tx>
            <c:strRef>
              <c:f>Blad1!$C$2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Blad1!$A$3:$A$5</c:f>
              <c:strCache>
                <c:ptCount val="3"/>
                <c:pt idx="0">
                  <c:v>n=435   n=465  pre sur. p=0.94</c:v>
                </c:pt>
                <c:pt idx="1">
                  <c:v> n=396    n=437   3 m. p=0.29</c:v>
                </c:pt>
                <c:pt idx="2">
                  <c:v>    n=377    n=397     6 m.  p=0.54 </c:v>
                </c:pt>
              </c:strCache>
            </c:strRef>
          </c:cat>
          <c:val>
            <c:numRef>
              <c:f>Blad1!$C$3:$C$5</c:f>
              <c:numCache>
                <c:formatCode>General</c:formatCode>
                <c:ptCount val="3"/>
                <c:pt idx="0">
                  <c:v>58</c:v>
                </c:pt>
                <c:pt idx="1">
                  <c:v>72</c:v>
                </c:pt>
                <c:pt idx="2">
                  <c:v>73</c:v>
                </c:pt>
              </c:numCache>
            </c:numRef>
          </c:val>
        </c:ser>
        <c:gapWidth val="75"/>
        <c:overlap val="-25"/>
        <c:axId val="284380544"/>
        <c:axId val="255820928"/>
      </c:barChart>
      <c:catAx>
        <c:axId val="284380544"/>
        <c:scaling>
          <c:orientation val="minMax"/>
        </c:scaling>
        <c:axPos val="b"/>
        <c:majorTickMark val="none"/>
        <c:tickLblPos val="nextTo"/>
        <c:txPr>
          <a:bodyPr rot="0"/>
          <a:lstStyle/>
          <a:p>
            <a:pPr>
              <a:defRPr sz="800"/>
            </a:pPr>
            <a:endParaRPr lang="nl-NL"/>
          </a:p>
        </c:txPr>
        <c:crossAx val="255820928"/>
        <c:crosses val="autoZero"/>
        <c:auto val="1"/>
        <c:lblAlgn val="ctr"/>
        <c:lblOffset val="100"/>
      </c:catAx>
      <c:valAx>
        <c:axId val="255820928"/>
        <c:scaling>
          <c:orientation val="minMax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84380544"/>
        <c:crosses val="autoZero"/>
        <c:crossBetween val="between"/>
        <c:majorUnit val="10"/>
      </c:valAx>
    </c:plotArea>
    <c:legend>
      <c:legendPos val="b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chart>
    <c:title>
      <c:tx>
        <c:rich>
          <a:bodyPr/>
          <a:lstStyle/>
          <a:p>
            <a:pPr>
              <a:defRPr sz="800"/>
            </a:pPr>
            <a:r>
              <a:rPr lang="nl-NL" sz="800"/>
              <a:t>EQ-VAS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Blad1!$B$27</c:f>
              <c:strCache>
                <c:ptCount val="1"/>
                <c:pt idx="0">
                  <c:v>period 1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Blad1!$A$28:$A$30</c:f>
              <c:strCache>
                <c:ptCount val="3"/>
                <c:pt idx="0">
                  <c:v>n=434    n=462   pre sur. p=0.48 </c:v>
                </c:pt>
                <c:pt idx="1">
                  <c:v>n=385    n=427      3 m. p=0.28</c:v>
                </c:pt>
                <c:pt idx="2">
                  <c:v>n=368    n=388      6 m. p=0.80</c:v>
                </c:pt>
              </c:strCache>
            </c:strRef>
          </c:cat>
          <c:val>
            <c:numRef>
              <c:f>Blad1!$B$28:$B$30</c:f>
              <c:numCache>
                <c:formatCode>General</c:formatCode>
                <c:ptCount val="3"/>
                <c:pt idx="0">
                  <c:v>62</c:v>
                </c:pt>
                <c:pt idx="1">
                  <c:v>67</c:v>
                </c:pt>
                <c:pt idx="2">
                  <c:v>67</c:v>
                </c:pt>
              </c:numCache>
            </c:numRef>
          </c:val>
        </c:ser>
        <c:ser>
          <c:idx val="1"/>
          <c:order val="1"/>
          <c:tx>
            <c:strRef>
              <c:f>Blad1!$C$27</c:f>
              <c:strCache>
                <c:ptCount val="1"/>
                <c:pt idx="0">
                  <c:v>period 2</c:v>
                </c:pt>
              </c:strCache>
            </c:strRef>
          </c:tx>
          <c:spPr>
            <a:solidFill>
              <a:srgbClr val="C00000"/>
            </a:solidFill>
          </c:spPr>
          <c:cat>
            <c:strRef>
              <c:f>Blad1!$A$28:$A$30</c:f>
              <c:strCache>
                <c:ptCount val="3"/>
                <c:pt idx="0">
                  <c:v>n=434    n=462   pre sur. p=0.48 </c:v>
                </c:pt>
                <c:pt idx="1">
                  <c:v>n=385    n=427      3 m. p=0.28</c:v>
                </c:pt>
                <c:pt idx="2">
                  <c:v>n=368    n=388      6 m. p=0.80</c:v>
                </c:pt>
              </c:strCache>
            </c:strRef>
          </c:cat>
          <c:val>
            <c:numRef>
              <c:f>Blad1!$C$28:$C$30</c:f>
              <c:numCache>
                <c:formatCode>General</c:formatCode>
                <c:ptCount val="3"/>
                <c:pt idx="0">
                  <c:v>63</c:v>
                </c:pt>
                <c:pt idx="1">
                  <c:v>65</c:v>
                </c:pt>
                <c:pt idx="2">
                  <c:v>67</c:v>
                </c:pt>
              </c:numCache>
            </c:numRef>
          </c:val>
        </c:ser>
        <c:gapWidth val="75"/>
        <c:overlap val="-25"/>
        <c:axId val="222660096"/>
        <c:axId val="222670208"/>
      </c:barChart>
      <c:catAx>
        <c:axId val="222660096"/>
        <c:scaling>
          <c:orientation val="minMax"/>
        </c:scaling>
        <c:axPos val="b"/>
        <c:majorTickMark val="none"/>
        <c:tickLblPos val="nextTo"/>
        <c:txPr>
          <a:bodyPr rot="0"/>
          <a:lstStyle/>
          <a:p>
            <a:pPr>
              <a:defRPr sz="800"/>
            </a:pPr>
            <a:endParaRPr lang="nl-NL"/>
          </a:p>
        </c:txPr>
        <c:crossAx val="222670208"/>
        <c:crosses val="autoZero"/>
        <c:auto val="1"/>
        <c:lblAlgn val="ctr"/>
        <c:lblOffset val="100"/>
      </c:catAx>
      <c:valAx>
        <c:axId val="222670208"/>
        <c:scaling>
          <c:orientation val="minMax"/>
          <c:max val="75"/>
          <c:min val="55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222660096"/>
        <c:crosses val="autoZero"/>
        <c:crossBetween val="between"/>
        <c:majorUnit val="10"/>
      </c:valAx>
    </c:plotArea>
    <c:legend>
      <c:legendPos val="b"/>
      <c:layout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0.35417</cdr:x>
      <cdr:y>0.37975</cdr:y>
    </cdr:from>
    <cdr:to>
      <cdr:x>0.6875</cdr:x>
      <cdr:y>0.98734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971549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nl-N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0.35417</cdr:x>
      <cdr:y>0.37975</cdr:y>
    </cdr:from>
    <cdr:to>
      <cdr:x>0.6875</cdr:x>
      <cdr:y>0.98734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971549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nl-NL" sz="1100"/>
        </a:p>
      </cdr:txBody>
    </cdr:sp>
  </cdr:relSizeAnchor>
</c:userShape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29854-F4EA-4749-A046-BC3B391B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Friede</dc:creator>
  <cp:lastModifiedBy>Friede Simmes</cp:lastModifiedBy>
  <cp:revision>3</cp:revision>
  <cp:lastPrinted>2012-05-31T06:29:00Z</cp:lastPrinted>
  <dcterms:created xsi:type="dcterms:W3CDTF">2012-08-06T11:18:00Z</dcterms:created>
  <dcterms:modified xsi:type="dcterms:W3CDTF">2012-08-06T11:23:00Z</dcterms:modified>
</cp:coreProperties>
</file>