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243" w:rsidRPr="00EE5243" w:rsidRDefault="00084AC8" w:rsidP="00EE5243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Additional file 2: </w:t>
      </w:r>
      <w:r w:rsidR="00EE5243" w:rsidRPr="00EE5243">
        <w:rPr>
          <w:rFonts w:asciiTheme="majorHAnsi" w:hAnsiTheme="majorHAnsi" w:cstheme="majorHAnsi"/>
          <w:b/>
        </w:rPr>
        <w:t xml:space="preserve">Table S2  - Genes whose expression increased significantly between D0 and D21 of gestation </w:t>
      </w:r>
    </w:p>
    <w:p w:rsidR="00EE5243" w:rsidRDefault="00EE5243" w:rsidP="00EE5243">
      <w:r>
        <w:t>Fold change from D0 to D21 assessed by microarray analysis (</w:t>
      </w:r>
      <w:r w:rsidRPr="00EE5243">
        <w:rPr>
          <w:i/>
        </w:rPr>
        <w:t>n</w:t>
      </w:r>
      <w:r>
        <w:t xml:space="preserve"> = 5).</w:t>
      </w:r>
    </w:p>
    <w:p w:rsidR="00EE5243" w:rsidRPr="00CF3D8A" w:rsidRDefault="00EE5243" w:rsidP="00EE5243">
      <w:pPr>
        <w:rPr>
          <w:rFonts w:ascii="Times New Roman" w:hAnsi="Times New Roman"/>
          <w:sz w:val="22"/>
          <w:szCs w:val="22"/>
        </w:rPr>
      </w:pPr>
    </w:p>
    <w:tbl>
      <w:tblPr>
        <w:tblW w:w="8323" w:type="dxa"/>
        <w:tblInd w:w="84" w:type="dxa"/>
        <w:tblCellMar>
          <w:left w:w="99" w:type="dxa"/>
          <w:right w:w="99" w:type="dxa"/>
        </w:tblCellMar>
        <w:tblLook w:val="04A0"/>
      </w:tblPr>
      <w:tblGrid>
        <w:gridCol w:w="1683"/>
        <w:gridCol w:w="1380"/>
        <w:gridCol w:w="5260"/>
      </w:tblGrid>
      <w:tr w:rsidR="00EE5243" w:rsidRPr="00C31755" w:rsidTr="00874B3C">
        <w:trPr>
          <w:trHeight w:val="360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43" w:rsidRPr="00E06E07" w:rsidRDefault="00EE524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0"/>
                <w:szCs w:val="20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0"/>
                <w:szCs w:val="20"/>
              </w:rPr>
              <w:t>Accession No.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43" w:rsidRPr="00E06E07" w:rsidRDefault="00EE524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0"/>
                <w:szCs w:val="20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0"/>
                <w:szCs w:val="20"/>
              </w:rPr>
              <w:t>Fold change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243" w:rsidRPr="00E06E07" w:rsidRDefault="00EE524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0"/>
                <w:szCs w:val="20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0"/>
                <w:szCs w:val="20"/>
              </w:rPr>
              <w:t>Description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NM_001024557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7.31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2'-5'-oligoadenylate synthetase 2, 69/71kDa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NM_174007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7.20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chemokine (C-C motif) ligand 8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NM_174366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4.44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ISG15 ubiquitin-like modifier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NM_001192267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4.22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FERM domain containing 4A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BP101516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4.06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Transcribed locus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NM_001034492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3.88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complement component 2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BM446421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3.83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Transcribed locus</w:t>
            </w:r>
          </w:p>
        </w:tc>
        <w:bookmarkStart w:id="0" w:name="_GoBack"/>
        <w:bookmarkEnd w:id="0"/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NM_173941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3.80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myxovirus (influenza virus) resistance 2 (mouse)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BF604728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3.78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Transcribed locus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XR_082763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3.41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low density lipoprotein receptor-related protein 1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CB467307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3.13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Transcribed locus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BE682247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2.59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Transcribed locus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XM_002695068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2.45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AXL receptor tyrosine kinase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NM_001079646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2.43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FXYD domain containing ion transport regulator 3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XM_001789172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2.43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plexin D1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BE683736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2.41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Transcribed locus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BF440504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2.41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Transcribed locus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NM_001045941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2.33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radical S-adenosyl methionine domain containing 2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BM285701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2.25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Transcribed locus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XM_002699405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2.25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low density lipoprotein receptor-related protein 5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EE896098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2.11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Transcribed locus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NM_001015545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2.09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RNA helicase LGP2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CB171863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2.09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Transcribed locus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BI534945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2.07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Transcribed locus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NM_001034399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2.05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FXYD domain containing ion transport regulator 6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NM_001081581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2.03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4-aminobutyrate aminotransferase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CB426963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2.03 </w:t>
            </w:r>
          </w:p>
        </w:tc>
        <w:tc>
          <w:tcPr>
            <w:tcW w:w="526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Transcribed locus</w:t>
            </w:r>
          </w:p>
        </w:tc>
      </w:tr>
      <w:tr w:rsidR="00A94B02" w:rsidRPr="00C31755" w:rsidTr="003849DE">
        <w:trPr>
          <w:trHeight w:val="360"/>
        </w:trPr>
        <w:tc>
          <w:tcPr>
            <w:tcW w:w="168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lastRenderedPageBreak/>
              <w:t>NM_001144088</w:t>
            </w:r>
          </w:p>
        </w:tc>
        <w:tc>
          <w:tcPr>
            <w:tcW w:w="138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:rsidR="00A94B02" w:rsidRPr="00CD41DA" w:rsidRDefault="00A94B02" w:rsidP="005E1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 xml:space="preserve">2.02 </w:t>
            </w:r>
          </w:p>
        </w:tc>
        <w:tc>
          <w:tcPr>
            <w:tcW w:w="526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:rsidR="00A94B02" w:rsidRPr="00CD41DA" w:rsidRDefault="00A94B02" w:rsidP="001702A3">
            <w:pPr>
              <w:rPr>
                <w:rFonts w:ascii="Times New Roman" w:hAnsi="Times New Roman"/>
                <w:sz w:val="20"/>
                <w:szCs w:val="20"/>
              </w:rPr>
            </w:pPr>
            <w:r w:rsidRPr="00CD41DA">
              <w:rPr>
                <w:rFonts w:ascii="Times New Roman" w:hAnsi="Times New Roman"/>
                <w:sz w:val="20"/>
                <w:szCs w:val="20"/>
              </w:rPr>
              <w:t>SH3-domain binding protein 4</w:t>
            </w:r>
          </w:p>
        </w:tc>
      </w:tr>
    </w:tbl>
    <w:p w:rsidR="00EE5243" w:rsidRPr="00CF3D8A" w:rsidRDefault="00EE5243" w:rsidP="00EE5243">
      <w:pPr>
        <w:rPr>
          <w:sz w:val="22"/>
          <w:szCs w:val="22"/>
        </w:rPr>
      </w:pPr>
    </w:p>
    <w:p w:rsidR="00EE5243" w:rsidRDefault="00EE5243"/>
    <w:sectPr w:rsidR="00EE5243" w:rsidSect="00C04E12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PGothic">
    <w:altName w:val="Arial Unicode MS"/>
    <w:charset w:val="80"/>
    <w:family w:val="swiss"/>
    <w:pitch w:val="variable"/>
    <w:sig w:usb0="00000000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EE5243"/>
    <w:rsid w:val="00084AC8"/>
    <w:rsid w:val="000A6697"/>
    <w:rsid w:val="005E1855"/>
    <w:rsid w:val="00A94B02"/>
    <w:rsid w:val="00C04E12"/>
    <w:rsid w:val="00CD41DA"/>
    <w:rsid w:val="00EE5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243"/>
    <w:pPr>
      <w:widowControl w:val="0"/>
      <w:jc w:val="both"/>
    </w:pPr>
    <w:rPr>
      <w:rFonts w:ascii="Century" w:eastAsia="MS Mincho" w:hAnsi="Century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243"/>
    <w:pPr>
      <w:widowControl w:val="0"/>
      <w:jc w:val="both"/>
    </w:pPr>
    <w:rPr>
      <w:rFonts w:ascii="Century" w:eastAsia="MS Mincho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橋爪 一善</dc:creator>
  <cp:keywords/>
  <dc:description/>
  <cp:lastModifiedBy>lcatalbas</cp:lastModifiedBy>
  <cp:revision>5</cp:revision>
  <dcterms:created xsi:type="dcterms:W3CDTF">2013-01-23T07:53:00Z</dcterms:created>
  <dcterms:modified xsi:type="dcterms:W3CDTF">2013-02-04T19:33:00Z</dcterms:modified>
</cp:coreProperties>
</file>