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BF"/>
      </w:tblPr>
      <w:tblGrid>
        <w:gridCol w:w="2955"/>
        <w:gridCol w:w="2928"/>
        <w:gridCol w:w="2973"/>
      </w:tblGrid>
      <w:tr w:rsidR="007C539B" w:rsidRPr="000321AC">
        <w:tc>
          <w:tcPr>
            <w:tcW w:w="9576" w:type="dxa"/>
            <w:gridSpan w:val="3"/>
            <w:shd w:val="pct15" w:color="auto" w:fill="auto"/>
          </w:tcPr>
          <w:p w:rsidR="007C539B" w:rsidRPr="000321AC" w:rsidRDefault="007E65C6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>
              <w:rPr>
                <w:rFonts w:ascii="Times New Roman" w:hAnsi="Times New Roman" w:cs="Helvetica"/>
                <w:b/>
              </w:rPr>
              <w:t>Additional file 1</w:t>
            </w:r>
            <w:r w:rsidR="007C539B" w:rsidRPr="000321AC">
              <w:rPr>
                <w:rFonts w:ascii="Times New Roman" w:hAnsi="Times New Roman" w:cs="Helvetica"/>
              </w:rPr>
              <w:t xml:space="preserve"> Features of</w:t>
            </w:r>
            <w:r>
              <w:rPr>
                <w:rFonts w:ascii="Times New Roman" w:hAnsi="Times New Roman" w:cs="Helvetica"/>
              </w:rPr>
              <w:t xml:space="preserve"> Youth Friendly Health Services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</w:p>
        </w:tc>
      </w:tr>
      <w:tr w:rsidR="007C539B" w:rsidRPr="000321AC">
        <w:trPr>
          <w:trHeight w:val="2601"/>
        </w:trPr>
        <w:tc>
          <w:tcPr>
            <w:tcW w:w="3192" w:type="dxa"/>
          </w:tcPr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  <w:b/>
              </w:rPr>
            </w:pPr>
            <w:r w:rsidRPr="000321AC">
              <w:rPr>
                <w:rFonts w:ascii="Times New Roman" w:hAnsi="Times New Roman" w:cs="Helvetica"/>
                <w:b/>
              </w:rPr>
              <w:t>1. Adolescent Friendly Policies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-specify rights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-account for special needs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-non-restrictive care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-gender considerations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-privacy and confidentiality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-free or affordable services</w:t>
            </w:r>
          </w:p>
        </w:tc>
        <w:tc>
          <w:tcPr>
            <w:tcW w:w="3192" w:type="dxa"/>
          </w:tcPr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  <w:b/>
              </w:rPr>
            </w:pPr>
            <w:r w:rsidRPr="000321AC">
              <w:rPr>
                <w:rFonts w:ascii="Times New Roman" w:hAnsi="Times New Roman" w:cs="Helvetica"/>
                <w:b/>
              </w:rPr>
              <w:t>5. Adolescent Friendly Health Facilities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-provide a safe environment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-convenient working hours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-offer privacy/avoid stigma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-provide information</w:t>
            </w:r>
          </w:p>
        </w:tc>
        <w:tc>
          <w:tcPr>
            <w:tcW w:w="3192" w:type="dxa"/>
          </w:tcPr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  <w:b/>
              </w:rPr>
            </w:pPr>
            <w:r w:rsidRPr="000321AC">
              <w:rPr>
                <w:rFonts w:ascii="Times New Roman" w:hAnsi="Times New Roman" w:cs="Helvetica"/>
                <w:b/>
              </w:rPr>
              <w:t>9. Appropriate and Comprehensive Services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-address physical, social, mental health needs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-comprehensive care package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-only necessary procedures</w:t>
            </w:r>
          </w:p>
        </w:tc>
      </w:tr>
      <w:tr w:rsidR="007C539B" w:rsidRPr="000321AC">
        <w:trPr>
          <w:trHeight w:val="2520"/>
        </w:trPr>
        <w:tc>
          <w:tcPr>
            <w:tcW w:w="3192" w:type="dxa"/>
          </w:tcPr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  <w:b/>
              </w:rPr>
            </w:pPr>
            <w:r w:rsidRPr="000321AC">
              <w:rPr>
                <w:rFonts w:ascii="Times New Roman" w:hAnsi="Times New Roman" w:cs="Helvetica"/>
                <w:b/>
              </w:rPr>
              <w:t>2. Adolescent Friendly Procedures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-easy confidential records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-short waiting times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-flexible consultation</w:t>
            </w:r>
          </w:p>
        </w:tc>
        <w:tc>
          <w:tcPr>
            <w:tcW w:w="3192" w:type="dxa"/>
          </w:tcPr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  <w:b/>
              </w:rPr>
            </w:pPr>
            <w:r w:rsidRPr="000321AC">
              <w:rPr>
                <w:rFonts w:ascii="Times New Roman" w:hAnsi="Times New Roman" w:cs="Helvetica"/>
                <w:b/>
              </w:rPr>
              <w:t>6. Adolescent Involvement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-well informed about rights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-encouraged to respect others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-involved in service assessment and provision</w:t>
            </w:r>
          </w:p>
        </w:tc>
        <w:tc>
          <w:tcPr>
            <w:tcW w:w="3192" w:type="dxa"/>
          </w:tcPr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  <w:b/>
              </w:rPr>
            </w:pPr>
            <w:r w:rsidRPr="000321AC">
              <w:rPr>
                <w:rFonts w:ascii="Times New Roman" w:hAnsi="Times New Roman" w:cs="Helvetica"/>
                <w:b/>
              </w:rPr>
              <w:t>10. Effective Health Services for Adolescents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-evidence-based guidelines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-equipment and supplies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-quality improvement process</w:t>
            </w:r>
          </w:p>
        </w:tc>
      </w:tr>
      <w:tr w:rsidR="007C539B" w:rsidRPr="000321AC">
        <w:trPr>
          <w:trHeight w:val="3150"/>
        </w:trPr>
        <w:tc>
          <w:tcPr>
            <w:tcW w:w="3192" w:type="dxa"/>
          </w:tcPr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  <w:b/>
              </w:rPr>
            </w:pPr>
            <w:r w:rsidRPr="000321AC">
              <w:rPr>
                <w:rFonts w:ascii="Times New Roman" w:hAnsi="Times New Roman" w:cs="Helvetica"/>
                <w:b/>
              </w:rPr>
              <w:t>3. Adolescent Friendly Providers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-technically competent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-communication skills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-motivated and supportive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-non-judgmental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-devote adequate time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-act in client’s interest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-treat clients with respect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 xml:space="preserve">-provide information </w:t>
            </w:r>
          </w:p>
        </w:tc>
        <w:tc>
          <w:tcPr>
            <w:tcW w:w="3192" w:type="dxa"/>
          </w:tcPr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  <w:b/>
              </w:rPr>
            </w:pPr>
            <w:r w:rsidRPr="000321AC">
              <w:rPr>
                <w:rFonts w:ascii="Times New Roman" w:hAnsi="Times New Roman" w:cs="Helvetica"/>
                <w:b/>
              </w:rPr>
              <w:t>7. Community Involvement and dialogue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-promote health services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-encourage parental support</w:t>
            </w:r>
          </w:p>
        </w:tc>
        <w:tc>
          <w:tcPr>
            <w:tcW w:w="3192" w:type="dxa"/>
          </w:tcPr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  <w:b/>
              </w:rPr>
            </w:pPr>
            <w:r w:rsidRPr="000321AC">
              <w:rPr>
                <w:rFonts w:ascii="Times New Roman" w:hAnsi="Times New Roman" w:cs="Helvetica"/>
                <w:b/>
              </w:rPr>
              <w:t xml:space="preserve">11. Efficient Services 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-Management information services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-systems of care</w:t>
            </w:r>
          </w:p>
        </w:tc>
      </w:tr>
      <w:tr w:rsidR="007C539B" w:rsidRPr="000321AC">
        <w:tc>
          <w:tcPr>
            <w:tcW w:w="3192" w:type="dxa"/>
          </w:tcPr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  <w:b/>
              </w:rPr>
            </w:pPr>
            <w:r w:rsidRPr="000321AC">
              <w:rPr>
                <w:rFonts w:ascii="Times New Roman" w:hAnsi="Times New Roman" w:cs="Helvetica"/>
                <w:b/>
              </w:rPr>
              <w:t>4. Adolescent Friendly Support Staff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-understanding and considerate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-competent and motivated</w:t>
            </w:r>
          </w:p>
        </w:tc>
        <w:tc>
          <w:tcPr>
            <w:tcW w:w="3192" w:type="dxa"/>
          </w:tcPr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  <w:b/>
              </w:rPr>
            </w:pPr>
            <w:r w:rsidRPr="000321AC">
              <w:rPr>
                <w:rFonts w:ascii="Times New Roman" w:hAnsi="Times New Roman" w:cs="Helvetica"/>
                <w:b/>
              </w:rPr>
              <w:t>8. Community based, outreach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-outreach workers</w:t>
            </w:r>
          </w:p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  <w:r w:rsidRPr="000321AC">
              <w:rPr>
                <w:rFonts w:ascii="Times New Roman" w:hAnsi="Times New Roman" w:cs="Helvetica"/>
              </w:rPr>
              <w:t>-peer-to-peer services</w:t>
            </w:r>
          </w:p>
        </w:tc>
        <w:tc>
          <w:tcPr>
            <w:tcW w:w="3192" w:type="dxa"/>
          </w:tcPr>
          <w:p w:rsidR="007C539B" w:rsidRPr="000321AC" w:rsidRDefault="007C539B" w:rsidP="006E4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Helvetica"/>
              </w:rPr>
            </w:pPr>
          </w:p>
        </w:tc>
      </w:tr>
    </w:tbl>
    <w:p w:rsidR="007C539B" w:rsidRDefault="007C539B">
      <w:r>
        <w:t xml:space="preserve">Source </w:t>
      </w:r>
      <w:r w:rsidR="00BC52E7">
        <w:fldChar w:fldCharType="begin"/>
      </w:r>
      <w:r>
        <w:instrText xml:space="preserve"> ADDIN EN.CITE &lt;EndNote&gt;&lt;Cite&gt;&lt;Author&gt;WHO&lt;/Author&gt;&lt;Year&gt;2002&lt;/Year&gt;&lt;RecNum&gt;566&lt;/RecNum&gt;&lt;DisplayText&gt;[1]&lt;/DisplayText&gt;&lt;record&gt;&lt;rec-number&gt;566&lt;/rec-number&gt;&lt;foreign-keys&gt;&lt;key app="EN" db-id="w25ffz2fherf04e0wr9vr020vdp5fzdtazfs"&gt;566&lt;/key&gt;&lt;/foreign-keys&gt;&lt;ref-type name="Report"&gt;27&lt;/ref-type&gt;&lt;contributors&gt;&lt;authors&gt;&lt;author&gt;WHO&lt;/author&gt;&lt;/authors&gt;&lt;/contributors&gt;&lt;titles&gt;&lt;title&gt;Adolescent friendly health services: an agenda for change&lt;/title&gt;&lt;/titles&gt;&lt;dates&gt;&lt;year&gt;2002&lt;/year&gt;&lt;/dates&gt;&lt;pub-location&gt;Geneva&lt;/pub-location&gt;&lt;publisher&gt;World Health Organization&lt;/publisher&gt;&lt;urls&gt;&lt;/urls&gt;&lt;/record&gt;&lt;/Cite&gt;&lt;/EndNote&gt;</w:instrText>
      </w:r>
      <w:r w:rsidR="00BC52E7">
        <w:fldChar w:fldCharType="separate"/>
      </w:r>
      <w:r>
        <w:rPr>
          <w:noProof/>
        </w:rPr>
        <w:t>[</w:t>
      </w:r>
      <w:hyperlink w:anchor="_ENREF_1" w:tooltip="WHO, 2002 #566" w:history="1">
        <w:r>
          <w:rPr>
            <w:noProof/>
          </w:rPr>
          <w:t>1</w:t>
        </w:r>
      </w:hyperlink>
      <w:r>
        <w:rPr>
          <w:noProof/>
        </w:rPr>
        <w:t>]</w:t>
      </w:r>
      <w:r w:rsidR="00BC52E7">
        <w:fldChar w:fldCharType="end"/>
      </w:r>
    </w:p>
    <w:p w:rsidR="007C539B" w:rsidRDefault="007C539B"/>
    <w:p w:rsidR="007C539B" w:rsidRDefault="007C539B"/>
    <w:p w:rsidR="007C539B" w:rsidRDefault="00BC52E7" w:rsidP="007C539B">
      <w:pPr>
        <w:ind w:left="720" w:hanging="720"/>
        <w:rPr>
          <w:noProof/>
        </w:rPr>
      </w:pPr>
      <w:r>
        <w:fldChar w:fldCharType="begin"/>
      </w:r>
      <w:r w:rsidR="007C539B">
        <w:instrText xml:space="preserve"> ADDIN EN.REFLIST </w:instrText>
      </w:r>
      <w:r>
        <w:fldChar w:fldCharType="separate"/>
      </w:r>
      <w:bookmarkStart w:id="0" w:name="_ENREF_1"/>
      <w:r w:rsidR="007C539B">
        <w:rPr>
          <w:noProof/>
        </w:rPr>
        <w:t>1.</w:t>
      </w:r>
      <w:r w:rsidR="007C539B">
        <w:rPr>
          <w:noProof/>
        </w:rPr>
        <w:tab/>
        <w:t xml:space="preserve">WHO: </w:t>
      </w:r>
      <w:r w:rsidR="007C539B" w:rsidRPr="007C539B">
        <w:rPr>
          <w:b/>
          <w:noProof/>
        </w:rPr>
        <w:t>Adolescent friendly health services: an agenda for change</w:t>
      </w:r>
      <w:r w:rsidR="007C539B">
        <w:rPr>
          <w:noProof/>
        </w:rPr>
        <w:t>. In</w:t>
      </w:r>
      <w:r w:rsidR="007C539B" w:rsidRPr="007C539B">
        <w:rPr>
          <w:i/>
          <w:noProof/>
        </w:rPr>
        <w:t>.</w:t>
      </w:r>
      <w:r w:rsidR="007C539B">
        <w:rPr>
          <w:noProof/>
        </w:rPr>
        <w:t xml:space="preserve"> Geneva: World Health Organization; 2002.</w:t>
      </w:r>
      <w:bookmarkEnd w:id="0"/>
    </w:p>
    <w:p w:rsidR="007C539B" w:rsidRDefault="007C539B" w:rsidP="007C539B">
      <w:pPr>
        <w:rPr>
          <w:noProof/>
        </w:rPr>
      </w:pPr>
    </w:p>
    <w:p w:rsidR="00F133D8" w:rsidRDefault="00BC52E7">
      <w:r>
        <w:fldChar w:fldCharType="end"/>
      </w:r>
    </w:p>
    <w:sectPr w:rsidR="00F133D8" w:rsidSect="00F133D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2"/>
  <w:embedSystemFonts/>
  <w:proofState w:spelling="clean" w:grammar="clean"/>
  <w:revisionView w:markup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ublic Health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w25ffz2fherf04e0wr9vr020vdp5fzdtazfs&quot;&gt;CHW&lt;record-ids&gt;&lt;item&gt;566&lt;/item&gt;&lt;/record-ids&gt;&lt;/item&gt;&lt;/Libraries&gt;"/>
  </w:docVars>
  <w:rsids>
    <w:rsidRoot w:val="007C539B"/>
    <w:rsid w:val="007C539B"/>
    <w:rsid w:val="007E65C6"/>
    <w:rsid w:val="00BC52E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39B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C53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1903</Characters>
  <Application>Microsoft Office Word</Application>
  <DocSecurity>0</DocSecurity>
  <Lines>15</Lines>
  <Paragraphs>4</Paragraphs>
  <ScaleCrop>false</ScaleCrop>
  <Company>Emily Mendenhall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Koon</dc:creator>
  <cp:keywords/>
  <cp:lastModifiedBy>gcredo</cp:lastModifiedBy>
  <cp:revision>2</cp:revision>
  <dcterms:created xsi:type="dcterms:W3CDTF">2012-12-07T10:16:00Z</dcterms:created>
  <dcterms:modified xsi:type="dcterms:W3CDTF">2013-10-25T15:24:00Z</dcterms:modified>
</cp:coreProperties>
</file>