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2A7" w:rsidRPr="001E30FA" w:rsidRDefault="00B442A7" w:rsidP="001E30FA">
      <w:pPr>
        <w:spacing w:line="360" w:lineRule="auto"/>
      </w:pPr>
      <w:r w:rsidRPr="001E30FA">
        <w:t>Additional file 1</w:t>
      </w:r>
    </w:p>
    <w:p w:rsidR="00B442A7" w:rsidRPr="001E30FA" w:rsidRDefault="00B442A7" w:rsidP="001E30FA">
      <w:pPr>
        <w:spacing w:line="360" w:lineRule="auto"/>
      </w:pPr>
      <w:r w:rsidRPr="001E30FA">
        <w:t>File format: Table.doc</w:t>
      </w:r>
    </w:p>
    <w:p w:rsidR="00B442A7" w:rsidRPr="001E30FA" w:rsidRDefault="00B442A7" w:rsidP="001E30FA">
      <w:pPr>
        <w:spacing w:line="360" w:lineRule="auto"/>
      </w:pPr>
      <w:r w:rsidRPr="001E30FA">
        <w:t xml:space="preserve">Title: Effects of varying price </w:t>
      </w:r>
      <w:r w:rsidRPr="001E30FA">
        <w:rPr>
          <w:i/>
        </w:rPr>
        <w:t>discount</w:t>
      </w:r>
      <w:r w:rsidRPr="001E30FA">
        <w:t xml:space="preserve"> levels on the percentage of healthy food products purchased within eight different product categories, the Netherlands (2010) </w:t>
      </w:r>
      <w:r w:rsidR="0083632B" w:rsidRPr="001E30FA">
        <w:rPr>
          <w:vertAlign w:val="superscript"/>
        </w:rPr>
        <w:t>a</w:t>
      </w:r>
    </w:p>
    <w:tbl>
      <w:tblPr>
        <w:tblW w:w="9782" w:type="dxa"/>
        <w:tblInd w:w="-176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992"/>
        <w:gridCol w:w="993"/>
        <w:gridCol w:w="1275"/>
        <w:gridCol w:w="851"/>
        <w:gridCol w:w="1134"/>
        <w:gridCol w:w="1276"/>
      </w:tblGrid>
      <w:tr w:rsidR="006546B5" w:rsidRPr="001E30FA" w:rsidTr="006546B5">
        <w:tc>
          <w:tcPr>
            <w:tcW w:w="3261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rPr>
                <w:i/>
                <w:iCs/>
              </w:rPr>
            </w:pPr>
            <w:r w:rsidRPr="001E30FA">
              <w:rPr>
                <w:i/>
                <w:iCs/>
              </w:rPr>
              <w:t>Discount</w:t>
            </w:r>
          </w:p>
        </w:tc>
        <w:tc>
          <w:tcPr>
            <w:tcW w:w="3260" w:type="dxa"/>
            <w:gridSpan w:val="3"/>
            <w:tcBorders>
              <w:top w:val="single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rPr>
                <w:i/>
                <w:iCs/>
              </w:rPr>
            </w:pPr>
            <w:r w:rsidRPr="001E30FA">
              <w:rPr>
                <w:i/>
                <w:iCs/>
              </w:rPr>
              <w:t>10%</w:t>
            </w:r>
            <w:r w:rsidR="001E30FA">
              <w:rPr>
                <w:i/>
                <w:iCs/>
              </w:rPr>
              <w:t xml:space="preserve"> discount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rPr>
                <w:i/>
                <w:iCs/>
              </w:rPr>
            </w:pPr>
            <w:r w:rsidRPr="001E30FA">
              <w:rPr>
                <w:i/>
                <w:iCs/>
              </w:rPr>
              <w:t>25%</w:t>
            </w:r>
            <w:r w:rsidR="001E30FA">
              <w:rPr>
                <w:i/>
                <w:iCs/>
              </w:rPr>
              <w:t xml:space="preserve"> discount</w:t>
            </w:r>
          </w:p>
        </w:tc>
      </w:tr>
      <w:tr w:rsidR="006546B5" w:rsidRPr="001E30FA" w:rsidTr="006546B5">
        <w:tc>
          <w:tcPr>
            <w:tcW w:w="1560" w:type="dxa"/>
            <w:tcBorders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bookmarkStart w:id="0" w:name="_GoBack"/>
            <w:bookmarkEnd w:id="0"/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B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Lower 95% CI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Upper 95% CI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B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Lower 95% CI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Upper 95% CI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Meat/Fish/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1.</w:t>
            </w:r>
            <w:r w:rsidR="0014471D" w:rsidRPr="001E30FA">
              <w:t>56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14471D" w:rsidRPr="001E30FA">
              <w:t>12.9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14471D" w:rsidP="001E30FA">
            <w:pPr>
              <w:spacing w:line="360" w:lineRule="auto"/>
            </w:pPr>
            <w:r w:rsidRPr="001E30FA">
              <w:t>16.0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Poultry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14471D" w:rsidP="001E30FA">
            <w:pPr>
              <w:spacing w:line="360" w:lineRule="auto"/>
            </w:pPr>
            <w:r w:rsidRPr="001E30FA">
              <w:t>-2.94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14471D" w:rsidRPr="001E30FA">
              <w:t>16.5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14471D" w:rsidP="001E30FA">
            <w:pPr>
              <w:spacing w:line="360" w:lineRule="auto"/>
            </w:pPr>
            <w:r w:rsidRPr="001E30FA">
              <w:t>10.6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14471D" w:rsidP="001E30FA">
            <w:pPr>
              <w:spacing w:line="360" w:lineRule="auto"/>
            </w:pPr>
            <w:r w:rsidRPr="001E30FA">
              <w:t>-1.38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14471D" w:rsidP="001E30FA">
            <w:pPr>
              <w:spacing w:line="360" w:lineRule="auto"/>
            </w:pPr>
            <w:r w:rsidRPr="001E30FA">
              <w:t>-15.2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14471D" w:rsidP="001E30FA">
            <w:pPr>
              <w:spacing w:line="360" w:lineRule="auto"/>
            </w:pPr>
            <w:r w:rsidRPr="001E30FA">
              <w:t>12.5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 xml:space="preserve">Meat 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D50374" w:rsidP="001E30FA">
            <w:pPr>
              <w:spacing w:line="360" w:lineRule="auto"/>
            </w:pPr>
            <w:r w:rsidRPr="001E30FA">
              <w:t>17</w:t>
            </w:r>
            <w:r w:rsidR="006546B5" w:rsidRPr="001E30FA">
              <w:t>.2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D50374" w:rsidP="001E30FA">
            <w:pPr>
              <w:spacing w:line="360" w:lineRule="auto"/>
            </w:pPr>
            <w:r w:rsidRPr="001E30FA">
              <w:t>-6.26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D50374" w:rsidP="001E30FA">
            <w:pPr>
              <w:spacing w:line="360" w:lineRule="auto"/>
            </w:pPr>
            <w:r w:rsidRPr="001E30FA">
              <w:t>40.6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products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FE7366" w:rsidP="001E30FA">
            <w:pPr>
              <w:spacing w:line="360" w:lineRule="auto"/>
            </w:pPr>
            <w:r w:rsidRPr="001E30FA">
              <w:t>-28.6</w:t>
            </w:r>
            <w:r w:rsidR="006546B5" w:rsidRPr="001E30FA">
              <w:rPr>
                <w:vertAlign w:val="superscript"/>
              </w:rPr>
              <w:t>**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-49.1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FE7366" w:rsidP="001E30FA">
            <w:pPr>
              <w:spacing w:line="360" w:lineRule="auto"/>
            </w:pPr>
            <w:r w:rsidRPr="001E30FA">
              <w:t>-8.04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FE7366" w:rsidP="001E30FA">
            <w:pPr>
              <w:spacing w:line="360" w:lineRule="auto"/>
            </w:pPr>
            <w:r w:rsidRPr="001E30FA">
              <w:t>-11</w:t>
            </w:r>
            <w:r w:rsidR="006546B5" w:rsidRPr="001E30FA">
              <w:t>.</w:t>
            </w:r>
            <w:r w:rsidRPr="001E30FA">
              <w:t>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FE7366" w:rsidRPr="001E30FA">
              <w:t>33.0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FE7366" w:rsidP="001E30FA">
            <w:pPr>
              <w:spacing w:line="360" w:lineRule="auto"/>
            </w:pPr>
            <w:r w:rsidRPr="001E30FA">
              <w:t>10.1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 xml:space="preserve">Dairy 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18.0</w:t>
            </w:r>
            <w:r w:rsidR="006546B5" w:rsidRPr="001E30FA">
              <w:rPr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-0.68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36.7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drinks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-20.9</w:t>
            </w:r>
            <w:r w:rsidR="006546B5" w:rsidRPr="001E30FA">
              <w:rPr>
                <w:vertAlign w:val="superscript"/>
              </w:rPr>
              <w:t>*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C59CA" w:rsidRPr="001E30FA">
              <w:t>37.5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C59CA" w:rsidRPr="001E30FA">
              <w:t>4.20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-2.83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C59CA" w:rsidRPr="001E30FA">
              <w:t>20.2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14.5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Desserts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1.31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C59CA" w:rsidRPr="001E30FA">
              <w:t>21.6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24.2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-15.6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C59CA" w:rsidRPr="001E30FA">
              <w:t>36.7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5.56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C59CA" w:rsidRPr="001E30FA">
              <w:t>14.2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C59CA" w:rsidP="001E30FA">
            <w:pPr>
              <w:spacing w:line="360" w:lineRule="auto"/>
            </w:pPr>
            <w:r w:rsidRPr="001E30FA">
              <w:t>-35.9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7.</w:t>
            </w:r>
            <w:r w:rsidR="006C59CA" w:rsidRPr="001E30FA">
              <w:t>45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Bread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F60F98" w:rsidRPr="001E30FA">
              <w:t>6.08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F60F98" w:rsidP="001E30FA">
            <w:pPr>
              <w:spacing w:line="360" w:lineRule="auto"/>
            </w:pPr>
            <w:r w:rsidRPr="001E30FA">
              <w:t>-22.2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F60F98" w:rsidP="001E30FA">
            <w:pPr>
              <w:spacing w:line="360" w:lineRule="auto"/>
            </w:pPr>
            <w:r w:rsidRPr="001E30FA">
              <w:t>10.1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F60F98" w:rsidP="001E30FA">
            <w:pPr>
              <w:spacing w:line="360" w:lineRule="auto"/>
            </w:pPr>
            <w:r w:rsidRPr="001E30FA">
              <w:t>12.9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F60F98" w:rsidRPr="001E30FA">
              <w:t>2.12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F60F98" w:rsidP="001E30FA">
            <w:pPr>
              <w:spacing w:line="360" w:lineRule="auto"/>
            </w:pPr>
            <w:r w:rsidRPr="001E30FA">
              <w:t>27.9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F60F98" w:rsidP="001E30FA">
            <w:pPr>
              <w:spacing w:line="360" w:lineRule="auto"/>
            </w:pPr>
            <w:r w:rsidRPr="001E30FA">
              <w:t>6.79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-8.</w:t>
            </w:r>
            <w:r w:rsidR="00F60F98" w:rsidRPr="001E30FA">
              <w:t>23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F60F98" w:rsidP="001E30FA">
            <w:pPr>
              <w:spacing w:line="360" w:lineRule="auto"/>
            </w:pPr>
            <w:r w:rsidRPr="001E30FA">
              <w:t>21.8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Sweet sandwich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3.48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23.3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16.4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fillings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2.41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15.7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20.5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-1.07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19.9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17.8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Pasta/ rice/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14.3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6.29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34.9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noodles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6.41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25.4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12.6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7.90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11.9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27.7</w:t>
            </w:r>
          </w:p>
        </w:tc>
      </w:tr>
      <w:tr w:rsidR="006546B5" w:rsidRPr="001E30FA" w:rsidTr="006546B5">
        <w:tc>
          <w:tcPr>
            <w:tcW w:w="1560" w:type="dxa"/>
            <w:tcBorders>
              <w:top w:val="single" w:sz="4" w:space="0" w:color="auto"/>
              <w:bottom w:val="nil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 xml:space="preserve">Soda  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</w:pPr>
            <w:r w:rsidRPr="001E30FA">
              <w:rPr>
                <w:i/>
                <w:iCs/>
              </w:rPr>
              <w:t>10% discount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-3.30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27.8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21.2</w:t>
            </w:r>
          </w:p>
        </w:tc>
      </w:tr>
      <w:tr w:rsidR="006546B5" w:rsidRPr="001E30FA" w:rsidTr="006546B5">
        <w:tc>
          <w:tcPr>
            <w:tcW w:w="1560" w:type="dxa"/>
            <w:tcBorders>
              <w:top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  <w:jc w:val="both"/>
              <w:rPr>
                <w:i/>
              </w:rPr>
            </w:pPr>
            <w:r w:rsidRPr="001E30FA">
              <w:rPr>
                <w:i/>
              </w:rPr>
              <w:t>50% discount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9.61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31.2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12.0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12.9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546B5" w:rsidRPr="001E30FA" w:rsidRDefault="006546B5" w:rsidP="001E30FA">
            <w:pPr>
              <w:spacing w:line="360" w:lineRule="auto"/>
            </w:pPr>
            <w:r w:rsidRPr="001E30FA">
              <w:t>-</w:t>
            </w:r>
            <w:r w:rsidR="006A11B2" w:rsidRPr="001E30FA">
              <w:t>25.6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6B5" w:rsidRPr="001E30FA" w:rsidRDefault="006A11B2" w:rsidP="001E30FA">
            <w:pPr>
              <w:spacing w:line="360" w:lineRule="auto"/>
            </w:pPr>
            <w:r w:rsidRPr="001E30FA">
              <w:t>9.76</w:t>
            </w:r>
          </w:p>
        </w:tc>
      </w:tr>
    </w:tbl>
    <w:p w:rsidR="00B442A7" w:rsidRPr="001E30FA" w:rsidRDefault="00B442A7" w:rsidP="001E30FA">
      <w:pPr>
        <w:spacing w:line="360" w:lineRule="auto"/>
        <w:rPr>
          <w:i/>
        </w:rPr>
      </w:pPr>
      <w:r w:rsidRPr="001E30FA">
        <w:rPr>
          <w:i/>
        </w:rPr>
        <w:t>Data were measured in 2010 in the Netherlands. Participants included a community sample (n=109)</w:t>
      </w:r>
    </w:p>
    <w:p w:rsidR="001E30FA" w:rsidRPr="001E30FA" w:rsidRDefault="001E30FA" w:rsidP="001E30FA">
      <w:pPr>
        <w:spacing w:line="360" w:lineRule="auto"/>
        <w:rPr>
          <w:sz w:val="22"/>
          <w:szCs w:val="22"/>
        </w:rPr>
      </w:pPr>
      <w:r w:rsidRPr="001E30FA">
        <w:rPr>
          <w:sz w:val="22"/>
          <w:szCs w:val="22"/>
          <w:vertAlign w:val="superscript"/>
        </w:rPr>
        <w:t>a.</w:t>
      </w:r>
      <w:r w:rsidRPr="001E30FA">
        <w:rPr>
          <w:sz w:val="22"/>
          <w:szCs w:val="22"/>
        </w:rPr>
        <w:t xml:space="preserve"> Results of two-way ANCOVA including the fixed factors level of discount, type of promotion label and the interaction discount x promotion label and the covariates </w:t>
      </w:r>
      <w:r w:rsidRPr="001E30FA">
        <w:rPr>
          <w:sz w:val="22"/>
          <w:szCs w:val="22"/>
          <w:lang w:val="en-US"/>
        </w:rPr>
        <w:t>sex, education, income, purchasing budget in web-based supermarket (low/high), grocery responsibility, price perception, habit strength, appreciation of web-based supermarket and notice of prices</w:t>
      </w:r>
    </w:p>
    <w:p w:rsidR="001E30FA" w:rsidRPr="001E30FA" w:rsidRDefault="001E30FA" w:rsidP="001E30FA">
      <w:pPr>
        <w:spacing w:line="360" w:lineRule="auto"/>
        <w:rPr>
          <w:sz w:val="22"/>
          <w:szCs w:val="22"/>
          <w:lang w:val="en-US"/>
        </w:rPr>
      </w:pPr>
      <w:r w:rsidRPr="001E30FA">
        <w:rPr>
          <w:sz w:val="22"/>
          <w:szCs w:val="22"/>
          <w:vertAlign w:val="superscript"/>
          <w:lang w:val="en-US"/>
        </w:rPr>
        <w:t>*</w:t>
      </w:r>
      <w:r w:rsidRPr="001E30FA">
        <w:rPr>
          <w:sz w:val="22"/>
          <w:szCs w:val="22"/>
          <w:lang w:val="en-US"/>
        </w:rPr>
        <w:t xml:space="preserve"> </w:t>
      </w:r>
      <w:proofErr w:type="gramStart"/>
      <w:r w:rsidRPr="001E30FA">
        <w:rPr>
          <w:sz w:val="22"/>
          <w:szCs w:val="22"/>
          <w:lang w:val="en-US"/>
        </w:rPr>
        <w:t>significant</w:t>
      </w:r>
      <w:proofErr w:type="gramEnd"/>
      <w:r w:rsidRPr="001E30FA">
        <w:rPr>
          <w:sz w:val="22"/>
          <w:szCs w:val="22"/>
          <w:lang w:val="en-US"/>
        </w:rPr>
        <w:t xml:space="preserve"> at p &lt;.05</w:t>
      </w:r>
    </w:p>
    <w:p w:rsidR="00B442A7" w:rsidRPr="00801C81" w:rsidRDefault="001E30FA" w:rsidP="001E30FA">
      <w:pPr>
        <w:spacing w:line="360" w:lineRule="auto"/>
      </w:pPr>
      <w:r w:rsidRPr="001E30FA">
        <w:rPr>
          <w:sz w:val="22"/>
          <w:szCs w:val="22"/>
          <w:vertAlign w:val="superscript"/>
          <w:lang w:val="en-US"/>
        </w:rPr>
        <w:t xml:space="preserve">** </w:t>
      </w:r>
      <w:proofErr w:type="gramStart"/>
      <w:r w:rsidRPr="001E30FA">
        <w:rPr>
          <w:sz w:val="22"/>
          <w:szCs w:val="22"/>
          <w:lang w:val="en-US"/>
        </w:rPr>
        <w:t>significant</w:t>
      </w:r>
      <w:proofErr w:type="gramEnd"/>
      <w:r w:rsidRPr="001E30FA">
        <w:rPr>
          <w:sz w:val="22"/>
          <w:szCs w:val="22"/>
          <w:lang w:val="en-US"/>
        </w:rPr>
        <w:t xml:space="preserve"> at p&lt;.01</w:t>
      </w:r>
    </w:p>
    <w:p w:rsidR="00F50504" w:rsidRDefault="00F50504" w:rsidP="00B442A7"/>
    <w:sectPr w:rsidR="00F505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A7"/>
    <w:rsid w:val="0014471D"/>
    <w:rsid w:val="001E30FA"/>
    <w:rsid w:val="006546B5"/>
    <w:rsid w:val="006A11B2"/>
    <w:rsid w:val="006C59CA"/>
    <w:rsid w:val="0083632B"/>
    <w:rsid w:val="00B442A7"/>
    <w:rsid w:val="00BB58B8"/>
    <w:rsid w:val="00C10892"/>
    <w:rsid w:val="00D50374"/>
    <w:rsid w:val="00F50504"/>
    <w:rsid w:val="00F60F98"/>
    <w:rsid w:val="00FE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2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 Waterlander</dc:creator>
  <cp:lastModifiedBy>Wilma Waterlander</cp:lastModifiedBy>
  <cp:revision>9</cp:revision>
  <cp:lastPrinted>2012-12-20T22:04:00Z</cp:lastPrinted>
  <dcterms:created xsi:type="dcterms:W3CDTF">2012-12-20T22:05:00Z</dcterms:created>
  <dcterms:modified xsi:type="dcterms:W3CDTF">2012-12-20T22:54:00Z</dcterms:modified>
</cp:coreProperties>
</file>