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10" w:rsidRPr="00AF4831" w:rsidRDefault="00751410" w:rsidP="00751410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Supplemental</w:t>
      </w:r>
      <w:r w:rsidRPr="00AF4831">
        <w:rPr>
          <w:rFonts w:ascii="Times New Roman" w:hAnsi="Times New Roman"/>
          <w:b/>
          <w:sz w:val="24"/>
          <w:szCs w:val="24"/>
        </w:rPr>
        <w:t xml:space="preserve"> Table 3 </w:t>
      </w:r>
      <w:r w:rsidRPr="00AF4831">
        <w:rPr>
          <w:rFonts w:ascii="Times New Roman" w:hAnsi="Times New Roman"/>
          <w:b/>
          <w:color w:val="000000"/>
          <w:sz w:val="24"/>
          <w:szCs w:val="24"/>
        </w:rPr>
        <w:t xml:space="preserve">Summary of SNPs for 4 </w:t>
      </w:r>
      <w:proofErr w:type="spellStart"/>
      <w:r w:rsidRPr="00AF4831">
        <w:rPr>
          <w:rFonts w:ascii="Times New Roman" w:hAnsi="Times New Roman"/>
          <w:b/>
          <w:color w:val="000000"/>
          <w:sz w:val="24"/>
          <w:szCs w:val="24"/>
        </w:rPr>
        <w:t>exome</w:t>
      </w:r>
      <w:proofErr w:type="spellEnd"/>
      <w:r w:rsidRPr="00AF4831">
        <w:rPr>
          <w:rFonts w:ascii="Times New Roman" w:hAnsi="Times New Roman"/>
          <w:b/>
          <w:color w:val="000000"/>
          <w:sz w:val="24"/>
          <w:szCs w:val="24"/>
        </w:rPr>
        <w:t xml:space="preserve"> capture samples</w:t>
      </w:r>
    </w:p>
    <w:tbl>
      <w:tblPr>
        <w:tblW w:w="0" w:type="auto"/>
        <w:jc w:val="center"/>
        <w:tblCellSpacing w:w="0" w:type="dxa"/>
        <w:tblInd w:w="-17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967"/>
        <w:gridCol w:w="960"/>
        <w:gridCol w:w="960"/>
        <w:gridCol w:w="1005"/>
        <w:gridCol w:w="1005"/>
      </w:tblGrid>
      <w:tr w:rsidR="00751410" w:rsidRPr="00DB2ECE" w:rsidTr="00C97CFF">
        <w:trPr>
          <w:tblCellSpacing w:w="0" w:type="dxa"/>
          <w:jc w:val="center"/>
        </w:trPr>
        <w:tc>
          <w:tcPr>
            <w:tcW w:w="36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/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B2ECE">
              <w:rPr>
                <w:rFonts w:ascii="Times New Roman" w:hAnsi="Times New Roman"/>
                <w:b/>
                <w:bCs/>
                <w:sz w:val="20"/>
                <w:szCs w:val="20"/>
              </w:rPr>
              <w:t>Categories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/>
            <w:vAlign w:val="center"/>
          </w:tcPr>
          <w:p w:rsidR="00751410" w:rsidRPr="008F264D" w:rsidRDefault="00751410" w:rsidP="00C97C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B2ECE">
              <w:rPr>
                <w:rFonts w:ascii="Times New Roman" w:hAnsi="Times New Roman"/>
                <w:b/>
                <w:bCs/>
                <w:sz w:val="20"/>
                <w:szCs w:val="20"/>
              </w:rPr>
              <w:t>II:1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/>
            <w:vAlign w:val="center"/>
          </w:tcPr>
          <w:p w:rsidR="00751410" w:rsidRPr="008F264D" w:rsidRDefault="00751410" w:rsidP="00C97C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B2ECE">
              <w:rPr>
                <w:rFonts w:ascii="Times New Roman" w:hAnsi="Times New Roman"/>
                <w:b/>
                <w:bCs/>
                <w:sz w:val="20"/>
                <w:szCs w:val="20"/>
              </w:rPr>
              <w:t>I:1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B2ECE">
              <w:rPr>
                <w:rFonts w:ascii="Times New Roman" w:hAnsi="Times New Roman"/>
                <w:b/>
                <w:bCs/>
                <w:sz w:val="20"/>
                <w:szCs w:val="20"/>
              </w:rPr>
              <w:t>II:2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6E3BC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B2ECE">
              <w:rPr>
                <w:rFonts w:ascii="Times New Roman" w:hAnsi="Times New Roman"/>
                <w:b/>
                <w:bCs/>
                <w:sz w:val="20"/>
                <w:szCs w:val="20"/>
              </w:rPr>
              <w:t>I:2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Number of genomic positions for calling SNPs</w:t>
            </w:r>
            <w:r w:rsidRPr="00DB2ECE">
              <w:rPr>
                <w:rFonts w:ascii="Times New Roman" w:hAnsi="Times New Roman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166510055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166510055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166510055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165853891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Number of high-confidence genotypes</w:t>
            </w:r>
            <w:r w:rsidRPr="00DB2ECE">
              <w:rPr>
                <w:rFonts w:ascii="Times New Roman" w:hAnsi="Times New Roman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155787761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155041628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156979317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156305612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Number of high-confidence genotypes in TR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63066652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63036392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63197142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62972217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Total number of SNPs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150277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146217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154042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150686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Nonsense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2ECE">
              <w:rPr>
                <w:rFonts w:ascii="Times New Roman" w:hAnsi="Times New Roman"/>
                <w:sz w:val="20"/>
                <w:szCs w:val="20"/>
              </w:rPr>
              <w:t>Readthrough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Missense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13155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12926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12943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12897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Splice site</w:t>
            </w:r>
            <w:r w:rsidRPr="00DB2ECE">
              <w:rPr>
                <w:rFonts w:ascii="Times New Roman" w:hAnsi="Times New Roman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3240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3278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3292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3224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5-UTR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14645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14316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15070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14660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3-UTR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19186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18795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19354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19154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Synonymous-coding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6520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6372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6378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6390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Intron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85006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82241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88219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85801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2ECE">
              <w:rPr>
                <w:rFonts w:ascii="Times New Roman" w:hAnsi="Times New Roman"/>
                <w:sz w:val="20"/>
                <w:szCs w:val="20"/>
              </w:rPr>
              <w:t>Intergenic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8303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8069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8573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8330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2ECE">
              <w:rPr>
                <w:rFonts w:ascii="Times New Roman" w:hAnsi="Times New Roman"/>
                <w:sz w:val="20"/>
                <w:szCs w:val="20"/>
              </w:rPr>
              <w:t>Hom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57964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56187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59392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57579</w:t>
            </w:r>
          </w:p>
        </w:tc>
      </w:tr>
      <w:tr w:rsidR="00751410" w:rsidRPr="00DB2ECE" w:rsidTr="00C97C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Het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92313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90030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94650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751410" w:rsidRPr="008F264D" w:rsidRDefault="00751410" w:rsidP="00C97CFF">
            <w:pPr>
              <w:rPr>
                <w:rFonts w:ascii="Times New Roman" w:hAnsi="Times New Roman"/>
                <w:sz w:val="20"/>
                <w:szCs w:val="20"/>
              </w:rPr>
            </w:pPr>
            <w:r w:rsidRPr="00DB2ECE">
              <w:rPr>
                <w:rFonts w:ascii="Times New Roman" w:hAnsi="Times New Roman"/>
                <w:sz w:val="20"/>
                <w:szCs w:val="20"/>
              </w:rPr>
              <w:t>93107</w:t>
            </w:r>
          </w:p>
        </w:tc>
      </w:tr>
    </w:tbl>
    <w:p w:rsidR="00751410" w:rsidRDefault="00751410" w:rsidP="00751410">
      <w:pPr>
        <w:pStyle w:val="a5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51410" w:rsidRPr="00D25B41" w:rsidRDefault="00751410" w:rsidP="00751410">
      <w:pPr>
        <w:spacing w:line="360" w:lineRule="auto"/>
        <w:rPr>
          <w:rFonts w:ascii="Times New Roman" w:hAnsi="Times New Roman"/>
          <w:color w:val="000000"/>
          <w:sz w:val="22"/>
        </w:rPr>
      </w:pPr>
    </w:p>
    <w:p w:rsidR="00E07552" w:rsidRDefault="00E07552">
      <w:bookmarkStart w:id="0" w:name="_GoBack"/>
      <w:bookmarkEnd w:id="0"/>
    </w:p>
    <w:sectPr w:rsidR="00E07552" w:rsidSect="00D25C30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707" w:rsidRDefault="004F0707" w:rsidP="00751410">
      <w:r>
        <w:separator/>
      </w:r>
    </w:p>
  </w:endnote>
  <w:endnote w:type="continuationSeparator" w:id="0">
    <w:p w:rsidR="004F0707" w:rsidRDefault="004F0707" w:rsidP="0075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707" w:rsidRDefault="004F0707" w:rsidP="00751410">
      <w:r>
        <w:separator/>
      </w:r>
    </w:p>
  </w:footnote>
  <w:footnote w:type="continuationSeparator" w:id="0">
    <w:p w:rsidR="004F0707" w:rsidRDefault="004F0707" w:rsidP="00751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1C"/>
    <w:rsid w:val="004D701C"/>
    <w:rsid w:val="004F0707"/>
    <w:rsid w:val="00751410"/>
    <w:rsid w:val="00E0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1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1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14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14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1410"/>
    <w:rPr>
      <w:sz w:val="18"/>
      <w:szCs w:val="18"/>
    </w:rPr>
  </w:style>
  <w:style w:type="paragraph" w:styleId="a5">
    <w:name w:val="Normal (Web)"/>
    <w:basedOn w:val="a"/>
    <w:uiPriority w:val="99"/>
    <w:rsid w:val="00751410"/>
    <w:pPr>
      <w:widowControl/>
      <w:spacing w:before="60" w:after="60"/>
      <w:jc w:val="left"/>
    </w:pPr>
    <w:rPr>
      <w:rFonts w:ascii="宋体" w:hAnsi="宋体" w:cs="宋体"/>
      <w:kern w:val="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1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1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14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14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1410"/>
    <w:rPr>
      <w:sz w:val="18"/>
      <w:szCs w:val="18"/>
    </w:rPr>
  </w:style>
  <w:style w:type="paragraph" w:styleId="a5">
    <w:name w:val="Normal (Web)"/>
    <w:basedOn w:val="a"/>
    <w:uiPriority w:val="99"/>
    <w:rsid w:val="00751410"/>
    <w:pPr>
      <w:widowControl/>
      <w:spacing w:before="60" w:after="60"/>
      <w:jc w:val="left"/>
    </w:pPr>
    <w:rPr>
      <w:rFonts w:ascii="宋体" w:hAnsi="宋体" w:cs="宋体"/>
      <w:kern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gaoxue</dc:creator>
  <cp:keywords/>
  <dc:description/>
  <cp:lastModifiedBy>gaoxue</cp:lastModifiedBy>
  <cp:revision>2</cp:revision>
  <dcterms:created xsi:type="dcterms:W3CDTF">2013-07-21T09:46:00Z</dcterms:created>
  <dcterms:modified xsi:type="dcterms:W3CDTF">2013-07-21T09:46:00Z</dcterms:modified>
</cp:coreProperties>
</file>