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1F" w:rsidRPr="00C94CD6" w:rsidRDefault="00C94CD6" w:rsidP="00C94CD6">
      <w:pPr>
        <w:rPr>
          <w:rFonts w:ascii="Times New Roman" w:hAnsi="Times New Roman" w:cs="Times New Roman"/>
          <w:sz w:val="28"/>
        </w:rPr>
      </w:pPr>
      <w:r w:rsidRPr="00C94CD6">
        <w:rPr>
          <w:rFonts w:ascii="Times New Roman" w:hAnsi="Times New Roman" w:cs="Times New Roman"/>
          <w:sz w:val="28"/>
        </w:rPr>
        <w:t>Supplementary information</w:t>
      </w:r>
    </w:p>
    <w:p w:rsidR="00C94CD6" w:rsidRPr="00C94CD6" w:rsidRDefault="00C94CD6" w:rsidP="00C94CD6">
      <w:pPr>
        <w:rPr>
          <w:rFonts w:ascii="Times New Roman" w:hAnsi="Times New Roman" w:cs="Times New Roman"/>
        </w:rPr>
      </w:pPr>
    </w:p>
    <w:p w:rsidR="00C94CD6" w:rsidRPr="00C94CD6" w:rsidRDefault="00C94CD6" w:rsidP="00C94CD6">
      <w:pPr>
        <w:rPr>
          <w:rFonts w:ascii="Times New Roman" w:hAnsi="Times New Roman" w:cs="Times New Roman"/>
          <w:b/>
          <w:sz w:val="24"/>
        </w:rPr>
      </w:pPr>
      <w:r w:rsidRPr="00C94CD6">
        <w:rPr>
          <w:rFonts w:ascii="Times New Roman" w:hAnsi="Times New Roman" w:cs="Times New Roman"/>
          <w:b/>
          <w:sz w:val="24"/>
        </w:rPr>
        <w:t>Materials and methods</w:t>
      </w:r>
    </w:p>
    <w:p w:rsidR="00C94CD6" w:rsidRPr="00753E1B" w:rsidRDefault="00C94CD6" w:rsidP="00C94CD6">
      <w:pPr>
        <w:rPr>
          <w:rFonts w:ascii="Times New Roman" w:hAnsi="Times New Roman" w:cs="Times New Roman"/>
          <w:szCs w:val="21"/>
        </w:rPr>
      </w:pPr>
    </w:p>
    <w:p w:rsidR="00C94CD6" w:rsidRPr="00753E1B" w:rsidRDefault="00C94CD6" w:rsidP="00C94CD6">
      <w:pPr>
        <w:rPr>
          <w:rFonts w:ascii="Times New Roman" w:hAnsi="Times New Roman" w:cs="Times New Roman"/>
          <w:i/>
          <w:szCs w:val="21"/>
        </w:rPr>
      </w:pPr>
      <w:r w:rsidRPr="00753E1B">
        <w:rPr>
          <w:rFonts w:ascii="Times New Roman" w:hAnsi="Times New Roman" w:cs="Times New Roman" w:hint="eastAsia"/>
          <w:i/>
          <w:szCs w:val="21"/>
        </w:rPr>
        <w:t>Rabbit chondrocyte culture</w:t>
      </w:r>
    </w:p>
    <w:p w:rsidR="00C94CD6" w:rsidRPr="00753E1B" w:rsidRDefault="00C94CD6" w:rsidP="00753E1B">
      <w:pPr>
        <w:autoSpaceDE w:val="0"/>
        <w:autoSpaceDN w:val="0"/>
        <w:adjustRightInd w:val="0"/>
        <w:ind w:firstLineChars="200" w:firstLine="420"/>
        <w:rPr>
          <w:rFonts w:ascii="Times New Roman" w:eastAsia="MinionPro-Regular" w:hAnsi="Times New Roman" w:cs="Times New Roman"/>
          <w:kern w:val="0"/>
          <w:szCs w:val="21"/>
        </w:rPr>
      </w:pPr>
      <w:r w:rsidRPr="00753E1B">
        <w:rPr>
          <w:rFonts w:ascii="Times New Roman" w:eastAsia="MinionPro-Regular" w:hAnsi="Times New Roman" w:cs="Times New Roman"/>
          <w:kern w:val="0"/>
          <w:szCs w:val="21"/>
        </w:rPr>
        <w:t>T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wo-month-old New Zealand white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rabbits were provided by the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Medical Laboratory Animal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Center of the Guangdong Province for the study. All the animal handling procedures were approved by the Ethics Committee of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Shenzhen Second People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s Hospital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.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The rabbits were anesthetized to death and the cartilages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from the knees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were cut and rinsed with PBS plus penicillin and streptomycin (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Gibco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>) for 3 times.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T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he cartilages were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then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cut to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about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1 cubic millimeter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and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digested with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1mg/ml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collagenase II (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Sigma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)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at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37 </w:t>
      </w:r>
      <w:r w:rsidRPr="00753E1B">
        <w:rPr>
          <w:rFonts w:ascii="宋体" w:eastAsia="宋体" w:hAnsi="宋体" w:cs="宋体" w:hint="eastAsia"/>
          <w:kern w:val="0"/>
          <w:szCs w:val="21"/>
        </w:rPr>
        <w:t>℃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for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h with shaking. Cells were collected after filtration and centrifugation and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resuspended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with DMEM/F12 (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Thermo Scientific </w:t>
      </w:r>
      <w:proofErr w:type="spellStart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Hyclone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>) plus 10% FBS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(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Gibco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)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and non-essential amino acid (Sigma).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T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he cells, termed as P0, were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seeded at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4</w:t>
      </w:r>
      <w:r w:rsidRPr="00753E1B">
        <w:rPr>
          <w:rFonts w:ascii="Times New Roman" w:eastAsia="MinionMath-Regular" w:hAnsi="Times New Roman" w:cs="Times New Roman"/>
          <w:kern w:val="0"/>
          <w:szCs w:val="21"/>
        </w:rPr>
        <w:t xml:space="preserve">×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10</w:t>
      </w:r>
      <w:r w:rsidRPr="00753E1B">
        <w:rPr>
          <w:rFonts w:ascii="Times New Roman" w:eastAsia="MinionMath-Capt" w:hAnsi="Times New Roman" w:cs="Times New Roman" w:hint="eastAsia"/>
          <w:kern w:val="0"/>
          <w:szCs w:val="21"/>
          <w:vertAlign w:val="superscript"/>
        </w:rPr>
        <w:t>3</w:t>
      </w:r>
      <w:r w:rsidRPr="00753E1B">
        <w:rPr>
          <w:rFonts w:ascii="Times New Roman" w:eastAsia="MinionMath-Capt" w:hAnsi="Times New Roman" w:cs="Times New Roman" w:hint="eastAsia"/>
          <w:kern w:val="0"/>
          <w:szCs w:val="21"/>
        </w:rPr>
        <w:t xml:space="preserve"> cell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/cm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  <w:vertAlign w:val="superscript"/>
        </w:rPr>
        <w:t>2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in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6-well plates.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Media were refreshed every 3 days and cells were passaged when the confluence reached 80%. C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ells at each passage (P0, P1 and P2) were collected with </w:t>
      </w:r>
      <w:proofErr w:type="spellStart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Trizol</w:t>
      </w:r>
      <w:proofErr w:type="spellEnd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(Invitrogen) for RNA extraction or fixed with 4% paraformaldehyde (PFA) for toluidine blue staining.</w:t>
      </w:r>
    </w:p>
    <w:p w:rsidR="002C198B" w:rsidRPr="00753E1B" w:rsidRDefault="002C198B" w:rsidP="002C198B">
      <w:pPr>
        <w:rPr>
          <w:rFonts w:ascii="Times New Roman" w:eastAsia="宋体" w:hAnsi="Times New Roman" w:cs="Times New Roman"/>
          <w:i/>
          <w:kern w:val="0"/>
          <w:szCs w:val="21"/>
        </w:rPr>
      </w:pPr>
      <w:r w:rsidRPr="00753E1B">
        <w:rPr>
          <w:rFonts w:ascii="Times New Roman" w:eastAsia="宋体" w:hAnsi="Times New Roman" w:cs="Times New Roman" w:hint="eastAsia"/>
          <w:i/>
          <w:kern w:val="0"/>
          <w:szCs w:val="21"/>
        </w:rPr>
        <w:t>Toluidine blue staining</w:t>
      </w:r>
    </w:p>
    <w:p w:rsidR="002C198B" w:rsidRPr="00753E1B" w:rsidRDefault="002C198B" w:rsidP="002C198B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Cs w:val="21"/>
        </w:rPr>
      </w:pPr>
      <w:r w:rsidRPr="00753E1B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 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T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he fixed cells were rinsed with PBS for 3 times and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stained with 1% toluidine blue for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4h with shaking.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T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he cells were then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washed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with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water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and observed.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T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he images were captured using a Leica inverted microscope (Leica DM16000B</w:t>
      </w:r>
      <w:proofErr w:type="gramStart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) .</w:t>
      </w:r>
      <w:proofErr w:type="gramEnd"/>
    </w:p>
    <w:p w:rsidR="00C94CD6" w:rsidRPr="00753E1B" w:rsidRDefault="00C94CD6" w:rsidP="00C94CD6">
      <w:pPr>
        <w:autoSpaceDE w:val="0"/>
        <w:autoSpaceDN w:val="0"/>
        <w:adjustRightInd w:val="0"/>
        <w:jc w:val="left"/>
        <w:rPr>
          <w:rFonts w:ascii="Times New Roman" w:eastAsia="MinionPro-Regular" w:hAnsi="Times New Roman" w:cs="Times New Roman"/>
          <w:i/>
          <w:kern w:val="0"/>
          <w:szCs w:val="21"/>
        </w:rPr>
      </w:pP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Quantitative PCR</w:t>
      </w:r>
    </w:p>
    <w:p w:rsidR="00C94CD6" w:rsidRPr="00753E1B" w:rsidRDefault="00C94CD6" w:rsidP="00753E1B">
      <w:pPr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753E1B">
        <w:rPr>
          <w:rFonts w:ascii="Times New Roman" w:eastAsia="MinionPro-Regular" w:hAnsi="Times New Roman" w:cs="Times New Roman"/>
          <w:kern w:val="0"/>
          <w:szCs w:val="21"/>
        </w:rPr>
        <w:t>RNA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was extracted using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Trizol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(Invitrogen). RNA was reverse transcribed using the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RevertAid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First Strand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cDNA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Sythesis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Kit (</w:t>
      </w:r>
      <w:proofErr w:type="spellStart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Fermentas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) and </w:t>
      </w:r>
      <w:r w:rsidR="00753E1B">
        <w:rPr>
          <w:rFonts w:ascii="Times New Roman" w:eastAsia="MinionPro-Regular" w:hAnsi="Times New Roman" w:cs="Times New Roman" w:hint="eastAsia"/>
          <w:kern w:val="0"/>
          <w:szCs w:val="21"/>
        </w:rPr>
        <w:t>q</w:t>
      </w:r>
      <w:bookmarkStart w:id="0" w:name="_GoBack"/>
      <w:bookmarkEnd w:id="0"/>
      <w:r w:rsidRPr="00753E1B">
        <w:rPr>
          <w:rFonts w:ascii="Times New Roman" w:eastAsia="MinionPro-Regular" w:hAnsi="Times New Roman" w:cs="Times New Roman"/>
          <w:kern w:val="0"/>
          <w:szCs w:val="21"/>
        </w:rPr>
        <w:t>PCR was conducted with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iQ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SYBR Green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Supermix</w:t>
      </w:r>
      <w:proofErr w:type="spellEnd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(</w:t>
      </w:r>
      <w:proofErr w:type="spellStart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BioRad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>) using a 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ViiA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7™ Real-Time PCR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Sytsem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(Applied 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Biosystems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>); samples were normalized to glyceraldehyde-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>3-phosphate dehydrogenase (</w:t>
      </w:r>
      <w:proofErr w:type="spellStart"/>
      <w:r w:rsidRPr="00753E1B">
        <w:rPr>
          <w:rFonts w:ascii="Times New Roman" w:eastAsia="MinionPro-Regular" w:hAnsi="Times New Roman" w:cs="Times New Roman"/>
          <w:kern w:val="0"/>
          <w:szCs w:val="21"/>
        </w:rPr>
        <w:t>Gapdh</w:t>
      </w:r>
      <w:proofErr w:type="spellEnd"/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). Primers used in this study 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were the following:</w:t>
      </w:r>
      <w:r w:rsidRPr="00753E1B">
        <w:rPr>
          <w:rFonts w:ascii="Times New Roman" w:eastAsia="MinionPro-Regular" w:hAnsi="Times New Roman" w:cs="Times New Roman"/>
          <w:kern w:val="0"/>
          <w:szCs w:val="21"/>
        </w:rPr>
        <w:t xml:space="preserve">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TGTCCTGTGCGACGACATAA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-3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and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CCTTTGGTCCTGGTTTCCCA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-3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for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Col2a1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;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GCTACGGAGACAAGGATGAGTTC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-3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and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ATGGAGGGTGAGGTCTTTTACG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-3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for </w:t>
      </w:r>
      <w:proofErr w:type="spellStart"/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A</w:t>
      </w:r>
      <w:r w:rsidR="002C198B"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ggrecan</w:t>
      </w:r>
      <w:proofErr w:type="spellEnd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;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GAATCCACTGGCGTCTTCAC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-3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and 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5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CGTTGCTGACAATCTTGAGAGA</w:t>
      </w:r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-3</w:t>
      </w:r>
      <w:r w:rsidRPr="00753E1B">
        <w:rPr>
          <w:rFonts w:ascii="Times New Roman" w:eastAsia="MinionPro-Regular" w:hAnsi="Times New Roman" w:cs="Times New Roman"/>
          <w:i/>
          <w:kern w:val="0"/>
          <w:szCs w:val="21"/>
        </w:rPr>
        <w:t>’</w:t>
      </w:r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 xml:space="preserve"> for </w:t>
      </w:r>
      <w:proofErr w:type="spellStart"/>
      <w:r w:rsidRPr="00753E1B">
        <w:rPr>
          <w:rFonts w:ascii="Times New Roman" w:eastAsia="MinionPro-Regular" w:hAnsi="Times New Roman" w:cs="Times New Roman" w:hint="eastAsia"/>
          <w:i/>
          <w:kern w:val="0"/>
          <w:szCs w:val="21"/>
        </w:rPr>
        <w:t>Gapdh</w:t>
      </w:r>
      <w:proofErr w:type="spellEnd"/>
      <w:r w:rsidRPr="00753E1B">
        <w:rPr>
          <w:rFonts w:ascii="Times New Roman" w:eastAsia="MinionPro-Regular" w:hAnsi="Times New Roman" w:cs="Times New Roman" w:hint="eastAsia"/>
          <w:kern w:val="0"/>
          <w:szCs w:val="21"/>
        </w:rPr>
        <w:t>.</w:t>
      </w:r>
    </w:p>
    <w:p w:rsidR="00C94CD6" w:rsidRPr="00753E1B" w:rsidRDefault="00C94CD6" w:rsidP="00C94CD6">
      <w:pPr>
        <w:rPr>
          <w:rFonts w:ascii="Times New Roman" w:eastAsia="宋体" w:hAnsi="Times New Roman" w:cs="Times New Roman"/>
          <w:kern w:val="0"/>
          <w:szCs w:val="21"/>
        </w:rPr>
      </w:pPr>
    </w:p>
    <w:p w:rsidR="00C94CD6" w:rsidRPr="00753E1B" w:rsidRDefault="002C198B" w:rsidP="00C94CD6">
      <w:pPr>
        <w:rPr>
          <w:rFonts w:ascii="Times New Roman" w:eastAsia="MinionPro-Regular" w:hAnsi="Times New Roman" w:cs="Times New Roman"/>
          <w:b/>
          <w:kern w:val="0"/>
          <w:szCs w:val="21"/>
        </w:rPr>
      </w:pPr>
      <w:r w:rsidRPr="00753E1B">
        <w:rPr>
          <w:rFonts w:ascii="Times New Roman" w:eastAsia="MinionPro-Regular" w:hAnsi="Times New Roman" w:cs="Times New Roman" w:hint="eastAsia"/>
          <w:b/>
          <w:kern w:val="0"/>
          <w:szCs w:val="21"/>
        </w:rPr>
        <w:t>Results</w:t>
      </w:r>
    </w:p>
    <w:p w:rsidR="002C198B" w:rsidRPr="00753E1B" w:rsidRDefault="002C198B" w:rsidP="002C198B">
      <w:pPr>
        <w:ind w:firstLineChars="200" w:firstLine="420"/>
        <w:rPr>
          <w:rFonts w:ascii="Times New Roman" w:hAnsi="Times New Roman"/>
          <w:szCs w:val="21"/>
        </w:rPr>
      </w:pPr>
      <w:r w:rsidRPr="00753E1B">
        <w:rPr>
          <w:rFonts w:ascii="Times New Roman" w:hAnsi="Times New Roman" w:hint="eastAsia"/>
          <w:szCs w:val="21"/>
        </w:rPr>
        <w:t xml:space="preserve">Toluidine blue staining revealed production of GAGs gradually decreased from primary P0 to P1and P2 cells. Quantitative </w:t>
      </w:r>
      <w:r w:rsidRPr="00753E1B">
        <w:rPr>
          <w:rFonts w:ascii="Times New Roman" w:hAnsi="Times New Roman"/>
          <w:szCs w:val="21"/>
        </w:rPr>
        <w:t xml:space="preserve">PCR </w:t>
      </w:r>
      <w:r w:rsidRPr="00753E1B">
        <w:rPr>
          <w:rFonts w:ascii="Times New Roman" w:hAnsi="Times New Roman" w:hint="eastAsia"/>
          <w:szCs w:val="21"/>
        </w:rPr>
        <w:t xml:space="preserve">also </w:t>
      </w:r>
      <w:r w:rsidRPr="00753E1B">
        <w:rPr>
          <w:rFonts w:ascii="Times New Roman" w:hAnsi="Times New Roman"/>
          <w:szCs w:val="21"/>
        </w:rPr>
        <w:t xml:space="preserve">showed the expression of Col2a1 and </w:t>
      </w:r>
      <w:proofErr w:type="spellStart"/>
      <w:r w:rsidRPr="00753E1B">
        <w:rPr>
          <w:rFonts w:ascii="Times New Roman" w:hAnsi="Times New Roman"/>
          <w:szCs w:val="21"/>
        </w:rPr>
        <w:t>aggrecan</w:t>
      </w:r>
      <w:proofErr w:type="spellEnd"/>
      <w:r w:rsidRPr="00753E1B">
        <w:rPr>
          <w:rFonts w:ascii="Times New Roman" w:hAnsi="Times New Roman"/>
          <w:szCs w:val="21"/>
        </w:rPr>
        <w:t xml:space="preserve"> decreased with cell passaging.</w:t>
      </w:r>
    </w:p>
    <w:p w:rsidR="002C198B" w:rsidRPr="00753E1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Figure 1</w:t>
      </w: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A0000F" wp14:editId="6E2F1324">
                <wp:simplePos x="0" y="0"/>
                <wp:positionH relativeFrom="column">
                  <wp:posOffset>2524760</wp:posOffset>
                </wp:positionH>
                <wp:positionV relativeFrom="paragraph">
                  <wp:posOffset>77470</wp:posOffset>
                </wp:positionV>
                <wp:extent cx="264160" cy="308610"/>
                <wp:effectExtent l="635" t="1270" r="1905" b="444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98B" w:rsidRDefault="002C198B" w:rsidP="002C198B">
                            <w:r>
                              <w:rPr>
                                <w:rFonts w:hint="eastAsia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198.8pt;margin-top:6.1pt;width:20.8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" filled="f" stroked="f">
                <v:textbox>
                  <w:txbxContent>
                    <w:p w:rsidR="002C198B" w:rsidRDefault="002C198B" w:rsidP="002C198B">
                      <w:r>
                        <w:rPr>
                          <w:rFonts w:hint="eastAsia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FE4829" wp14:editId="1C231EF2">
                <wp:simplePos x="0" y="0"/>
                <wp:positionH relativeFrom="column">
                  <wp:posOffset>289560</wp:posOffset>
                </wp:positionH>
                <wp:positionV relativeFrom="paragraph">
                  <wp:posOffset>107950</wp:posOffset>
                </wp:positionV>
                <wp:extent cx="264160" cy="253365"/>
                <wp:effectExtent l="3810" t="3175" r="0" b="635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98B" w:rsidRDefault="002C198B" w:rsidP="002C198B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" o:spid="_x0000_s1027" type="#_x0000_t202" style="position:absolute;left:0;text-align:left;margin-left:22.8pt;margin-top:8.5pt;width:20.8pt;height:1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" filled="f" stroked="f">
                <v:textbox style="mso-fit-shape-to-text:t">
                  <w:txbxContent>
                    <w:p w:rsidR="002C198B" w:rsidRDefault="002C198B" w:rsidP="002C198B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A66D96C" wp14:editId="26AFBDDB">
            <wp:simplePos x="0" y="0"/>
            <wp:positionH relativeFrom="column">
              <wp:posOffset>2672715</wp:posOffset>
            </wp:positionH>
            <wp:positionV relativeFrom="paragraph">
              <wp:posOffset>153670</wp:posOffset>
            </wp:positionV>
            <wp:extent cx="1536065" cy="1874520"/>
            <wp:effectExtent l="0" t="0" r="6985" b="0"/>
            <wp:wrapNone/>
            <wp:docPr id="8" name="图片 8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3F13482F" wp14:editId="61C513CE">
            <wp:simplePos x="0" y="0"/>
            <wp:positionH relativeFrom="column">
              <wp:posOffset>308610</wp:posOffset>
            </wp:positionH>
            <wp:positionV relativeFrom="paragraph">
              <wp:posOffset>132715</wp:posOffset>
            </wp:positionV>
            <wp:extent cx="1799590" cy="1259840"/>
            <wp:effectExtent l="0" t="0" r="0" b="0"/>
            <wp:wrapNone/>
            <wp:docPr id="7" name="图片 7" descr="E:\Experiments\Cell image\tobuidine blue\p0-rchondrocyte-tb\rchon-p0_tb24h_10x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xperiments\Cell image\tobuidine blue\p0-rchondrocyte-tb\rchon-p0_tb24h_10x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5B2C8" wp14:editId="69F8808A">
                <wp:simplePos x="0" y="0"/>
                <wp:positionH relativeFrom="column">
                  <wp:posOffset>289560</wp:posOffset>
                </wp:positionH>
                <wp:positionV relativeFrom="paragraph">
                  <wp:posOffset>252095</wp:posOffset>
                </wp:positionV>
                <wp:extent cx="264160" cy="253365"/>
                <wp:effectExtent l="3810" t="4445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98B" w:rsidRDefault="002C198B" w:rsidP="002C198B">
                            <w:r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6" o:spid="_x0000_s1028" type="#_x0000_t202" style="position:absolute;left:0;text-align:left;margin-left:22.8pt;margin-top:19.85pt;width:20.8pt;height:19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" filled="f" stroked="f">
                <v:textbox style="mso-fit-shape-to-text:t">
                  <w:txbxContent>
                    <w:p w:rsidR="002C198B" w:rsidRDefault="002C198B" w:rsidP="002C198B"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eastAsia"/>
          <w:noProof/>
          <w:sz w:val="24"/>
        </w:rPr>
        <w:drawing>
          <wp:anchor distT="0" distB="0" distL="114300" distR="114300" simplePos="0" relativeHeight="251660288" behindDoc="0" locked="0" layoutInCell="1" allowOverlap="1" wp14:anchorId="7D681ED2" wp14:editId="1E7365B0">
            <wp:simplePos x="0" y="0"/>
            <wp:positionH relativeFrom="column">
              <wp:posOffset>308610</wp:posOffset>
            </wp:positionH>
            <wp:positionV relativeFrom="paragraph">
              <wp:posOffset>274955</wp:posOffset>
            </wp:positionV>
            <wp:extent cx="1799590" cy="1259840"/>
            <wp:effectExtent l="0" t="0" r="0" b="0"/>
            <wp:wrapNone/>
            <wp:docPr id="5" name="图片 5" descr="E:\Experiments\Cell image\tobuidine blue\p2-rchondrocyte-tb\p2-1c-fix 10x1 staining for 24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xperiments\Cell image\tobuidine blue\p2-rchondrocyte-tb\p2-1c-fix 10x1 staining for 24h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10CD1B" wp14:editId="3B99592E">
                <wp:simplePos x="0" y="0"/>
                <wp:positionH relativeFrom="column">
                  <wp:posOffset>2540000</wp:posOffset>
                </wp:positionH>
                <wp:positionV relativeFrom="paragraph">
                  <wp:posOffset>153035</wp:posOffset>
                </wp:positionV>
                <wp:extent cx="264160" cy="253365"/>
                <wp:effectExtent l="0" t="635" r="0" b="317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98B" w:rsidRDefault="002C198B" w:rsidP="002C198B">
                            <w:r>
                              <w:rPr>
                                <w:rFonts w:hint="eastAsia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4" o:spid="_x0000_s1029" type="#_x0000_t202" style="position:absolute;left:0;text-align:left;margin-left:200pt;margin-top:12.05pt;width:20.8pt;height:19.9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vDxgIAAMA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" filled="f" stroked="f">
                <v:textbox style="mso-fit-shape-to-text:t">
                  <w:txbxContent>
                    <w:p w:rsidR="002C198B" w:rsidRDefault="002C198B" w:rsidP="002C198B">
                      <w:r>
                        <w:rPr>
                          <w:rFonts w:hint="eastAsia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4FF016C" wp14:editId="45E63931">
            <wp:simplePos x="0" y="0"/>
            <wp:positionH relativeFrom="column">
              <wp:posOffset>2673985</wp:posOffset>
            </wp:positionH>
            <wp:positionV relativeFrom="paragraph">
              <wp:posOffset>221615</wp:posOffset>
            </wp:positionV>
            <wp:extent cx="1546860" cy="1875790"/>
            <wp:effectExtent l="0" t="0" r="0" b="0"/>
            <wp:wrapNone/>
            <wp:docPr id="3" name="图片 3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2CE60B" wp14:editId="5181F449">
                <wp:simplePos x="0" y="0"/>
                <wp:positionH relativeFrom="column">
                  <wp:posOffset>281940</wp:posOffset>
                </wp:positionH>
                <wp:positionV relativeFrom="paragraph">
                  <wp:posOffset>387985</wp:posOffset>
                </wp:positionV>
                <wp:extent cx="264160" cy="25336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98B" w:rsidRDefault="002C198B" w:rsidP="002C198B"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0" type="#_x0000_t202" style="position:absolute;left:0;text-align:left;margin-left:22.2pt;margin-top:30.55pt;width:20.8pt;height:19.9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" filled="f" stroked="f">
                <v:textbox style="mso-fit-shape-to-text:t">
                  <w:txbxContent>
                    <w:p w:rsidR="002C198B" w:rsidRDefault="002C198B" w:rsidP="002C198B"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drawing>
          <wp:anchor distT="0" distB="0" distL="114300" distR="114300" simplePos="0" relativeHeight="251661312" behindDoc="0" locked="0" layoutInCell="1" allowOverlap="1" wp14:anchorId="01856885" wp14:editId="76075B2E">
            <wp:simplePos x="0" y="0"/>
            <wp:positionH relativeFrom="column">
              <wp:posOffset>308610</wp:posOffset>
            </wp:positionH>
            <wp:positionV relativeFrom="paragraph">
              <wp:posOffset>14605</wp:posOffset>
            </wp:positionV>
            <wp:extent cx="1799590" cy="1259840"/>
            <wp:effectExtent l="0" t="0" r="0" b="0"/>
            <wp:wrapNone/>
            <wp:docPr id="1" name="图片 1" descr="E:\Experiments\Cell image\tobuidine blue\p1-rchondrocyte-tb\p1-2c-fix 10x1 staining for 24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xperiments\Cell image\tobuidine blue\p1-rchondrocyte-tb\p1-2c-fix 10x1 staining for 24h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</w:p>
    <w:p w:rsidR="002C198B" w:rsidRDefault="002C198B" w:rsidP="002C198B">
      <w:pPr>
        <w:spacing w:line="480" w:lineRule="auto"/>
        <w:rPr>
          <w:rFonts w:ascii="Times New Roman" w:hAnsi="Times New Roman"/>
          <w:sz w:val="24"/>
        </w:rPr>
      </w:pPr>
    </w:p>
    <w:p w:rsidR="002C198B" w:rsidRDefault="002C198B" w:rsidP="002C198B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Figure1. </w:t>
      </w:r>
      <w:proofErr w:type="gramStart"/>
      <w:r>
        <w:rPr>
          <w:rFonts w:ascii="Times New Roman" w:hAnsi="Times New Roman"/>
          <w:szCs w:val="21"/>
        </w:rPr>
        <w:t xml:space="preserve">Evaluation of GAGs, Col2a1 and </w:t>
      </w:r>
      <w:proofErr w:type="spellStart"/>
      <w:r>
        <w:rPr>
          <w:rFonts w:ascii="Times New Roman" w:hAnsi="Times New Roman"/>
          <w:szCs w:val="21"/>
        </w:rPr>
        <w:t>aggrecan</w:t>
      </w:r>
      <w:proofErr w:type="spellEnd"/>
      <w:r>
        <w:rPr>
          <w:rFonts w:ascii="Times New Roman" w:hAnsi="Times New Roman"/>
          <w:szCs w:val="21"/>
        </w:rPr>
        <w:t xml:space="preserve"> in </w:t>
      </w:r>
      <w:r>
        <w:rPr>
          <w:rFonts w:ascii="Times New Roman" w:hAnsi="Times New Roman" w:hint="eastAsia"/>
          <w:szCs w:val="21"/>
        </w:rPr>
        <w:t xml:space="preserve">primary and </w:t>
      </w:r>
      <w:r>
        <w:rPr>
          <w:rFonts w:ascii="Times New Roman" w:hAnsi="Times New Roman"/>
          <w:szCs w:val="21"/>
        </w:rPr>
        <w:t>passaged rabbit chondrocytes.</w:t>
      </w:r>
      <w:proofErr w:type="gramEnd"/>
      <w:r>
        <w:rPr>
          <w:rFonts w:ascii="Times New Roman" w:hAnsi="Times New Roman"/>
          <w:szCs w:val="21"/>
        </w:rPr>
        <w:t xml:space="preserve"> (A-C) Toluidine blue staining showed production of GAGs from cells declined following passaging from P0 (A), P1 (B) to P2 (C). Scale</w:t>
      </w:r>
      <w:r w:rsidR="00035558">
        <w:rPr>
          <w:rFonts w:ascii="Times New Roman" w:hAnsi="Times New Roman"/>
          <w:szCs w:val="21"/>
        </w:rPr>
        <w:t xml:space="preserve"> bar: 100μm. (D-E) Real</w:t>
      </w:r>
      <w:r w:rsidR="00035558">
        <w:rPr>
          <w:rFonts w:ascii="Times New Roman" w:hAnsi="Times New Roman" w:hint="eastAsia"/>
          <w:szCs w:val="21"/>
        </w:rPr>
        <w:t>-</w:t>
      </w:r>
      <w:r>
        <w:rPr>
          <w:rFonts w:ascii="Times New Roman" w:hAnsi="Times New Roman"/>
          <w:szCs w:val="21"/>
        </w:rPr>
        <w:t xml:space="preserve">time PCR showed the expression of Col2a1 (D) and </w:t>
      </w:r>
      <w:proofErr w:type="spellStart"/>
      <w:r>
        <w:rPr>
          <w:rFonts w:ascii="Times New Roman" w:hAnsi="Times New Roman"/>
          <w:szCs w:val="21"/>
        </w:rPr>
        <w:t>aggrecan</w:t>
      </w:r>
      <w:proofErr w:type="spellEnd"/>
      <w:r>
        <w:rPr>
          <w:rFonts w:ascii="Times New Roman" w:hAnsi="Times New Roman"/>
          <w:szCs w:val="21"/>
        </w:rPr>
        <w:t xml:space="preserve"> (E) decreased with cell passaging.</w:t>
      </w:r>
    </w:p>
    <w:p w:rsidR="00C94CD6" w:rsidRPr="00035558" w:rsidRDefault="00C94CD6" w:rsidP="00C94CD6">
      <w:pPr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:rsidR="00C94CD6" w:rsidRPr="002C198B" w:rsidRDefault="00C94CD6" w:rsidP="00C94CD6">
      <w:pPr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:rsidR="00C94CD6" w:rsidRPr="00C94CD6" w:rsidRDefault="00C94CD6" w:rsidP="00C94CD6">
      <w:pPr>
        <w:ind w:firstLineChars="200" w:firstLine="400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sectPr w:rsidR="00C94CD6" w:rsidRPr="00C94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nionMath-Regular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nionMath-Cap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D6"/>
    <w:rsid w:val="00035558"/>
    <w:rsid w:val="002C198B"/>
    <w:rsid w:val="00753E1B"/>
    <w:rsid w:val="00BD791F"/>
    <w:rsid w:val="00C9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4CD6"/>
  </w:style>
  <w:style w:type="character" w:styleId="a3">
    <w:name w:val="Emphasis"/>
    <w:basedOn w:val="a0"/>
    <w:uiPriority w:val="20"/>
    <w:qFormat/>
    <w:rsid w:val="00C94C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4CD6"/>
  </w:style>
  <w:style w:type="character" w:styleId="a3">
    <w:name w:val="Emphasis"/>
    <w:basedOn w:val="a0"/>
    <w:uiPriority w:val="20"/>
    <w:qFormat/>
    <w:rsid w:val="00C94C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helloworld</cp:lastModifiedBy>
  <cp:revision>4</cp:revision>
  <dcterms:created xsi:type="dcterms:W3CDTF">2014-02-25T12:45:00Z</dcterms:created>
  <dcterms:modified xsi:type="dcterms:W3CDTF">2014-03-20T15:38:00Z</dcterms:modified>
</cp:coreProperties>
</file>