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60" w:rsidRPr="00B01760" w:rsidRDefault="00B01760" w:rsidP="00B01760">
      <w:pPr>
        <w:pStyle w:val="Paragraph"/>
        <w:spacing w:line="480" w:lineRule="auto"/>
        <w:ind w:firstLine="0"/>
        <w:rPr>
          <w:rFonts w:eastAsia="맑은 고딕"/>
          <w:b/>
          <w:sz w:val="28"/>
          <w:lang w:eastAsia="ko-KR"/>
        </w:rPr>
      </w:pPr>
      <w:bookmarkStart w:id="0" w:name="_GoBack"/>
      <w:bookmarkEnd w:id="0"/>
      <w:r w:rsidRPr="00B01760">
        <w:rPr>
          <w:rFonts w:eastAsia="맑은 고딕"/>
          <w:b/>
          <w:sz w:val="28"/>
          <w:lang w:eastAsia="ko-KR"/>
        </w:rPr>
        <w:t>Supplemental Information</w:t>
      </w:r>
    </w:p>
    <w:p w:rsidR="00B01760" w:rsidRDefault="00B01760" w:rsidP="00B01760">
      <w:pPr>
        <w:pStyle w:val="Paragraph"/>
        <w:spacing w:line="480" w:lineRule="auto"/>
        <w:ind w:firstLine="0"/>
        <w:rPr>
          <w:rFonts w:eastAsia="맑은 고딕"/>
          <w:lang w:eastAsia="ko-KR"/>
        </w:rPr>
      </w:pPr>
    </w:p>
    <w:p w:rsidR="00096057" w:rsidRDefault="00096057" w:rsidP="00096057">
      <w:pPr>
        <w:pStyle w:val="Paragraph"/>
        <w:spacing w:line="480" w:lineRule="auto"/>
        <w:ind w:firstLine="0"/>
        <w:rPr>
          <w:rFonts w:eastAsia="맑은 고딕"/>
          <w:b/>
          <w:lang w:eastAsia="ko-KR"/>
        </w:rPr>
      </w:pPr>
      <w:r>
        <w:rPr>
          <w:rFonts w:eastAsia="맑은 고딕" w:hint="eastAsia"/>
          <w:b/>
          <w:lang w:eastAsia="ko-KR"/>
        </w:rPr>
        <w:t>SUPPLEMENAL FIGURES</w:t>
      </w:r>
    </w:p>
    <w:p w:rsidR="00096057" w:rsidRPr="00096057" w:rsidRDefault="00096057" w:rsidP="00096057">
      <w:pPr>
        <w:pStyle w:val="Paragraph"/>
        <w:spacing w:line="480" w:lineRule="auto"/>
        <w:ind w:firstLine="0"/>
        <w:rPr>
          <w:rFonts w:eastAsia="맑은 고딕"/>
          <w:lang w:eastAsia="ko-KR"/>
        </w:rPr>
      </w:pPr>
    </w:p>
    <w:p w:rsidR="00096057" w:rsidRPr="00B01760" w:rsidRDefault="00096057" w:rsidP="00096057">
      <w:pPr>
        <w:spacing w:line="480" w:lineRule="auto"/>
        <w:jc w:val="center"/>
        <w:rPr>
          <w:b/>
          <w:sz w:val="24"/>
          <w:szCs w:val="24"/>
          <w:lang w:eastAsia="ko-KR"/>
        </w:rPr>
      </w:pPr>
      <w:r w:rsidRPr="00B01760">
        <w:rPr>
          <w:b/>
          <w:noProof/>
          <w:sz w:val="24"/>
          <w:szCs w:val="24"/>
          <w:lang w:eastAsia="ko-KR"/>
        </w:rPr>
        <w:drawing>
          <wp:inline distT="0" distB="0" distL="0" distR="0" wp14:anchorId="3E67972F" wp14:editId="271FBBDE">
            <wp:extent cx="3238500" cy="1724025"/>
            <wp:effectExtent l="0" t="0" r="0" b="9525"/>
            <wp:docPr id="9" name="Picture 9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e S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 w:rsidRPr="00B01760">
        <w:rPr>
          <w:b/>
          <w:sz w:val="24"/>
          <w:szCs w:val="24"/>
        </w:rPr>
        <w:t>Fig</w:t>
      </w:r>
      <w:r>
        <w:rPr>
          <w:rFonts w:hint="eastAsia"/>
          <w:b/>
          <w:sz w:val="24"/>
          <w:szCs w:val="24"/>
          <w:lang w:eastAsia="ko-KR"/>
        </w:rPr>
        <w:t>ure</w:t>
      </w:r>
      <w:r w:rsidRPr="00B01760">
        <w:rPr>
          <w:b/>
          <w:sz w:val="24"/>
          <w:szCs w:val="24"/>
        </w:rPr>
        <w:t xml:space="preserve"> S1. Strand specificity of RNAP bindings.</w:t>
      </w:r>
    </w:p>
    <w:p w:rsidR="00096057" w:rsidRPr="00B01760" w:rsidRDefault="00096057" w:rsidP="00096057">
      <w:pPr>
        <w:spacing w:line="480" w:lineRule="auto"/>
        <w:rPr>
          <w:sz w:val="24"/>
          <w:szCs w:val="24"/>
          <w:lang w:eastAsia="ko-KR"/>
        </w:rPr>
      </w:pPr>
    </w:p>
    <w:p w:rsidR="00096057" w:rsidRPr="00B01760" w:rsidRDefault="00096057" w:rsidP="00096057">
      <w:pPr>
        <w:spacing w:line="480" w:lineRule="auto"/>
        <w:jc w:val="center"/>
        <w:rPr>
          <w:sz w:val="24"/>
          <w:szCs w:val="24"/>
          <w:lang w:eastAsia="ko-KR"/>
        </w:rPr>
      </w:pPr>
      <w:r w:rsidRPr="00B01760">
        <w:rPr>
          <w:noProof/>
          <w:sz w:val="24"/>
          <w:szCs w:val="24"/>
          <w:lang w:eastAsia="ko-KR"/>
        </w:rPr>
        <w:lastRenderedPageBreak/>
        <w:drawing>
          <wp:inline distT="0" distB="0" distL="0" distR="0" wp14:anchorId="07770CAB" wp14:editId="7D2DA780">
            <wp:extent cx="3238500" cy="4229100"/>
            <wp:effectExtent l="0" t="0" r="0" b="0"/>
            <wp:docPr id="8" name="Picture 8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S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S2. </w:t>
      </w:r>
      <w:proofErr w:type="gramStart"/>
      <w:r w:rsidRPr="00B01760">
        <w:rPr>
          <w:b/>
          <w:sz w:val="24"/>
          <w:szCs w:val="24"/>
        </w:rPr>
        <w:t>Sequence motif</w:t>
      </w:r>
      <w:r w:rsidR="00D02CA3">
        <w:rPr>
          <w:rFonts w:hint="eastAsia"/>
          <w:b/>
          <w:sz w:val="24"/>
          <w:szCs w:val="24"/>
          <w:lang w:eastAsia="ko-KR"/>
        </w:rPr>
        <w:t>s</w:t>
      </w:r>
      <w:r w:rsidRPr="00B01760">
        <w:rPr>
          <w:b/>
          <w:sz w:val="24"/>
          <w:szCs w:val="24"/>
        </w:rPr>
        <w:t xml:space="preserve"> of σ-factor</w:t>
      </w:r>
      <w:r w:rsidR="00D02CA3">
        <w:rPr>
          <w:rFonts w:hint="eastAsia"/>
          <w:b/>
          <w:sz w:val="24"/>
          <w:szCs w:val="24"/>
          <w:lang w:eastAsia="ko-KR"/>
        </w:rPr>
        <w:t>s</w:t>
      </w:r>
      <w:r w:rsidRPr="00B01760">
        <w:rPr>
          <w:b/>
          <w:sz w:val="24"/>
          <w:szCs w:val="24"/>
        </w:rPr>
        <w:t>.</w:t>
      </w:r>
      <w:proofErr w:type="gramEnd"/>
    </w:p>
    <w:p w:rsidR="00096057" w:rsidRPr="00B01760" w:rsidRDefault="00096057" w:rsidP="00096057">
      <w:pPr>
        <w:spacing w:line="480" w:lineRule="auto"/>
        <w:rPr>
          <w:sz w:val="24"/>
          <w:szCs w:val="24"/>
          <w:lang w:eastAsia="ko-KR"/>
        </w:rPr>
      </w:pPr>
    </w:p>
    <w:p w:rsidR="00096057" w:rsidRPr="00B01760" w:rsidRDefault="00096057" w:rsidP="00096057">
      <w:pPr>
        <w:spacing w:line="480" w:lineRule="auto"/>
        <w:jc w:val="center"/>
        <w:rPr>
          <w:sz w:val="24"/>
          <w:szCs w:val="24"/>
        </w:rPr>
      </w:pPr>
      <w:r w:rsidRPr="00B01760">
        <w:rPr>
          <w:noProof/>
          <w:sz w:val="24"/>
          <w:szCs w:val="24"/>
          <w:lang w:eastAsia="ko-KR"/>
        </w:rPr>
        <w:drawing>
          <wp:inline distT="0" distB="0" distL="0" distR="0" wp14:anchorId="5B7FE038" wp14:editId="53C9B4CF">
            <wp:extent cx="3238500" cy="1847850"/>
            <wp:effectExtent l="0" t="0" r="0" b="0"/>
            <wp:docPr id="7" name="Picture 7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e S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S3. The majority of σ</w:t>
      </w:r>
      <w:r w:rsidRPr="00B01760">
        <w:rPr>
          <w:b/>
          <w:sz w:val="24"/>
          <w:szCs w:val="24"/>
          <w:vertAlign w:val="superscript"/>
        </w:rPr>
        <w:t>38</w:t>
      </w:r>
      <w:r w:rsidRPr="00B01760">
        <w:rPr>
          <w:b/>
          <w:sz w:val="24"/>
          <w:szCs w:val="24"/>
        </w:rPr>
        <w:t>-specific promoters were bound by σ</w:t>
      </w:r>
      <w:r w:rsidRPr="00B01760">
        <w:rPr>
          <w:b/>
          <w:sz w:val="24"/>
          <w:szCs w:val="24"/>
          <w:vertAlign w:val="superscript"/>
        </w:rPr>
        <w:t>70</w:t>
      </w:r>
      <w:r w:rsidRPr="00B01760">
        <w:rPr>
          <w:b/>
          <w:sz w:val="24"/>
          <w:szCs w:val="24"/>
        </w:rPr>
        <w:t xml:space="preserve"> when </w:t>
      </w:r>
      <w:proofErr w:type="spellStart"/>
      <w:r w:rsidRPr="00B01760">
        <w:rPr>
          <w:b/>
          <w:i/>
          <w:sz w:val="24"/>
          <w:szCs w:val="24"/>
        </w:rPr>
        <w:t>rpoS</w:t>
      </w:r>
      <w:proofErr w:type="spellEnd"/>
      <w:r w:rsidRPr="00B01760">
        <w:rPr>
          <w:b/>
          <w:sz w:val="24"/>
          <w:szCs w:val="24"/>
        </w:rPr>
        <w:t xml:space="preserve"> is missing.</w:t>
      </w:r>
      <w:r w:rsidRPr="00B01760">
        <w:rPr>
          <w:sz w:val="24"/>
          <w:szCs w:val="24"/>
        </w:rPr>
        <w:t xml:space="preserve"> </w:t>
      </w:r>
    </w:p>
    <w:p w:rsidR="00096057" w:rsidRPr="00B01760" w:rsidRDefault="00096057" w:rsidP="00096057">
      <w:pPr>
        <w:spacing w:line="480" w:lineRule="auto"/>
        <w:jc w:val="both"/>
        <w:rPr>
          <w:sz w:val="24"/>
          <w:szCs w:val="24"/>
          <w:lang w:eastAsia="ko-KR"/>
        </w:rPr>
      </w:pPr>
    </w:p>
    <w:p w:rsidR="00096057" w:rsidRPr="00B01760" w:rsidRDefault="00096057" w:rsidP="00096057">
      <w:pPr>
        <w:spacing w:line="480" w:lineRule="auto"/>
        <w:jc w:val="center"/>
        <w:rPr>
          <w:sz w:val="24"/>
          <w:szCs w:val="24"/>
          <w:lang w:eastAsia="ko-KR"/>
        </w:rPr>
      </w:pPr>
      <w:r w:rsidRPr="00B01760">
        <w:rPr>
          <w:noProof/>
          <w:sz w:val="24"/>
          <w:szCs w:val="24"/>
          <w:lang w:eastAsia="ko-KR"/>
        </w:rPr>
        <w:lastRenderedPageBreak/>
        <w:drawing>
          <wp:inline distT="0" distB="0" distL="0" distR="0" wp14:anchorId="7C2A5BB0" wp14:editId="000C5DC3">
            <wp:extent cx="5943600" cy="2286000"/>
            <wp:effectExtent l="0" t="0" r="0" b="0"/>
            <wp:docPr id="6" name="Picture 6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ure S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S4. </w:t>
      </w:r>
      <w:proofErr w:type="gramStart"/>
      <w:r w:rsidRPr="00B01760">
        <w:rPr>
          <w:b/>
          <w:sz w:val="24"/>
          <w:szCs w:val="24"/>
        </w:rPr>
        <w:t xml:space="preserve">Examples of up-regulated and down-regulated genes when </w:t>
      </w:r>
      <w:proofErr w:type="spellStart"/>
      <w:r w:rsidRPr="00B01760">
        <w:rPr>
          <w:b/>
          <w:i/>
          <w:sz w:val="24"/>
          <w:szCs w:val="24"/>
        </w:rPr>
        <w:t>rpoS</w:t>
      </w:r>
      <w:proofErr w:type="spellEnd"/>
      <w:r w:rsidRPr="00B01760">
        <w:rPr>
          <w:b/>
          <w:i/>
          <w:sz w:val="24"/>
          <w:szCs w:val="24"/>
        </w:rPr>
        <w:t xml:space="preserve"> </w:t>
      </w:r>
      <w:r w:rsidRPr="00B01760">
        <w:rPr>
          <w:b/>
          <w:sz w:val="24"/>
          <w:szCs w:val="24"/>
        </w:rPr>
        <w:t>is knocked out.</w:t>
      </w:r>
      <w:proofErr w:type="gramEnd"/>
      <w:r w:rsidRPr="00B01760">
        <w:rPr>
          <w:sz w:val="24"/>
          <w:szCs w:val="24"/>
        </w:rPr>
        <w:t xml:space="preserve"> </w:t>
      </w:r>
      <w:proofErr w:type="spellStart"/>
      <w:proofErr w:type="gramStart"/>
      <w:r w:rsidRPr="00B01760">
        <w:rPr>
          <w:i/>
          <w:sz w:val="24"/>
          <w:szCs w:val="24"/>
        </w:rPr>
        <w:t>ycbB</w:t>
      </w:r>
      <w:proofErr w:type="spellEnd"/>
      <w:proofErr w:type="gramEnd"/>
      <w:r w:rsidRPr="00B01760">
        <w:rPr>
          <w:i/>
          <w:sz w:val="24"/>
          <w:szCs w:val="24"/>
        </w:rPr>
        <w:t xml:space="preserve"> </w:t>
      </w:r>
      <w:r w:rsidRPr="00B01760">
        <w:rPr>
          <w:sz w:val="24"/>
          <w:szCs w:val="24"/>
        </w:rPr>
        <w:t xml:space="preserve">is an example of a down-regulated gene upon </w:t>
      </w:r>
      <w:proofErr w:type="spellStart"/>
      <w:r w:rsidRPr="00B01760">
        <w:rPr>
          <w:i/>
          <w:sz w:val="24"/>
          <w:szCs w:val="24"/>
        </w:rPr>
        <w:t>rpoS</w:t>
      </w:r>
      <w:proofErr w:type="spellEnd"/>
      <w:r w:rsidRPr="00B01760">
        <w:rPr>
          <w:i/>
          <w:sz w:val="24"/>
          <w:szCs w:val="24"/>
        </w:rPr>
        <w:t xml:space="preserve"> </w:t>
      </w:r>
      <w:r w:rsidRPr="00B01760">
        <w:rPr>
          <w:sz w:val="24"/>
          <w:szCs w:val="24"/>
        </w:rPr>
        <w:t xml:space="preserve">knock-out, and </w:t>
      </w:r>
      <w:proofErr w:type="spellStart"/>
      <w:r w:rsidRPr="00B01760">
        <w:rPr>
          <w:i/>
          <w:sz w:val="24"/>
          <w:szCs w:val="24"/>
        </w:rPr>
        <w:t>ycbK</w:t>
      </w:r>
      <w:proofErr w:type="spellEnd"/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ycbL</w:t>
      </w:r>
      <w:proofErr w:type="spellEnd"/>
      <w:r w:rsidRPr="00B01760">
        <w:rPr>
          <w:i/>
          <w:sz w:val="24"/>
          <w:szCs w:val="24"/>
        </w:rPr>
        <w:t xml:space="preserve">, </w:t>
      </w:r>
      <w:r w:rsidRPr="00B01760">
        <w:rPr>
          <w:sz w:val="24"/>
          <w:szCs w:val="24"/>
        </w:rPr>
        <w:t xml:space="preserve">and </w:t>
      </w:r>
      <w:proofErr w:type="spellStart"/>
      <w:r w:rsidRPr="00B01760">
        <w:rPr>
          <w:i/>
          <w:sz w:val="24"/>
          <w:szCs w:val="24"/>
        </w:rPr>
        <w:t>nmpC</w:t>
      </w:r>
      <w:proofErr w:type="spellEnd"/>
      <w:r w:rsidRPr="00B01760">
        <w:rPr>
          <w:i/>
          <w:sz w:val="24"/>
          <w:szCs w:val="24"/>
        </w:rPr>
        <w:t xml:space="preserve"> </w:t>
      </w:r>
      <w:r w:rsidRPr="00B01760">
        <w:rPr>
          <w:sz w:val="24"/>
          <w:szCs w:val="24"/>
        </w:rPr>
        <w:t xml:space="preserve">are up-regulated genes. </w:t>
      </w:r>
      <w:proofErr w:type="spellStart"/>
      <w:proofErr w:type="gramStart"/>
      <w:r w:rsidRPr="00B01760">
        <w:rPr>
          <w:i/>
          <w:sz w:val="24"/>
          <w:szCs w:val="24"/>
        </w:rPr>
        <w:t>ycbB</w:t>
      </w:r>
      <w:proofErr w:type="spellEnd"/>
      <w:proofErr w:type="gramEnd"/>
      <w:r w:rsidRPr="00B01760">
        <w:rPr>
          <w:sz w:val="24"/>
          <w:szCs w:val="24"/>
        </w:rPr>
        <w:t xml:space="preserve"> was not bound by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 when σ</w:t>
      </w:r>
      <w:r w:rsidRPr="00B01760">
        <w:rPr>
          <w:sz w:val="24"/>
          <w:szCs w:val="24"/>
          <w:vertAlign w:val="superscript"/>
        </w:rPr>
        <w:t>38</w:t>
      </w:r>
      <w:r w:rsidRPr="00B01760">
        <w:rPr>
          <w:sz w:val="24"/>
          <w:szCs w:val="24"/>
        </w:rPr>
        <w:t xml:space="preserve"> was missing, which resulted in no significant recruitment of RNAP enzyme complex, which was supported by no transcriptional expression of the particular gene. On the other hand, </w:t>
      </w:r>
      <w:proofErr w:type="spellStart"/>
      <w:r w:rsidRPr="00B01760">
        <w:rPr>
          <w:i/>
          <w:sz w:val="24"/>
          <w:szCs w:val="24"/>
        </w:rPr>
        <w:t>nmpC</w:t>
      </w:r>
      <w:proofErr w:type="spellEnd"/>
      <w:r w:rsidRPr="00B01760">
        <w:rPr>
          <w:i/>
          <w:sz w:val="24"/>
          <w:szCs w:val="24"/>
        </w:rPr>
        <w:t xml:space="preserve"> </w:t>
      </w:r>
      <w:r w:rsidRPr="00B01760">
        <w:rPr>
          <w:sz w:val="24"/>
          <w:szCs w:val="24"/>
        </w:rPr>
        <w:t>was more strongly bound by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 when σ</w:t>
      </w:r>
      <w:r w:rsidRPr="00B01760">
        <w:rPr>
          <w:sz w:val="24"/>
          <w:szCs w:val="24"/>
          <w:vertAlign w:val="superscript"/>
        </w:rPr>
        <w:t>38</w:t>
      </w:r>
      <w:r w:rsidRPr="00B01760">
        <w:rPr>
          <w:sz w:val="24"/>
          <w:szCs w:val="24"/>
        </w:rPr>
        <w:t xml:space="preserve"> was absent, which resulted in more RNAP binding and stronger expression.</w:t>
      </w:r>
    </w:p>
    <w:p w:rsidR="00096057" w:rsidRPr="00B01760" w:rsidRDefault="00096057" w:rsidP="00096057">
      <w:pPr>
        <w:spacing w:line="480" w:lineRule="auto"/>
        <w:rPr>
          <w:sz w:val="24"/>
          <w:szCs w:val="24"/>
          <w:lang w:eastAsia="ko-KR"/>
        </w:rPr>
      </w:pPr>
    </w:p>
    <w:p w:rsidR="00096057" w:rsidRPr="00B01760" w:rsidRDefault="00096057" w:rsidP="00096057">
      <w:pPr>
        <w:spacing w:line="480" w:lineRule="auto"/>
        <w:jc w:val="center"/>
        <w:rPr>
          <w:sz w:val="24"/>
          <w:szCs w:val="24"/>
          <w:lang w:eastAsia="ko-KR"/>
        </w:rPr>
      </w:pPr>
      <w:r w:rsidRPr="00B01760">
        <w:rPr>
          <w:noProof/>
          <w:sz w:val="24"/>
          <w:szCs w:val="24"/>
          <w:lang w:eastAsia="ko-KR"/>
        </w:rPr>
        <w:drawing>
          <wp:inline distT="0" distB="0" distL="0" distR="0" wp14:anchorId="7575A7D3" wp14:editId="3DB44D61">
            <wp:extent cx="3238500" cy="1581150"/>
            <wp:effectExtent l="0" t="0" r="0" b="0"/>
            <wp:docPr id="5" name="Picture 5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ure S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S5. </w:t>
      </w:r>
      <w:proofErr w:type="gramStart"/>
      <w:r w:rsidRPr="00B01760">
        <w:rPr>
          <w:b/>
          <w:sz w:val="24"/>
          <w:szCs w:val="24"/>
        </w:rPr>
        <w:t>Comparison of transcriptional regulation by two major σ-factors, σ</w:t>
      </w:r>
      <w:r w:rsidRPr="00B01760">
        <w:rPr>
          <w:b/>
          <w:sz w:val="24"/>
          <w:szCs w:val="24"/>
          <w:vertAlign w:val="superscript"/>
        </w:rPr>
        <w:t>70</w:t>
      </w:r>
      <w:r w:rsidRPr="00B01760">
        <w:rPr>
          <w:b/>
          <w:sz w:val="24"/>
          <w:szCs w:val="24"/>
        </w:rPr>
        <w:t xml:space="preserve"> and σ</w:t>
      </w:r>
      <w:r w:rsidRPr="00B01760">
        <w:rPr>
          <w:b/>
          <w:sz w:val="24"/>
          <w:szCs w:val="24"/>
          <w:vertAlign w:val="superscript"/>
        </w:rPr>
        <w:t>38</w:t>
      </w:r>
      <w:r w:rsidRPr="00B01760">
        <w:rPr>
          <w:b/>
          <w:sz w:val="24"/>
          <w:szCs w:val="24"/>
        </w:rPr>
        <w:t>, in two closely</w:t>
      </w:r>
      <w:r w:rsidR="00D769B0">
        <w:rPr>
          <w:rFonts w:hint="eastAsia"/>
          <w:b/>
          <w:sz w:val="24"/>
          <w:szCs w:val="24"/>
          <w:lang w:eastAsia="ko-KR"/>
        </w:rPr>
        <w:t>-</w:t>
      </w:r>
      <w:r w:rsidRPr="00B01760">
        <w:rPr>
          <w:b/>
          <w:sz w:val="24"/>
          <w:szCs w:val="24"/>
        </w:rPr>
        <w:t>related bacteria.</w:t>
      </w:r>
      <w:proofErr w:type="gramEnd"/>
      <w:r w:rsidRPr="00B01760">
        <w:rPr>
          <w:sz w:val="24"/>
          <w:szCs w:val="24"/>
        </w:rPr>
        <w:t xml:space="preserve"> </w:t>
      </w:r>
    </w:p>
    <w:p w:rsidR="00096057" w:rsidRPr="00B01760" w:rsidRDefault="00096057" w:rsidP="00096057">
      <w:pPr>
        <w:spacing w:line="480" w:lineRule="auto"/>
        <w:rPr>
          <w:sz w:val="24"/>
          <w:szCs w:val="24"/>
          <w:lang w:eastAsia="ko-KR"/>
        </w:rPr>
      </w:pPr>
    </w:p>
    <w:p w:rsidR="00096057" w:rsidRPr="00B01760" w:rsidRDefault="00096057" w:rsidP="00096057">
      <w:pPr>
        <w:spacing w:line="480" w:lineRule="auto"/>
        <w:jc w:val="center"/>
        <w:rPr>
          <w:sz w:val="24"/>
          <w:szCs w:val="24"/>
          <w:lang w:eastAsia="ko-KR"/>
        </w:rPr>
      </w:pPr>
      <w:r w:rsidRPr="00B01760">
        <w:rPr>
          <w:noProof/>
          <w:sz w:val="24"/>
          <w:szCs w:val="24"/>
          <w:lang w:eastAsia="ko-KR"/>
        </w:rPr>
        <w:lastRenderedPageBreak/>
        <w:drawing>
          <wp:inline distT="0" distB="0" distL="0" distR="0" wp14:anchorId="49094FCA" wp14:editId="0546D227">
            <wp:extent cx="3238500" cy="1914525"/>
            <wp:effectExtent l="0" t="0" r="0" b="9525"/>
            <wp:docPr id="4" name="Picture 4" descr="Figure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ure S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57" w:rsidRPr="00B01760" w:rsidRDefault="00096057" w:rsidP="00096057">
      <w:pPr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S6. </w:t>
      </w:r>
      <w:proofErr w:type="gramStart"/>
      <w:r w:rsidRPr="00B01760">
        <w:rPr>
          <w:b/>
          <w:sz w:val="24"/>
          <w:szCs w:val="24"/>
        </w:rPr>
        <w:t xml:space="preserve">Comparison of transcriptional level </w:t>
      </w:r>
      <w:r w:rsidR="00795CD6">
        <w:rPr>
          <w:rFonts w:hint="eastAsia"/>
          <w:b/>
          <w:sz w:val="24"/>
          <w:szCs w:val="24"/>
          <w:lang w:eastAsia="ko-KR"/>
        </w:rPr>
        <w:t xml:space="preserve">of </w:t>
      </w:r>
      <w:r w:rsidRPr="00B01760">
        <w:rPr>
          <w:b/>
          <w:sz w:val="24"/>
          <w:szCs w:val="24"/>
        </w:rPr>
        <w:t>σ-factors and their anti-σ-factors.</w:t>
      </w:r>
      <w:proofErr w:type="gramEnd"/>
    </w:p>
    <w:p w:rsidR="00096057" w:rsidRPr="00B01760" w:rsidRDefault="00096057" w:rsidP="00096057">
      <w:pPr>
        <w:spacing w:line="480" w:lineRule="auto"/>
        <w:rPr>
          <w:sz w:val="24"/>
          <w:szCs w:val="24"/>
          <w:lang w:eastAsia="ko-KR"/>
        </w:rPr>
      </w:pPr>
    </w:p>
    <w:p w:rsidR="00096057" w:rsidRPr="00B01760" w:rsidRDefault="00096057" w:rsidP="00096057">
      <w:pPr>
        <w:spacing w:line="480" w:lineRule="auto"/>
        <w:jc w:val="center"/>
        <w:rPr>
          <w:sz w:val="24"/>
          <w:szCs w:val="24"/>
          <w:lang w:eastAsia="ko-KR"/>
        </w:rPr>
      </w:pPr>
      <w:r w:rsidRPr="00B01760">
        <w:rPr>
          <w:noProof/>
          <w:sz w:val="24"/>
          <w:szCs w:val="24"/>
          <w:lang w:eastAsia="ko-KR"/>
        </w:rPr>
        <w:drawing>
          <wp:inline distT="0" distB="0" distL="0" distR="0" wp14:anchorId="08F8C683" wp14:editId="4AE446BD">
            <wp:extent cx="3238500" cy="1762125"/>
            <wp:effectExtent l="0" t="0" r="0" b="9525"/>
            <wp:docPr id="3" name="Picture 3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ure S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S7. </w:t>
      </w:r>
      <w:proofErr w:type="gramStart"/>
      <w:r w:rsidRPr="00B01760">
        <w:rPr>
          <w:b/>
          <w:sz w:val="24"/>
          <w:szCs w:val="24"/>
        </w:rPr>
        <w:t>Purine and pyrimidine preference</w:t>
      </w:r>
      <w:r w:rsidR="000A4570">
        <w:rPr>
          <w:rFonts w:hint="eastAsia"/>
          <w:b/>
          <w:sz w:val="24"/>
          <w:szCs w:val="24"/>
          <w:lang w:eastAsia="ko-KR"/>
        </w:rPr>
        <w:t>s</w:t>
      </w:r>
      <w:r w:rsidRPr="00B01760">
        <w:rPr>
          <w:b/>
          <w:sz w:val="24"/>
          <w:szCs w:val="24"/>
        </w:rPr>
        <w:t xml:space="preserve"> at TSS and -1 site.</w:t>
      </w:r>
      <w:proofErr w:type="gramEnd"/>
    </w:p>
    <w:p w:rsidR="00096057" w:rsidRPr="00B01760" w:rsidRDefault="00096057" w:rsidP="00096057">
      <w:pPr>
        <w:spacing w:line="480" w:lineRule="auto"/>
        <w:rPr>
          <w:sz w:val="24"/>
          <w:szCs w:val="24"/>
          <w:lang w:eastAsia="ko-KR"/>
        </w:rPr>
      </w:pPr>
    </w:p>
    <w:p w:rsidR="00096057" w:rsidRPr="00B01760" w:rsidRDefault="00096057" w:rsidP="00096057">
      <w:pPr>
        <w:spacing w:line="480" w:lineRule="auto"/>
        <w:jc w:val="center"/>
        <w:rPr>
          <w:sz w:val="24"/>
          <w:szCs w:val="24"/>
          <w:lang w:eastAsia="ko-KR"/>
        </w:rPr>
      </w:pPr>
      <w:r w:rsidRPr="00B01760">
        <w:rPr>
          <w:noProof/>
          <w:sz w:val="24"/>
          <w:szCs w:val="24"/>
          <w:lang w:eastAsia="ko-KR"/>
        </w:rPr>
        <w:drawing>
          <wp:inline distT="0" distB="0" distL="0" distR="0" wp14:anchorId="327A8E83" wp14:editId="22BA06DE">
            <wp:extent cx="3238500" cy="2000250"/>
            <wp:effectExtent l="0" t="0" r="0" b="0"/>
            <wp:docPr id="2" name="Picture 2" descr="Figure 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ure S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57" w:rsidRPr="00B01760" w:rsidRDefault="00096057" w:rsidP="00096057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S8. Number of TSSs found in one or multiple conditions.</w:t>
      </w:r>
    </w:p>
    <w:p w:rsidR="00096057" w:rsidRPr="00B01760" w:rsidRDefault="00096057" w:rsidP="00096057">
      <w:pPr>
        <w:spacing w:line="480" w:lineRule="auto"/>
        <w:rPr>
          <w:b/>
          <w:sz w:val="24"/>
          <w:szCs w:val="24"/>
          <w:lang w:eastAsia="ko-KR"/>
        </w:rPr>
      </w:pPr>
    </w:p>
    <w:p w:rsidR="00096057" w:rsidRPr="00B01760" w:rsidRDefault="00096057" w:rsidP="00096057">
      <w:pPr>
        <w:spacing w:line="480" w:lineRule="auto"/>
        <w:jc w:val="center"/>
        <w:rPr>
          <w:b/>
          <w:sz w:val="24"/>
          <w:szCs w:val="24"/>
          <w:lang w:eastAsia="ko-KR"/>
        </w:rPr>
      </w:pPr>
      <w:r w:rsidRPr="00B01760">
        <w:rPr>
          <w:b/>
          <w:noProof/>
          <w:sz w:val="24"/>
          <w:szCs w:val="24"/>
          <w:lang w:eastAsia="ko-KR"/>
        </w:rPr>
        <w:drawing>
          <wp:inline distT="0" distB="0" distL="0" distR="0" wp14:anchorId="55A62CDE" wp14:editId="63141FA8">
            <wp:extent cx="3238500" cy="2638425"/>
            <wp:effectExtent l="0" t="0" r="0" b="9525"/>
            <wp:docPr id="1" name="Picture 1" descr="Figure 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gure S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057" w:rsidRPr="00B01760" w:rsidRDefault="00096057" w:rsidP="00096057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S9. COG clustering analysis of σ-factor </w:t>
      </w:r>
      <w:proofErr w:type="spellStart"/>
      <w:r w:rsidRPr="00B01760">
        <w:rPr>
          <w:b/>
          <w:sz w:val="24"/>
          <w:szCs w:val="24"/>
        </w:rPr>
        <w:t>regulons</w:t>
      </w:r>
      <w:proofErr w:type="spellEnd"/>
      <w:r w:rsidRPr="00B01760">
        <w:rPr>
          <w:b/>
          <w:sz w:val="24"/>
          <w:szCs w:val="24"/>
        </w:rPr>
        <w:t>.</w:t>
      </w:r>
    </w:p>
    <w:p w:rsidR="00096057" w:rsidRDefault="00096057" w:rsidP="00096057">
      <w:pPr>
        <w:spacing w:line="480" w:lineRule="auto"/>
        <w:rPr>
          <w:sz w:val="24"/>
          <w:szCs w:val="24"/>
          <w:lang w:eastAsia="ko-KR"/>
        </w:rPr>
      </w:pPr>
    </w:p>
    <w:p w:rsidR="00096057" w:rsidRPr="00096057" w:rsidRDefault="00096057" w:rsidP="00096057">
      <w:pPr>
        <w:spacing w:line="480" w:lineRule="auto"/>
        <w:rPr>
          <w:b/>
          <w:sz w:val="24"/>
          <w:szCs w:val="24"/>
          <w:lang w:eastAsia="ko-KR"/>
        </w:rPr>
      </w:pPr>
      <w:r w:rsidRPr="00096057">
        <w:rPr>
          <w:rFonts w:hint="eastAsia"/>
          <w:b/>
          <w:sz w:val="24"/>
          <w:szCs w:val="24"/>
          <w:lang w:eastAsia="ko-KR"/>
        </w:rPr>
        <w:t>SUPPLEMENTAL TABLES</w:t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 w:rsidRPr="00B01760">
        <w:rPr>
          <w:b/>
          <w:sz w:val="24"/>
          <w:szCs w:val="24"/>
        </w:rPr>
        <w:t>Table S1</w:t>
      </w:r>
      <w:r w:rsidR="003E08C7">
        <w:rPr>
          <w:rFonts w:hint="eastAsia"/>
          <w:b/>
          <w:sz w:val="24"/>
          <w:szCs w:val="24"/>
          <w:lang w:eastAsia="ko-KR"/>
        </w:rPr>
        <w:t>.</w:t>
      </w:r>
      <w:r w:rsidRPr="00B01760">
        <w:rPr>
          <w:b/>
          <w:sz w:val="24"/>
          <w:szCs w:val="24"/>
          <w:lang w:eastAsia="ko-KR"/>
        </w:rPr>
        <w:t xml:space="preserve"> </w:t>
      </w:r>
      <w:r w:rsidRPr="00B01760">
        <w:rPr>
          <w:i/>
          <w:sz w:val="24"/>
          <w:szCs w:val="24"/>
        </w:rPr>
        <w:t>E. coli</w:t>
      </w:r>
      <w:r w:rsidRPr="00B01760">
        <w:rPr>
          <w:sz w:val="24"/>
          <w:szCs w:val="24"/>
        </w:rPr>
        <w:t xml:space="preserve"> strains and culture conditions for </w:t>
      </w:r>
      <w:proofErr w:type="spellStart"/>
      <w:r w:rsidRPr="00B01760">
        <w:rPr>
          <w:sz w:val="24"/>
          <w:szCs w:val="24"/>
        </w:rPr>
        <w:t>ChIP</w:t>
      </w:r>
      <w:proofErr w:type="spellEnd"/>
      <w:r w:rsidRPr="00B01760">
        <w:rPr>
          <w:sz w:val="24"/>
          <w:szCs w:val="24"/>
        </w:rPr>
        <w:t>-chip experiments</w:t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 w:rsidRPr="00B01760">
        <w:rPr>
          <w:b/>
          <w:sz w:val="24"/>
          <w:szCs w:val="24"/>
        </w:rPr>
        <w:t>Table S2</w:t>
      </w:r>
      <w:r w:rsidR="003E08C7">
        <w:rPr>
          <w:rFonts w:hint="eastAsia"/>
          <w:b/>
          <w:sz w:val="24"/>
          <w:szCs w:val="24"/>
          <w:lang w:eastAsia="ko-KR"/>
        </w:rPr>
        <w:t>.</w:t>
      </w:r>
      <w:r w:rsidRPr="00B01760">
        <w:rPr>
          <w:b/>
          <w:sz w:val="24"/>
          <w:szCs w:val="24"/>
          <w:lang w:eastAsia="ko-KR"/>
        </w:rPr>
        <w:t xml:space="preserve"> </w:t>
      </w:r>
      <w:r w:rsidRPr="00B01760">
        <w:rPr>
          <w:sz w:val="24"/>
          <w:szCs w:val="24"/>
        </w:rPr>
        <w:t xml:space="preserve">RNAP and σ-factor binding regions in </w:t>
      </w:r>
      <w:r w:rsidRPr="00B01760">
        <w:rPr>
          <w:i/>
          <w:sz w:val="24"/>
          <w:szCs w:val="24"/>
        </w:rPr>
        <w:t>E. coli</w:t>
      </w:r>
    </w:p>
    <w:p w:rsidR="003E08C7" w:rsidRDefault="003E08C7" w:rsidP="00096057">
      <w:pPr>
        <w:spacing w:line="480" w:lineRule="auto"/>
        <w:rPr>
          <w:b/>
          <w:sz w:val="24"/>
          <w:szCs w:val="24"/>
          <w:lang w:eastAsia="ko-KR"/>
        </w:rPr>
      </w:pPr>
      <w:r>
        <w:rPr>
          <w:rFonts w:hint="eastAsia"/>
          <w:b/>
          <w:sz w:val="24"/>
          <w:szCs w:val="24"/>
          <w:lang w:eastAsia="ko-KR"/>
        </w:rPr>
        <w:t>Table S3.</w:t>
      </w:r>
      <w:r w:rsidRPr="003E08C7">
        <w:rPr>
          <w:rFonts w:hint="eastAsia"/>
          <w:sz w:val="24"/>
          <w:szCs w:val="24"/>
          <w:lang w:eastAsia="ko-KR"/>
        </w:rPr>
        <w:t xml:space="preserve"> </w:t>
      </w:r>
      <w:r>
        <w:rPr>
          <w:rFonts w:hint="eastAsia"/>
          <w:sz w:val="24"/>
          <w:szCs w:val="24"/>
          <w:lang w:eastAsia="ko-KR"/>
        </w:rPr>
        <w:t xml:space="preserve">Binding intensities of </w:t>
      </w:r>
      <w:r w:rsidRPr="00B01760">
        <w:rPr>
          <w:sz w:val="24"/>
          <w:szCs w:val="24"/>
        </w:rPr>
        <w:t>RNAP and σ-factor binding regions</w:t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 w:rsidRPr="00B01760">
        <w:rPr>
          <w:b/>
          <w:sz w:val="24"/>
          <w:szCs w:val="24"/>
        </w:rPr>
        <w:t>Table S</w:t>
      </w:r>
      <w:r w:rsidR="003E08C7">
        <w:rPr>
          <w:rFonts w:hint="eastAsia"/>
          <w:b/>
          <w:sz w:val="24"/>
          <w:szCs w:val="24"/>
          <w:lang w:eastAsia="ko-KR"/>
        </w:rPr>
        <w:t>4.</w:t>
      </w:r>
      <w:r w:rsidRPr="00B01760">
        <w:rPr>
          <w:b/>
          <w:sz w:val="24"/>
          <w:szCs w:val="24"/>
          <w:lang w:eastAsia="ko-KR"/>
        </w:rPr>
        <w:t xml:space="preserve"> </w:t>
      </w:r>
      <w:r w:rsidRPr="00B01760">
        <w:rPr>
          <w:sz w:val="24"/>
          <w:szCs w:val="24"/>
        </w:rPr>
        <w:t xml:space="preserve">Identified TSSs of </w:t>
      </w:r>
      <w:r w:rsidRPr="00B01760">
        <w:rPr>
          <w:i/>
          <w:sz w:val="24"/>
          <w:szCs w:val="24"/>
        </w:rPr>
        <w:t>E. coli</w:t>
      </w:r>
      <w:r w:rsidRPr="00B01760">
        <w:rPr>
          <w:sz w:val="24"/>
          <w:szCs w:val="24"/>
        </w:rPr>
        <w:t xml:space="preserve"> under 4 different conditions</w:t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 w:rsidRPr="00B01760">
        <w:rPr>
          <w:b/>
          <w:sz w:val="24"/>
          <w:szCs w:val="24"/>
        </w:rPr>
        <w:t>Table S</w:t>
      </w:r>
      <w:r w:rsidR="003E08C7">
        <w:rPr>
          <w:rFonts w:hint="eastAsia"/>
          <w:b/>
          <w:sz w:val="24"/>
          <w:szCs w:val="24"/>
          <w:lang w:eastAsia="ko-KR"/>
        </w:rPr>
        <w:t>5.</w:t>
      </w:r>
      <w:r w:rsidRPr="00B01760">
        <w:rPr>
          <w:b/>
          <w:sz w:val="24"/>
          <w:szCs w:val="24"/>
          <w:lang w:eastAsia="ko-KR"/>
        </w:rPr>
        <w:t xml:space="preserve"> </w:t>
      </w:r>
      <w:r w:rsidRPr="00B01760">
        <w:rPr>
          <w:sz w:val="24"/>
          <w:szCs w:val="24"/>
        </w:rPr>
        <w:t>Comparison of σ-factor binding regions with known binding regions</w:t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 w:rsidRPr="00B01760">
        <w:rPr>
          <w:b/>
          <w:sz w:val="24"/>
          <w:szCs w:val="24"/>
        </w:rPr>
        <w:t>Table S</w:t>
      </w:r>
      <w:r w:rsidR="003E08C7">
        <w:rPr>
          <w:rFonts w:hint="eastAsia"/>
          <w:b/>
          <w:sz w:val="24"/>
          <w:szCs w:val="24"/>
          <w:lang w:eastAsia="ko-KR"/>
        </w:rPr>
        <w:t>6.</w:t>
      </w:r>
      <w:r w:rsidRPr="00B01760">
        <w:rPr>
          <w:b/>
          <w:sz w:val="24"/>
          <w:szCs w:val="24"/>
          <w:lang w:eastAsia="ko-KR"/>
        </w:rPr>
        <w:t xml:space="preserve"> </w:t>
      </w:r>
      <w:r w:rsidRPr="00B01760">
        <w:rPr>
          <w:sz w:val="24"/>
          <w:szCs w:val="24"/>
        </w:rPr>
        <w:t>Reconstructed σ-</w:t>
      </w:r>
      <w:r w:rsidRPr="00B01760" w:rsidDel="006F20D0">
        <w:rPr>
          <w:sz w:val="24"/>
          <w:szCs w:val="24"/>
        </w:rPr>
        <w:t xml:space="preserve"> </w:t>
      </w:r>
      <w:r w:rsidRPr="00B01760">
        <w:rPr>
          <w:sz w:val="24"/>
          <w:szCs w:val="24"/>
        </w:rPr>
        <w:t xml:space="preserve">TUG network in </w:t>
      </w:r>
      <w:r w:rsidRPr="00B01760">
        <w:rPr>
          <w:i/>
          <w:sz w:val="24"/>
          <w:szCs w:val="24"/>
        </w:rPr>
        <w:t>E. coli</w:t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 w:rsidRPr="00B01760">
        <w:rPr>
          <w:b/>
          <w:sz w:val="24"/>
          <w:szCs w:val="24"/>
        </w:rPr>
        <w:t>Table S</w:t>
      </w:r>
      <w:r w:rsidR="003E08C7">
        <w:rPr>
          <w:rFonts w:hint="eastAsia"/>
          <w:b/>
          <w:sz w:val="24"/>
          <w:szCs w:val="24"/>
          <w:lang w:eastAsia="ko-KR"/>
        </w:rPr>
        <w:t>7.</w:t>
      </w:r>
      <w:r w:rsidRPr="00B01760">
        <w:rPr>
          <w:b/>
          <w:sz w:val="24"/>
          <w:szCs w:val="24"/>
          <w:lang w:eastAsia="ko-KR"/>
        </w:rPr>
        <w:t xml:space="preserve"> </w:t>
      </w:r>
      <w:r w:rsidRPr="00B01760">
        <w:rPr>
          <w:sz w:val="24"/>
          <w:szCs w:val="24"/>
        </w:rPr>
        <w:t xml:space="preserve">Transcription levels of </w:t>
      </w:r>
      <w:r w:rsidRPr="00B01760">
        <w:rPr>
          <w:i/>
          <w:sz w:val="24"/>
          <w:szCs w:val="24"/>
        </w:rPr>
        <w:t>E. coli</w:t>
      </w:r>
      <w:r w:rsidRPr="00B01760">
        <w:rPr>
          <w:sz w:val="24"/>
          <w:szCs w:val="24"/>
        </w:rPr>
        <w:t xml:space="preserve"> genes in the wild type and </w:t>
      </w:r>
      <w:proofErr w:type="spellStart"/>
      <w:r w:rsidRPr="00B01760">
        <w:rPr>
          <w:i/>
          <w:color w:val="101010"/>
          <w:sz w:val="24"/>
          <w:szCs w:val="24"/>
        </w:rPr>
        <w:t>ΔrpoS</w:t>
      </w:r>
      <w:proofErr w:type="spellEnd"/>
      <w:r w:rsidRPr="00B01760">
        <w:rPr>
          <w:sz w:val="24"/>
          <w:szCs w:val="24"/>
        </w:rPr>
        <w:t xml:space="preserve"> strain</w:t>
      </w:r>
    </w:p>
    <w:p w:rsidR="00096057" w:rsidRPr="00B01760" w:rsidRDefault="00096057" w:rsidP="00096057">
      <w:pPr>
        <w:pStyle w:val="Paragraph"/>
        <w:spacing w:line="480" w:lineRule="auto"/>
        <w:ind w:firstLine="0"/>
        <w:rPr>
          <w:rFonts w:eastAsia="맑은 고딕"/>
          <w:lang w:eastAsia="ko-KR"/>
        </w:rPr>
      </w:pPr>
    </w:p>
    <w:p w:rsidR="00096057" w:rsidRPr="00B01760" w:rsidRDefault="00096057" w:rsidP="00096057">
      <w:pPr>
        <w:pStyle w:val="Paragraph"/>
        <w:spacing w:line="480" w:lineRule="auto"/>
        <w:ind w:firstLine="0"/>
        <w:rPr>
          <w:rFonts w:eastAsia="맑은 고딕"/>
          <w:b/>
          <w:lang w:eastAsia="ko-KR"/>
        </w:rPr>
      </w:pPr>
      <w:r>
        <w:rPr>
          <w:rFonts w:eastAsia="맑은 고딕" w:hint="eastAsia"/>
          <w:b/>
          <w:lang w:eastAsia="ko-KR"/>
        </w:rPr>
        <w:t>SUPPLEMENTAL NOTES</w:t>
      </w:r>
    </w:p>
    <w:p w:rsidR="00096057" w:rsidRDefault="00096057" w:rsidP="00096057">
      <w:pPr>
        <w:spacing w:line="480" w:lineRule="auto"/>
        <w:rPr>
          <w:b/>
          <w:sz w:val="24"/>
          <w:szCs w:val="24"/>
          <w:lang w:eastAsia="ko-KR"/>
        </w:rPr>
      </w:pPr>
      <w:r w:rsidRPr="00B01760">
        <w:rPr>
          <w:b/>
          <w:sz w:val="24"/>
          <w:szCs w:val="24"/>
        </w:rPr>
        <w:t>Previously reported negative regulation by σ</w:t>
      </w:r>
      <w:r w:rsidRPr="00B01760">
        <w:rPr>
          <w:b/>
          <w:sz w:val="24"/>
          <w:szCs w:val="24"/>
          <w:vertAlign w:val="superscript"/>
        </w:rPr>
        <w:t>38</w:t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 w:rsidRPr="00B01760">
        <w:rPr>
          <w:sz w:val="24"/>
          <w:szCs w:val="24"/>
        </w:rPr>
        <w:lastRenderedPageBreak/>
        <w:t>The up-regulation of genes with σ</w:t>
      </w:r>
      <w:r w:rsidRPr="00B01760">
        <w:rPr>
          <w:sz w:val="24"/>
          <w:szCs w:val="24"/>
          <w:vertAlign w:val="superscript"/>
        </w:rPr>
        <w:t>38</w:t>
      </w:r>
      <w:r w:rsidRPr="00B01760">
        <w:rPr>
          <w:sz w:val="24"/>
          <w:szCs w:val="24"/>
        </w:rPr>
        <w:t xml:space="preserve">-specific promoters when </w:t>
      </w:r>
      <w:proofErr w:type="spellStart"/>
      <w:r w:rsidRPr="00B01760">
        <w:rPr>
          <w:i/>
          <w:sz w:val="24"/>
          <w:szCs w:val="24"/>
        </w:rPr>
        <w:t>rpoS</w:t>
      </w:r>
      <w:proofErr w:type="spellEnd"/>
      <w:r w:rsidRPr="00B01760">
        <w:rPr>
          <w:sz w:val="24"/>
          <w:szCs w:val="24"/>
        </w:rPr>
        <w:t xml:space="preserve"> is deleted is consistent with previous studies</w:t>
      </w:r>
      <w:r>
        <w:rPr>
          <w:rFonts w:hint="eastAsia"/>
          <w:sz w:val="24"/>
          <w:szCs w:val="24"/>
          <w:lang w:eastAsia="ko-KR"/>
        </w:rPr>
        <w:t xml:space="preserve"> </w:t>
      </w:r>
      <w:r w:rsidRPr="00B01760">
        <w:rPr>
          <w:sz w:val="24"/>
          <w:szCs w:val="24"/>
        </w:rPr>
        <w:fldChar w:fldCharType="begin">
          <w:fldData xml:space="preserve">PEVuZE5vdGU+PENpdGU+PEF1dGhvcj5GYXJld2VsbDwvQXV0aG9yPjxZZWFyPjE5OTg8L1llYXI+
PFJlY051bT40NTwvUmVjTnVtPjxEaXNwbGF5VGV4dD5bMSwgMl08L0Rpc3BsYXlUZXh0PjxyZWNv
cmQ+PHJlYy1udW1iZXI+NDU8L3JlYy1udW1iZXI+PGZvcmVpZ24ta2V5cz48a2V5IGFwcD0iRU4i
IGRiLWlkPSJmemQyZWVkNXdzZnd3dWVhOTJ0NXB4YWlyZWR3OXJmNXJwcDAiPjQ1PC9rZXk+PC9m
b3JlaWduLWtleXM+PHJlZi10eXBlIG5hbWU9IkpvdXJuYWwgQXJ0aWNsZSI+MTc8L3JlZi10eXBl
Pjxjb250cmlidXRvcnM+PGF1dGhvcnM+PGF1dGhvcj5GYXJld2VsbCwgQS48L2F1dGhvcj48YXV0
aG9yPkt2aW50LCBLLjwvYXV0aG9yPjxhdXRob3I+TnlzdHJvbSwgVC48L2F1dGhvcj48L2F1dGhv
cnM+PC9jb250cmlidXRvcnM+PGF1dGgtYWRkcmVzcz5EZXBhcnRtZW50IG9mIE1pY3JvYmlvbG9n
eSwgTHVuZCBVbml2ZXJzaXR5LCBTd2VkZW4uPC9hdXRoLWFkZHJlc3M+PHRpdGxlcz48dGl0bGU+
TmVnYXRpdmUgcmVndWxhdGlvbiBieSBScG9TOiBhIGNhc2Ugb2Ygc2lnbWEgZmFjdG9yIGNvbXBl
dGl0aW9uPC90aXRsZT48c2Vjb25kYXJ5LXRpdGxlPk1vbCBNaWNyb2Jpb2w8L3NlY29uZGFyeS10
aXRsZT48L3RpdGxlcz48cGVyaW9kaWNhbD48ZnVsbC10aXRsZT5Nb2wgTWljcm9iaW9sPC9mdWxs
LXRpdGxlPjwvcGVyaW9kaWNhbD48cGFnZXM+MTAzOS01MTwvcGFnZXM+PHZvbHVtZT4yOTwvdm9s
dW1lPjxudW1iZXI+NDwvbnVtYmVyPjxlZGl0aW9uPjE5OTgvMTAvMTA8L2VkaXRpb24+PGtleXdv
cmRzPjxrZXl3b3JkPkJhY3RlcmlhbCBQcm90ZWlucy8qZ2VuZXRpY3MvKm1ldGFib2xpc208L2tl
eXdvcmQ+PGtleXdvcmQ+QmFzZSBTZXF1ZW5jZTwva2V5d29yZD48a2V5d29yZD5CaW5kaW5nLCBD
b21wZXRpdGl2ZTwva2V5d29yZD48a2V5d29yZD5ETkEgUHJpbWVycy9nZW5ldGljczwva2V5d29y
ZD48a2V5d29yZD5ETkEsIEJhY3RlcmlhbC9nZW5ldGljczwva2V5d29yZD48a2V5d29yZD5ETkEt
RGlyZWN0ZWQgUk5BIFBvbHltZXJhc2VzL21ldGFib2xpc208L2tleXdvcmQ+PGtleXdvcmQ+RXNj
aGVyaWNoaWEgY29saS9jeXRvbG9neS8qZ2VuZXRpY3MvKm1ldGFib2xpc208L2tleXdvcmQ+PGtl
eXdvcmQ+R2VuZSBFeHByZXNzaW9uIFJlZ3VsYXRpb24sIEJhY3RlcmlhbDwva2V5d29yZD48a2V5
d29yZD5HZW5lcywgQmFjdGVyaWFsPC9rZXl3b3JkPjxrZXl3b3JkPkhlYXQtU2hvY2sgUHJvdGVp
bnMvZ2VuZXRpY3MvbWV0YWJvbGlzbTwva2V5d29yZD48a2V5d29yZD5JbnRlZ3JhdGlvbiBIb3N0
IEZhY3RvcnM8L2tleXdvcmQ+PGtleXdvcmQ+SW50ZXJwaGFzZS9nZW5ldGljczwva2V5d29yZD48
a2V5d29yZD5NdXRhdGlvbjwva2V5d29yZD48a2V5d29yZD5Qcm9tb3RlciBSZWdpb25zLCBHZW5l
dGljPC9rZXl3b3JkPjxrZXl3b3JkPlJlcHJlc3NvciBQcm90ZWlucy9nZW5ldGljcy9tZXRhYm9s
aXNtPC9rZXl3b3JkPjxrZXl3b3JkPlNpZ21hIEZhY3Rvci8qZ2VuZXRpY3MvKm1ldGFib2xpc208
L2tleXdvcmQ+PGtleXdvcmQ+VHJhbnNjcmlwdGlvbiwgR2VuZXRpYzwva2V5d29yZD48L2tleXdv
cmRzPjxkYXRlcz48eWVhcj4xOTk4PC95ZWFyPjxwdWItZGF0ZXM+PGRhdGU+QXVnPC9kYXRlPjwv
cHViLWRhdGVzPjwvZGF0ZXM+PGlzYm4+MDk1MC0zODJYIChQcmludCkmI3hEOzA5NTAtMzgyWCAo
TGlua2luZyk8L2lzYm4+PGFjY2Vzc2lvbi1udW0+OTc2NzU3MjwvYWNjZXNzaW9uLW51bT48dXJs
cz48cmVsYXRlZC11cmxzPjx1cmw+aHR0cDovL3d3dy5uY2JpLm5sbS5uaWguZ292L3B1Ym1lZC85
NzY3NTcyPC91cmw+PC9yZWxhdGVkLXVybHM+PC91cmxzPjxsYW5ndWFnZT5lbmc8L2xhbmd1YWdl
PjwvcmVjb3JkPjwvQ2l0ZT48Q2l0ZT48QXV0aG9yPkxvZXdlbjwvQXV0aG9yPjxZZWFyPjE5OTg8
L1llYXI+PFJlY051bT40MzwvUmVjTnVtPjxyZWNvcmQ+PHJlYy1udW1iZXI+NDM8L3JlYy1udW1i
ZXI+PGZvcmVpZ24ta2V5cz48a2V5IGFwcD0iRU4iIGRiLWlkPSJmemQyZWVkNXdzZnd3dWVhOTJ0
NXB4YWlyZWR3OXJmNXJwcDAiPjQzPC9rZXk+PC9mb3JlaWduLWtleXM+PHJlZi10eXBlIG5hbWU9
IkpvdXJuYWwgQXJ0aWNsZSI+MTc8L3JlZi10eXBlPjxjb250cmlidXRvcnM+PGF1dGhvcnM+PGF1
dGhvcj5Mb2V3ZW4sIFAuIEMuPC9hdXRob3I+PGF1dGhvcj5IdSwgQi48L2F1dGhvcj48YXV0aG9y
PlN0cnV0aW5za3ksIEouPC9hdXRob3I+PGF1dGhvcj5TcGFybGluZywgUi48L2F1dGhvcj48L2F1
dGhvcnM+PC9jb250cmlidXRvcnM+PGF1dGgtYWRkcmVzcz5EZXBhcnRtZW50IG9mIE1pY3JvYmlv
bG9neSwgVW5pdmVyc2l0eSBvZiBNYW5pdG9iYSwgV2lubmlwZWcsIENhbmFkYS48L2F1dGgtYWRk
cmVzcz48dGl0bGVzPjx0aXRsZT5SZWd1bGF0aW9uIGluIHRoZSBycG9TIHJlZ3Vsb24gb2YgRXNj
aGVyaWNoaWEgY29saTwvdGl0bGU+PHNlY29uZGFyeS10aXRsZT5DYW4gSiBNaWNyb2Jpb2w8L3Nl
Y29uZGFyeS10aXRsZT48L3RpdGxlcz48cGVyaW9kaWNhbD48ZnVsbC10aXRsZT5DYW4gSiBNaWNy
b2Jpb2w8L2Z1bGwtdGl0bGU+PC9wZXJpb2RpY2FsPjxwYWdlcz43MDctMTc8L3BhZ2VzPjx2b2x1
bWU+NDQ8L3ZvbHVtZT48bnVtYmVyPjg8L251bWJlcj48ZWRpdGlvbj4xOTk4LzExLzI3PC9lZGl0
aW9uPjxrZXl3b3Jkcz48a2V5d29yZD5CYWN0ZXJpYWwgUHJvdGVpbnMvKmdlbmV0aWNzL21ldGFi
b2xpc208L2tleXdvcmQ+PGtleXdvcmQ+QmFzZSBTZXF1ZW5jZTwva2V5d29yZD48a2V5d29yZD5E
TkEsIEJhY3RlcmlhbC9nZW5ldGljczwva2V5d29yZD48a2V5d29yZD5Fc2NoZXJpY2hpYSBjb2xp
LypnZW5ldGljcy9tZXRhYm9saXNtPC9rZXl3b3JkPjxrZXl3b3JkPkdlbmUgRXhwcmVzc2lvbiBS
ZWd1bGF0aW9uLCBCYWN0ZXJpYWw8L2tleXdvcmQ+PGtleXdvcmQ+R2VuZXMsIEJhY3RlcmlhbDwv
a2V5d29yZD48a2V5d29yZD5Ib2xvZW56eW1lcy9iaW9zeW50aGVzaXM8L2tleXdvcmQ+PGtleXdv
cmQ+UHJvbW90ZXIgUmVnaW9ucywgR2VuZXRpYzwva2V5d29yZD48a2V5d29yZD5Qcm90ZWluIEJp
b3N5bnRoZXNpczwva2V5d29yZD48a2V5d29yZD5Qcm90ZWluIFByb2Nlc3NpbmcsIFBvc3QtVHJh
bnNsYXRpb25hbDwva2V5d29yZD48a2V5d29yZD4qUmVndWxvbjwva2V5d29yZD48a2V5d29yZD5T
aWdtYSBGYWN0b3IvKmdlbmV0aWNzL21ldGFib2xpc208L2tleXdvcmQ+PC9rZXl3b3Jkcz48ZGF0
ZXM+PHllYXI+MTk5ODwveWVhcj48cHViLWRhdGVzPjxkYXRlPkF1ZzwvZGF0ZT48L3B1Yi1kYXRl
cz48L2RhdGVzPjxpc2JuPjAwMDgtNDE2NiAoUHJpbnQpJiN4RDswMDA4LTQxNjYgKExpbmtpbmcp
PC9pc2JuPjxhY2Nlc3Npb24tbnVtPjk4MzAxMDI8L2FjY2Vzc2lvbi1udW0+PHVybHM+PHJlbGF0
ZWQtdXJscz48dXJsPmh0dHA6Ly93d3cubmNiaS5ubG0ubmloLmdvdi9wdWJtZWQvOTgzMDEwMjwv
dXJsPjwvcmVsYXRlZC11cmxzPjwvdXJscz48bGFuZ3VhZ2U+ZW5nPC9sYW5ndWFnZT48L3JlY29y
ZD48L0NpdGU+PC9FbmROb3RlPgB=
</w:fldData>
        </w:fldChar>
      </w:r>
      <w:r w:rsidR="00142C8A">
        <w:rPr>
          <w:sz w:val="24"/>
          <w:szCs w:val="24"/>
        </w:rPr>
        <w:instrText xml:space="preserve"> ADDIN EN.CITE </w:instrText>
      </w:r>
      <w:r w:rsidR="00142C8A">
        <w:rPr>
          <w:sz w:val="24"/>
          <w:szCs w:val="24"/>
        </w:rPr>
        <w:fldChar w:fldCharType="begin">
          <w:fldData xml:space="preserve">PEVuZE5vdGU+PENpdGU+PEF1dGhvcj5GYXJld2VsbDwvQXV0aG9yPjxZZWFyPjE5OTg8L1llYXI+
PFJlY051bT40NTwvUmVjTnVtPjxEaXNwbGF5VGV4dD5bMSwgMl08L0Rpc3BsYXlUZXh0PjxyZWNv
cmQ+PHJlYy1udW1iZXI+NDU8L3JlYy1udW1iZXI+PGZvcmVpZ24ta2V5cz48a2V5IGFwcD0iRU4i
IGRiLWlkPSJmemQyZWVkNXdzZnd3dWVhOTJ0NXB4YWlyZWR3OXJmNXJwcDAiPjQ1PC9rZXk+PC9m
b3JlaWduLWtleXM+PHJlZi10eXBlIG5hbWU9IkpvdXJuYWwgQXJ0aWNsZSI+MTc8L3JlZi10eXBl
Pjxjb250cmlidXRvcnM+PGF1dGhvcnM+PGF1dGhvcj5GYXJld2VsbCwgQS48L2F1dGhvcj48YXV0
aG9yPkt2aW50LCBLLjwvYXV0aG9yPjxhdXRob3I+TnlzdHJvbSwgVC48L2F1dGhvcj48L2F1dGhv
cnM+PC9jb250cmlidXRvcnM+PGF1dGgtYWRkcmVzcz5EZXBhcnRtZW50IG9mIE1pY3JvYmlvbG9n
eSwgTHVuZCBVbml2ZXJzaXR5LCBTd2VkZW4uPC9hdXRoLWFkZHJlc3M+PHRpdGxlcz48dGl0bGU+
TmVnYXRpdmUgcmVndWxhdGlvbiBieSBScG9TOiBhIGNhc2Ugb2Ygc2lnbWEgZmFjdG9yIGNvbXBl
dGl0aW9uPC90aXRsZT48c2Vjb25kYXJ5LXRpdGxlPk1vbCBNaWNyb2Jpb2w8L3NlY29uZGFyeS10
aXRsZT48L3RpdGxlcz48cGVyaW9kaWNhbD48ZnVsbC10aXRsZT5Nb2wgTWljcm9iaW9sPC9mdWxs
LXRpdGxlPjwvcGVyaW9kaWNhbD48cGFnZXM+MTAzOS01MTwvcGFnZXM+PHZvbHVtZT4yOTwvdm9s
dW1lPjxudW1iZXI+NDwvbnVtYmVyPjxlZGl0aW9uPjE5OTgvMTAvMTA8L2VkaXRpb24+PGtleXdv
cmRzPjxrZXl3b3JkPkJhY3RlcmlhbCBQcm90ZWlucy8qZ2VuZXRpY3MvKm1ldGFib2xpc208L2tl
eXdvcmQ+PGtleXdvcmQ+QmFzZSBTZXF1ZW5jZTwva2V5d29yZD48a2V5d29yZD5CaW5kaW5nLCBD
b21wZXRpdGl2ZTwva2V5d29yZD48a2V5d29yZD5ETkEgUHJpbWVycy9nZW5ldGljczwva2V5d29y
ZD48a2V5d29yZD5ETkEsIEJhY3RlcmlhbC9nZW5ldGljczwva2V5d29yZD48a2V5d29yZD5ETkEt
RGlyZWN0ZWQgUk5BIFBvbHltZXJhc2VzL21ldGFib2xpc208L2tleXdvcmQ+PGtleXdvcmQ+RXNj
aGVyaWNoaWEgY29saS9jeXRvbG9neS8qZ2VuZXRpY3MvKm1ldGFib2xpc208L2tleXdvcmQ+PGtl
eXdvcmQ+R2VuZSBFeHByZXNzaW9uIFJlZ3VsYXRpb24sIEJhY3RlcmlhbDwva2V5d29yZD48a2V5
d29yZD5HZW5lcywgQmFjdGVyaWFsPC9rZXl3b3JkPjxrZXl3b3JkPkhlYXQtU2hvY2sgUHJvdGVp
bnMvZ2VuZXRpY3MvbWV0YWJvbGlzbTwva2V5d29yZD48a2V5d29yZD5JbnRlZ3JhdGlvbiBIb3N0
IEZhY3RvcnM8L2tleXdvcmQ+PGtleXdvcmQ+SW50ZXJwaGFzZS9nZW5ldGljczwva2V5d29yZD48
a2V5d29yZD5NdXRhdGlvbjwva2V5d29yZD48a2V5d29yZD5Qcm9tb3RlciBSZWdpb25zLCBHZW5l
dGljPC9rZXl3b3JkPjxrZXl3b3JkPlJlcHJlc3NvciBQcm90ZWlucy9nZW5ldGljcy9tZXRhYm9s
aXNtPC9rZXl3b3JkPjxrZXl3b3JkPlNpZ21hIEZhY3Rvci8qZ2VuZXRpY3MvKm1ldGFib2xpc208
L2tleXdvcmQ+PGtleXdvcmQ+VHJhbnNjcmlwdGlvbiwgR2VuZXRpYzwva2V5d29yZD48L2tleXdv
cmRzPjxkYXRlcz48eWVhcj4xOTk4PC95ZWFyPjxwdWItZGF0ZXM+PGRhdGU+QXVnPC9kYXRlPjwv
cHViLWRhdGVzPjwvZGF0ZXM+PGlzYm4+MDk1MC0zODJYIChQcmludCkmI3hEOzA5NTAtMzgyWCAo
TGlua2luZyk8L2lzYm4+PGFjY2Vzc2lvbi1udW0+OTc2NzU3MjwvYWNjZXNzaW9uLW51bT48dXJs
cz48cmVsYXRlZC11cmxzPjx1cmw+aHR0cDovL3d3dy5uY2JpLm5sbS5uaWguZ292L3B1Ym1lZC85
NzY3NTcyPC91cmw+PC9yZWxhdGVkLXVybHM+PC91cmxzPjxsYW5ndWFnZT5lbmc8L2xhbmd1YWdl
PjwvcmVjb3JkPjwvQ2l0ZT48Q2l0ZT48QXV0aG9yPkxvZXdlbjwvQXV0aG9yPjxZZWFyPjE5OTg8
L1llYXI+PFJlY051bT40MzwvUmVjTnVtPjxyZWNvcmQ+PHJlYy1udW1iZXI+NDM8L3JlYy1udW1i
ZXI+PGZvcmVpZ24ta2V5cz48a2V5IGFwcD0iRU4iIGRiLWlkPSJmemQyZWVkNXdzZnd3dWVhOTJ0
NXB4YWlyZWR3OXJmNXJwcDAiPjQzPC9rZXk+PC9mb3JlaWduLWtleXM+PHJlZi10eXBlIG5hbWU9
IkpvdXJuYWwgQXJ0aWNsZSI+MTc8L3JlZi10eXBlPjxjb250cmlidXRvcnM+PGF1dGhvcnM+PGF1
dGhvcj5Mb2V3ZW4sIFAuIEMuPC9hdXRob3I+PGF1dGhvcj5IdSwgQi48L2F1dGhvcj48YXV0aG9y
PlN0cnV0aW5za3ksIEouPC9hdXRob3I+PGF1dGhvcj5TcGFybGluZywgUi48L2F1dGhvcj48L2F1
dGhvcnM+PC9jb250cmlidXRvcnM+PGF1dGgtYWRkcmVzcz5EZXBhcnRtZW50IG9mIE1pY3JvYmlv
bG9neSwgVW5pdmVyc2l0eSBvZiBNYW5pdG9iYSwgV2lubmlwZWcsIENhbmFkYS48L2F1dGgtYWRk
cmVzcz48dGl0bGVzPjx0aXRsZT5SZWd1bGF0aW9uIGluIHRoZSBycG9TIHJlZ3Vsb24gb2YgRXNj
aGVyaWNoaWEgY29saTwvdGl0bGU+PHNlY29uZGFyeS10aXRsZT5DYW4gSiBNaWNyb2Jpb2w8L3Nl
Y29uZGFyeS10aXRsZT48L3RpdGxlcz48cGVyaW9kaWNhbD48ZnVsbC10aXRsZT5DYW4gSiBNaWNy
b2Jpb2w8L2Z1bGwtdGl0bGU+PC9wZXJpb2RpY2FsPjxwYWdlcz43MDctMTc8L3BhZ2VzPjx2b2x1
bWU+NDQ8L3ZvbHVtZT48bnVtYmVyPjg8L251bWJlcj48ZWRpdGlvbj4xOTk4LzExLzI3PC9lZGl0
aW9uPjxrZXl3b3Jkcz48a2V5d29yZD5CYWN0ZXJpYWwgUHJvdGVpbnMvKmdlbmV0aWNzL21ldGFi
b2xpc208L2tleXdvcmQ+PGtleXdvcmQ+QmFzZSBTZXF1ZW5jZTwva2V5d29yZD48a2V5d29yZD5E
TkEsIEJhY3RlcmlhbC9nZW5ldGljczwva2V5d29yZD48a2V5d29yZD5Fc2NoZXJpY2hpYSBjb2xp
LypnZW5ldGljcy9tZXRhYm9saXNtPC9rZXl3b3JkPjxrZXl3b3JkPkdlbmUgRXhwcmVzc2lvbiBS
ZWd1bGF0aW9uLCBCYWN0ZXJpYWw8L2tleXdvcmQ+PGtleXdvcmQ+R2VuZXMsIEJhY3RlcmlhbDwv
a2V5d29yZD48a2V5d29yZD5Ib2xvZW56eW1lcy9iaW9zeW50aGVzaXM8L2tleXdvcmQ+PGtleXdv
cmQ+UHJvbW90ZXIgUmVnaW9ucywgR2VuZXRpYzwva2V5d29yZD48a2V5d29yZD5Qcm90ZWluIEJp
b3N5bnRoZXNpczwva2V5d29yZD48a2V5d29yZD5Qcm90ZWluIFByb2Nlc3NpbmcsIFBvc3QtVHJh
bnNsYXRpb25hbDwva2V5d29yZD48a2V5d29yZD4qUmVndWxvbjwva2V5d29yZD48a2V5d29yZD5T
aWdtYSBGYWN0b3IvKmdlbmV0aWNzL21ldGFib2xpc208L2tleXdvcmQ+PC9rZXl3b3Jkcz48ZGF0
ZXM+PHllYXI+MTk5ODwveWVhcj48cHViLWRhdGVzPjxkYXRlPkF1ZzwvZGF0ZT48L3B1Yi1kYXRl
cz48L2RhdGVzPjxpc2JuPjAwMDgtNDE2NiAoUHJpbnQpJiN4RDswMDA4LTQxNjYgKExpbmtpbmcp
PC9pc2JuPjxhY2Nlc3Npb24tbnVtPjk4MzAxMDI8L2FjY2Vzc2lvbi1udW0+PHVybHM+PHJlbGF0
ZWQtdXJscz48dXJsPmh0dHA6Ly93d3cubmNiaS5ubG0ubmloLmdvdi9wdWJtZWQvOTgzMDEwMjwv
dXJsPjwvcmVsYXRlZC11cmxzPjwvdXJscz48bGFuZ3VhZ2U+ZW5nPC9sYW5ndWFnZT48L3JlY29y
ZD48L0NpdGU+PC9FbmROb3RlPgB=
</w:fldData>
        </w:fldChar>
      </w:r>
      <w:r w:rsidR="00142C8A">
        <w:rPr>
          <w:sz w:val="24"/>
          <w:szCs w:val="24"/>
        </w:rPr>
        <w:instrText xml:space="preserve"> ADDIN EN.CITE.DATA </w:instrText>
      </w:r>
      <w:r w:rsidR="00142C8A">
        <w:rPr>
          <w:sz w:val="24"/>
          <w:szCs w:val="24"/>
        </w:rPr>
      </w:r>
      <w:r w:rsidR="00142C8A">
        <w:rPr>
          <w:sz w:val="24"/>
          <w:szCs w:val="24"/>
        </w:rPr>
        <w:fldChar w:fldCharType="end"/>
      </w:r>
      <w:r w:rsidRPr="00B01760">
        <w:rPr>
          <w:sz w:val="24"/>
          <w:szCs w:val="24"/>
        </w:rPr>
      </w:r>
      <w:r w:rsidRPr="00B01760">
        <w:rPr>
          <w:sz w:val="24"/>
          <w:szCs w:val="24"/>
        </w:rPr>
        <w:fldChar w:fldCharType="separate"/>
      </w:r>
      <w:r w:rsidR="00142C8A">
        <w:rPr>
          <w:noProof/>
          <w:sz w:val="24"/>
          <w:szCs w:val="24"/>
        </w:rPr>
        <w:t>[</w:t>
      </w:r>
      <w:hyperlink w:anchor="_ENREF_1" w:tooltip="Farewell, 1998 #45" w:history="1">
        <w:r w:rsidR="006C1FD7">
          <w:rPr>
            <w:noProof/>
            <w:sz w:val="24"/>
            <w:szCs w:val="24"/>
          </w:rPr>
          <w:t>1</w:t>
        </w:r>
      </w:hyperlink>
      <w:r w:rsidR="00142C8A">
        <w:rPr>
          <w:noProof/>
          <w:sz w:val="24"/>
          <w:szCs w:val="24"/>
        </w:rPr>
        <w:t xml:space="preserve">, </w:t>
      </w:r>
      <w:hyperlink w:anchor="_ENREF_2" w:tooltip="Loewen, 1998 #43" w:history="1">
        <w:r w:rsidR="006C1FD7">
          <w:rPr>
            <w:noProof/>
            <w:sz w:val="24"/>
            <w:szCs w:val="24"/>
          </w:rPr>
          <w:t>2</w:t>
        </w:r>
      </w:hyperlink>
      <w:r w:rsidR="00142C8A">
        <w:rPr>
          <w:noProof/>
          <w:sz w:val="24"/>
          <w:szCs w:val="24"/>
        </w:rPr>
        <w:t>]</w:t>
      </w:r>
      <w:r w:rsidRPr="00B01760">
        <w:rPr>
          <w:sz w:val="24"/>
          <w:szCs w:val="24"/>
        </w:rPr>
        <w:fldChar w:fldCharType="end"/>
      </w:r>
      <w:r w:rsidRPr="00B01760">
        <w:rPr>
          <w:sz w:val="24"/>
          <w:szCs w:val="24"/>
        </w:rPr>
        <w:t xml:space="preserve"> investigating negative regulation by σ</w:t>
      </w:r>
      <w:r w:rsidRPr="00B01760">
        <w:rPr>
          <w:sz w:val="24"/>
          <w:szCs w:val="24"/>
          <w:vertAlign w:val="superscript"/>
        </w:rPr>
        <w:t>38</w:t>
      </w:r>
      <w:r w:rsidRPr="00B01760">
        <w:rPr>
          <w:sz w:val="24"/>
          <w:szCs w:val="24"/>
        </w:rPr>
        <w:t xml:space="preserve">. </w:t>
      </w:r>
      <w:proofErr w:type="spellStart"/>
      <w:proofErr w:type="gramStart"/>
      <w:r w:rsidRPr="00B01760">
        <w:rPr>
          <w:i/>
          <w:sz w:val="24"/>
          <w:szCs w:val="24"/>
        </w:rPr>
        <w:t>uspA</w:t>
      </w:r>
      <w:proofErr w:type="spellEnd"/>
      <w:proofErr w:type="gramEnd"/>
      <w:r w:rsidRPr="00B01760">
        <w:rPr>
          <w:sz w:val="24"/>
          <w:szCs w:val="24"/>
        </w:rPr>
        <w:t xml:space="preserve"> and </w:t>
      </w:r>
      <w:proofErr w:type="spellStart"/>
      <w:r w:rsidRPr="00B01760">
        <w:rPr>
          <w:i/>
          <w:sz w:val="24"/>
          <w:szCs w:val="24"/>
        </w:rPr>
        <w:t>uspB</w:t>
      </w:r>
      <w:proofErr w:type="spellEnd"/>
      <w:r w:rsidRPr="00B01760">
        <w:rPr>
          <w:sz w:val="24"/>
          <w:szCs w:val="24"/>
        </w:rPr>
        <w:t xml:space="preserve">, encoding universal stress proteins, are divergently transcribed stasis-induced genes. The expression of </w:t>
      </w:r>
      <w:proofErr w:type="spellStart"/>
      <w:r w:rsidRPr="00B01760">
        <w:rPr>
          <w:i/>
          <w:sz w:val="24"/>
          <w:szCs w:val="24"/>
        </w:rPr>
        <w:t>uspA</w:t>
      </w:r>
      <w:proofErr w:type="spellEnd"/>
      <w:r w:rsidRPr="00B01760">
        <w:rPr>
          <w:sz w:val="24"/>
          <w:szCs w:val="24"/>
        </w:rPr>
        <w:t xml:space="preserve"> that was thought to have a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-specific promoter increased when </w:t>
      </w:r>
      <w:proofErr w:type="spellStart"/>
      <w:r w:rsidRPr="00B01760">
        <w:rPr>
          <w:i/>
          <w:sz w:val="24"/>
          <w:szCs w:val="24"/>
        </w:rPr>
        <w:t>rpoS</w:t>
      </w:r>
      <w:proofErr w:type="spellEnd"/>
      <w:r w:rsidRPr="00B01760">
        <w:rPr>
          <w:sz w:val="24"/>
          <w:szCs w:val="24"/>
        </w:rPr>
        <w:t xml:space="preserve"> was mutated, while the expression of </w:t>
      </w:r>
      <w:proofErr w:type="spellStart"/>
      <w:r w:rsidRPr="00B01760">
        <w:rPr>
          <w:i/>
          <w:sz w:val="24"/>
          <w:szCs w:val="24"/>
        </w:rPr>
        <w:t>uspB</w:t>
      </w:r>
      <w:proofErr w:type="spellEnd"/>
      <w:r w:rsidRPr="00B01760">
        <w:rPr>
          <w:sz w:val="24"/>
          <w:szCs w:val="24"/>
        </w:rPr>
        <w:t xml:space="preserve"> with a σ</w:t>
      </w:r>
      <w:r w:rsidRPr="00B01760">
        <w:rPr>
          <w:sz w:val="24"/>
          <w:szCs w:val="24"/>
          <w:vertAlign w:val="superscript"/>
        </w:rPr>
        <w:t>38</w:t>
      </w:r>
      <w:r w:rsidRPr="00B01760">
        <w:rPr>
          <w:sz w:val="24"/>
          <w:szCs w:val="24"/>
        </w:rPr>
        <w:t>-specific promoter was down-regulated</w:t>
      </w:r>
      <w:r w:rsidRPr="00B01760">
        <w:rPr>
          <w:sz w:val="24"/>
          <w:szCs w:val="24"/>
        </w:rPr>
        <w:fldChar w:fldCharType="begin"/>
      </w:r>
      <w:r w:rsidR="00142C8A">
        <w:rPr>
          <w:sz w:val="24"/>
          <w:szCs w:val="24"/>
        </w:rPr>
        <w:instrText xml:space="preserve"> ADDIN EN.CITE &lt;EndNote&gt;&lt;Cite&gt;&lt;Author&gt;Farewell&lt;/Author&gt;&lt;Year&gt;1998&lt;/Year&gt;&lt;RecNum&gt;45&lt;/RecNum&gt;&lt;DisplayText&gt;[1]&lt;/DisplayText&gt;&lt;record&gt;&lt;rec-number&gt;45&lt;/rec-number&gt;&lt;foreign-keys&gt;&lt;key app="EN" db-id="fzd2eed5wsfwwuea92t5pxairedw9rf5rpp0"&gt;45&lt;/key&gt;&lt;/foreign-keys&gt;&lt;ref-type name="Journal Article"&gt;17&lt;/ref-type&gt;&lt;contributors&gt;&lt;authors&gt;&lt;author&gt;Farewell, A.&lt;/author&gt;&lt;author&gt;Kvint, K.&lt;/author&gt;&lt;author&gt;Nystrom, T.&lt;/author&gt;&lt;/authors&gt;&lt;/contributors&gt;&lt;auth-address&gt;Department of Microbiology, Lund University, Sweden.&lt;/auth-address&gt;&lt;titles&gt;&lt;title&gt;Negative regulation by RpoS: a case of sigma factor competition&lt;/title&gt;&lt;secondary-title&gt;Mol Microbiol&lt;/secondary-title&gt;&lt;/titles&gt;&lt;periodical&gt;&lt;full-title&gt;Mol Microbiol&lt;/full-title&gt;&lt;/periodical&gt;&lt;pages&gt;1039-51&lt;/pages&gt;&lt;volume&gt;29&lt;/volume&gt;&lt;number&gt;4&lt;/number&gt;&lt;edition&gt;1998/10/10&lt;/edition&gt;&lt;keywords&gt;&lt;keyword&gt;Bacterial Proteins/*genetics/*metabolism&lt;/keyword&gt;&lt;keyword&gt;Base Sequence&lt;/keyword&gt;&lt;keyword&gt;Binding, Competitive&lt;/keyword&gt;&lt;keyword&gt;DNA Primers/genetics&lt;/keyword&gt;&lt;keyword&gt;DNA, Bacterial/genetics&lt;/keyword&gt;&lt;keyword&gt;DNA-Directed RNA Polymerases/metabolism&lt;/keyword&gt;&lt;keyword&gt;Escherichia coli/cytology/*genetics/*metabolism&lt;/keyword&gt;&lt;keyword&gt;Gene Expression Regulation, Bacterial&lt;/keyword&gt;&lt;keyword&gt;Genes, Bacterial&lt;/keyword&gt;&lt;keyword&gt;Heat-Shock Proteins/genetics/metabolism&lt;/keyword&gt;&lt;keyword&gt;Integration Host Factors&lt;/keyword&gt;&lt;keyword&gt;Interphase/genetics&lt;/keyword&gt;&lt;keyword&gt;Mutation&lt;/keyword&gt;&lt;keyword&gt;Promoter Regions, Genetic&lt;/keyword&gt;&lt;keyword&gt;Repressor Proteins/genetics/metabolism&lt;/keyword&gt;&lt;keyword&gt;Sigma Factor/*genetics/*metabolism&lt;/keyword&gt;&lt;keyword&gt;Transcription, Genetic&lt;/keyword&gt;&lt;/keywords&gt;&lt;dates&gt;&lt;year&gt;1998&lt;/year&gt;&lt;pub-dates&gt;&lt;date&gt;Aug&lt;/date&gt;&lt;/pub-dates&gt;&lt;/dates&gt;&lt;isbn&gt;0950-382X (Print)&amp;#xD;0950-382X (Linking)&lt;/isbn&gt;&lt;accession-num&gt;9767572&lt;/accession-num&gt;&lt;urls&gt;&lt;related-urls&gt;&lt;url&gt;http://www.ncbi.nlm.nih.gov/pubmed/9767572&lt;/url&gt;&lt;/related-urls&gt;&lt;/urls&gt;&lt;language&gt;eng&lt;/language&gt;&lt;/record&gt;&lt;/Cite&gt;&lt;/EndNote&gt;</w:instrText>
      </w:r>
      <w:r w:rsidRPr="00B01760">
        <w:rPr>
          <w:sz w:val="24"/>
          <w:szCs w:val="24"/>
        </w:rPr>
        <w:fldChar w:fldCharType="separate"/>
      </w:r>
      <w:r w:rsidR="00142C8A">
        <w:rPr>
          <w:noProof/>
          <w:sz w:val="24"/>
          <w:szCs w:val="24"/>
        </w:rPr>
        <w:t>[</w:t>
      </w:r>
      <w:hyperlink w:anchor="_ENREF_1" w:tooltip="Farewell, 1998 #45" w:history="1">
        <w:r w:rsidR="006C1FD7">
          <w:rPr>
            <w:noProof/>
            <w:sz w:val="24"/>
            <w:szCs w:val="24"/>
          </w:rPr>
          <w:t>1</w:t>
        </w:r>
      </w:hyperlink>
      <w:r w:rsidR="00142C8A">
        <w:rPr>
          <w:noProof/>
          <w:sz w:val="24"/>
          <w:szCs w:val="24"/>
        </w:rPr>
        <w:t>]</w:t>
      </w:r>
      <w:r w:rsidRPr="00B01760">
        <w:rPr>
          <w:sz w:val="24"/>
          <w:szCs w:val="24"/>
        </w:rPr>
        <w:fldChar w:fldCharType="end"/>
      </w:r>
      <w:r w:rsidRPr="00B01760">
        <w:rPr>
          <w:sz w:val="24"/>
          <w:szCs w:val="24"/>
        </w:rPr>
        <w:t>. The expression data from this study confirmed this expression pattern. In another independent study</w:t>
      </w:r>
      <w:r w:rsidRPr="00B01760">
        <w:rPr>
          <w:sz w:val="24"/>
          <w:szCs w:val="24"/>
        </w:rPr>
        <w:fldChar w:fldCharType="begin"/>
      </w:r>
      <w:r w:rsidR="00142C8A">
        <w:rPr>
          <w:sz w:val="24"/>
          <w:szCs w:val="24"/>
        </w:rPr>
        <w:instrText xml:space="preserve"> ADDIN EN.CITE &lt;EndNote&gt;&lt;Cite&gt;&lt;Author&gt;Loewen&lt;/Author&gt;&lt;Year&gt;1998&lt;/Year&gt;&lt;RecNum&gt;43&lt;/RecNum&gt;&lt;DisplayText&gt;[2]&lt;/DisplayText&gt;&lt;record&gt;&lt;rec-number&gt;43&lt;/rec-number&gt;&lt;foreign-keys&gt;&lt;key app="EN" db-id="fzd2eed5wsfwwuea92t5pxairedw9rf5rpp0"&gt;43&lt;/key&gt;&lt;/foreign-keys&gt;&lt;ref-type name="Journal Article"&gt;17&lt;/ref-type&gt;&lt;contributors&gt;&lt;authors&gt;&lt;author&gt;Loewen, P. C.&lt;/author&gt;&lt;author&gt;Hu, B.&lt;/author&gt;&lt;author&gt;Strutinsky, J.&lt;/author&gt;&lt;author&gt;Sparling, R.&lt;/author&gt;&lt;/authors&gt;&lt;/contributors&gt;&lt;auth-address&gt;Department of Microbiology, University of Manitoba, Winnipeg, Canada.&lt;/auth-address&gt;&lt;titles&gt;&lt;title&gt;Regulation in the rpoS regulon of Escherichia coli&lt;/title&gt;&lt;secondary-title&gt;Can J Microbiol&lt;/secondary-title&gt;&lt;/titles&gt;&lt;periodical&gt;&lt;full-title&gt;Can J Microbiol&lt;/full-title&gt;&lt;/periodical&gt;&lt;pages&gt;707-17&lt;/pages&gt;&lt;volume&gt;44&lt;/volume&gt;&lt;number&gt;8&lt;/number&gt;&lt;edition&gt;1998/11/27&lt;/edition&gt;&lt;keywords&gt;&lt;keyword&gt;Bacterial Proteins/*genetics/metabolism&lt;/keyword&gt;&lt;keyword&gt;Base Sequence&lt;/keyword&gt;&lt;keyword&gt;DNA, Bacterial/genetics&lt;/keyword&gt;&lt;keyword&gt;Escherichia coli/*genetics/metabolism&lt;/keyword&gt;&lt;keyword&gt;Gene Expression Regulation, Bacterial&lt;/keyword&gt;&lt;keyword&gt;Genes, Bacterial&lt;/keyword&gt;&lt;keyword&gt;Holoenzymes/biosynthesis&lt;/keyword&gt;&lt;keyword&gt;Promoter Regions, Genetic&lt;/keyword&gt;&lt;keyword&gt;Protein Biosynthesis&lt;/keyword&gt;&lt;keyword&gt;Protein Processing, Post-Translational&lt;/keyword&gt;&lt;keyword&gt;*Regulon&lt;/keyword&gt;&lt;keyword&gt;Sigma Factor/*genetics/metabolism&lt;/keyword&gt;&lt;/keywords&gt;&lt;dates&gt;&lt;year&gt;1998&lt;/year&gt;&lt;pub-dates&gt;&lt;date&gt;Aug&lt;/date&gt;&lt;/pub-dates&gt;&lt;/dates&gt;&lt;isbn&gt;0008-4166 (Print)&amp;#xD;0008-4166 (Linking)&lt;/isbn&gt;&lt;accession-num&gt;9830102&lt;/accession-num&gt;&lt;urls&gt;&lt;related-urls&gt;&lt;url&gt;http://www.ncbi.nlm.nih.gov/pubmed/9830102&lt;/url&gt;&lt;/related-urls&gt;&lt;/urls&gt;&lt;language&gt;eng&lt;/language&gt;&lt;/record&gt;&lt;/Cite&gt;&lt;/EndNote&gt;</w:instrText>
      </w:r>
      <w:r w:rsidRPr="00B01760">
        <w:rPr>
          <w:sz w:val="24"/>
          <w:szCs w:val="24"/>
        </w:rPr>
        <w:fldChar w:fldCharType="separate"/>
      </w:r>
      <w:r w:rsidR="00142C8A">
        <w:rPr>
          <w:noProof/>
          <w:sz w:val="24"/>
          <w:szCs w:val="24"/>
        </w:rPr>
        <w:t>[</w:t>
      </w:r>
      <w:hyperlink w:anchor="_ENREF_2" w:tooltip="Loewen, 1998 #43" w:history="1">
        <w:r w:rsidR="006C1FD7">
          <w:rPr>
            <w:noProof/>
            <w:sz w:val="24"/>
            <w:szCs w:val="24"/>
          </w:rPr>
          <w:t>2</w:t>
        </w:r>
      </w:hyperlink>
      <w:r w:rsidR="00142C8A">
        <w:rPr>
          <w:noProof/>
          <w:sz w:val="24"/>
          <w:szCs w:val="24"/>
        </w:rPr>
        <w:t>]</w:t>
      </w:r>
      <w:r w:rsidRPr="00B01760">
        <w:rPr>
          <w:sz w:val="24"/>
          <w:szCs w:val="24"/>
        </w:rPr>
        <w:fldChar w:fldCharType="end"/>
      </w:r>
      <w:r w:rsidRPr="00B01760">
        <w:rPr>
          <w:sz w:val="24"/>
          <w:szCs w:val="24"/>
        </w:rPr>
        <w:t xml:space="preserve">, 7 other genes, </w:t>
      </w:r>
      <w:proofErr w:type="spellStart"/>
      <w:r w:rsidRPr="00B01760">
        <w:rPr>
          <w:i/>
          <w:sz w:val="24"/>
          <w:szCs w:val="24"/>
        </w:rPr>
        <w:t>fimA</w:t>
      </w:r>
      <w:proofErr w:type="spellEnd"/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glnQ</w:t>
      </w:r>
      <w:proofErr w:type="spellEnd"/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mglA</w:t>
      </w:r>
      <w:proofErr w:type="spellEnd"/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mutH</w:t>
      </w:r>
      <w:proofErr w:type="spellEnd"/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mutS</w:t>
      </w:r>
      <w:proofErr w:type="spellEnd"/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sdhA</w:t>
      </w:r>
      <w:proofErr w:type="spellEnd"/>
      <w:r w:rsidRPr="00B01760">
        <w:rPr>
          <w:i/>
          <w:sz w:val="24"/>
          <w:szCs w:val="24"/>
        </w:rPr>
        <w:t>,</w:t>
      </w:r>
      <w:r w:rsidRPr="00B01760">
        <w:rPr>
          <w:sz w:val="24"/>
          <w:szCs w:val="24"/>
        </w:rPr>
        <w:t xml:space="preserve"> and </w:t>
      </w:r>
      <w:proofErr w:type="spellStart"/>
      <w:r w:rsidRPr="00B01760">
        <w:rPr>
          <w:i/>
          <w:sz w:val="24"/>
          <w:szCs w:val="24"/>
        </w:rPr>
        <w:t>xylF</w:t>
      </w:r>
      <w:proofErr w:type="spellEnd"/>
      <w:r w:rsidRPr="00B01760">
        <w:rPr>
          <w:sz w:val="24"/>
          <w:szCs w:val="24"/>
        </w:rPr>
        <w:t>, were found as negatively affected by σ</w:t>
      </w:r>
      <w:r w:rsidRPr="00B01760">
        <w:rPr>
          <w:sz w:val="24"/>
          <w:szCs w:val="24"/>
          <w:vertAlign w:val="superscript"/>
        </w:rPr>
        <w:t>38</w:t>
      </w:r>
      <w:r w:rsidRPr="00B01760">
        <w:rPr>
          <w:sz w:val="24"/>
          <w:szCs w:val="24"/>
        </w:rPr>
        <w:t>, and they all agreed with our data. Thus, negative regulation by presence of σ</w:t>
      </w:r>
      <w:r w:rsidRPr="00B01760">
        <w:rPr>
          <w:sz w:val="24"/>
          <w:szCs w:val="24"/>
          <w:vertAlign w:val="superscript"/>
        </w:rPr>
        <w:t>38</w:t>
      </w:r>
      <w:r w:rsidRPr="00B01760">
        <w:rPr>
          <w:sz w:val="24"/>
          <w:szCs w:val="24"/>
        </w:rPr>
        <w:t xml:space="preserve"> is a regulation mechanism that is not limited to a small number of genes, but covers ~4% of </w:t>
      </w:r>
      <w:r w:rsidR="0089356C">
        <w:rPr>
          <w:rFonts w:hint="eastAsia"/>
          <w:sz w:val="24"/>
          <w:szCs w:val="24"/>
          <w:lang w:eastAsia="ko-KR"/>
        </w:rPr>
        <w:t>the whole genome</w:t>
      </w:r>
      <w:r w:rsidRPr="00B01760">
        <w:rPr>
          <w:sz w:val="24"/>
          <w:szCs w:val="24"/>
        </w:rPr>
        <w:t>.</w:t>
      </w:r>
    </w:p>
    <w:p w:rsidR="00096057" w:rsidRDefault="00096057" w:rsidP="00096057">
      <w:pPr>
        <w:spacing w:line="480" w:lineRule="auto"/>
        <w:rPr>
          <w:b/>
          <w:sz w:val="24"/>
          <w:szCs w:val="24"/>
          <w:lang w:eastAsia="ko-KR"/>
        </w:rPr>
      </w:pPr>
    </w:p>
    <w:p w:rsidR="00096057" w:rsidRDefault="00096057" w:rsidP="00096057">
      <w:pPr>
        <w:spacing w:line="480" w:lineRule="auto"/>
        <w:rPr>
          <w:b/>
          <w:sz w:val="24"/>
          <w:szCs w:val="24"/>
          <w:lang w:eastAsia="ko-KR"/>
        </w:rPr>
      </w:pPr>
      <w:r w:rsidRPr="00B01760">
        <w:rPr>
          <w:b/>
          <w:sz w:val="24"/>
          <w:szCs w:val="24"/>
        </w:rPr>
        <w:t>Expression level of σ</w:t>
      </w:r>
      <w:r w:rsidRPr="00B01760">
        <w:rPr>
          <w:b/>
          <w:sz w:val="24"/>
          <w:szCs w:val="24"/>
          <w:vertAlign w:val="superscript"/>
        </w:rPr>
        <w:t>70</w:t>
      </w:r>
      <w:r w:rsidRPr="00B01760">
        <w:rPr>
          <w:b/>
          <w:sz w:val="24"/>
          <w:szCs w:val="24"/>
        </w:rPr>
        <w:t xml:space="preserve"> during stationary phase</w:t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 w:rsidRPr="00B01760">
        <w:rPr>
          <w:sz w:val="24"/>
          <w:szCs w:val="24"/>
        </w:rPr>
        <w:t xml:space="preserve">To confirm the expression level of transcripts and proteins in the </w:t>
      </w:r>
      <w:r w:rsidRPr="00B01760">
        <w:rPr>
          <w:i/>
          <w:sz w:val="24"/>
          <w:szCs w:val="24"/>
        </w:rPr>
        <w:t>E. coli</w:t>
      </w:r>
      <w:r w:rsidRPr="00B01760">
        <w:rPr>
          <w:sz w:val="24"/>
          <w:szCs w:val="24"/>
        </w:rPr>
        <w:t xml:space="preserve"> K-12 MG1655 strain, we analyzed the </w:t>
      </w:r>
      <w:proofErr w:type="spellStart"/>
      <w:r w:rsidRPr="00B01760">
        <w:rPr>
          <w:sz w:val="24"/>
          <w:szCs w:val="24"/>
        </w:rPr>
        <w:t>transcriptomic</w:t>
      </w:r>
      <w:proofErr w:type="spellEnd"/>
      <w:r w:rsidRPr="00B01760">
        <w:rPr>
          <w:sz w:val="24"/>
          <w:szCs w:val="24"/>
        </w:rPr>
        <w:t xml:space="preserve"> expression level of genes encoding RNAP core subunits, σ-factors, and anti-σ factors under 3 different conditions: WT during exponential phase, WT during stationary phase, and </w:t>
      </w:r>
      <w:proofErr w:type="spellStart"/>
      <w:r w:rsidRPr="00B01760">
        <w:rPr>
          <w:sz w:val="24"/>
          <w:szCs w:val="24"/>
        </w:rPr>
        <w:t>Δ</w:t>
      </w:r>
      <w:r w:rsidRPr="00B01760">
        <w:rPr>
          <w:i/>
          <w:sz w:val="24"/>
          <w:szCs w:val="24"/>
        </w:rPr>
        <w:t>rpoS</w:t>
      </w:r>
      <w:proofErr w:type="spellEnd"/>
      <w:r w:rsidRPr="00B01760">
        <w:rPr>
          <w:sz w:val="24"/>
          <w:szCs w:val="24"/>
        </w:rPr>
        <w:t xml:space="preserve"> during stationary phase (</w:t>
      </w: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3c, </w:t>
      </w: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S5</w:t>
      </w:r>
      <w:r w:rsidRPr="00B01760">
        <w:rPr>
          <w:sz w:val="24"/>
          <w:szCs w:val="24"/>
        </w:rPr>
        <w:t xml:space="preserve">). Compared to exponential phase, the transcription level of all RNAP core subunits, </w:t>
      </w:r>
      <w:proofErr w:type="spellStart"/>
      <w:r w:rsidRPr="00B01760">
        <w:rPr>
          <w:i/>
          <w:sz w:val="24"/>
          <w:szCs w:val="24"/>
        </w:rPr>
        <w:t>rpoA</w:t>
      </w:r>
      <w:proofErr w:type="spellEnd"/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rpoB</w:t>
      </w:r>
      <w:proofErr w:type="spellEnd"/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rpoC</w:t>
      </w:r>
      <w:proofErr w:type="spellEnd"/>
      <w:r w:rsidRPr="00B01760">
        <w:rPr>
          <w:i/>
          <w:sz w:val="24"/>
          <w:szCs w:val="24"/>
        </w:rPr>
        <w:t xml:space="preserve"> </w:t>
      </w:r>
      <w:r w:rsidRPr="00B01760">
        <w:rPr>
          <w:sz w:val="24"/>
          <w:szCs w:val="24"/>
        </w:rPr>
        <w:t xml:space="preserve">decreased significantly during stationary phase, whereas transcription of </w:t>
      </w:r>
      <w:proofErr w:type="spellStart"/>
      <w:r w:rsidRPr="00B01760">
        <w:rPr>
          <w:i/>
          <w:sz w:val="24"/>
          <w:szCs w:val="24"/>
        </w:rPr>
        <w:t>rpoD</w:t>
      </w:r>
      <w:proofErr w:type="spellEnd"/>
      <w:r w:rsidRPr="00B01760">
        <w:rPr>
          <w:sz w:val="24"/>
          <w:szCs w:val="24"/>
        </w:rPr>
        <w:t xml:space="preserve"> actually increased, and </w:t>
      </w:r>
      <w:proofErr w:type="spellStart"/>
      <w:r w:rsidRPr="00B01760">
        <w:rPr>
          <w:i/>
          <w:sz w:val="24"/>
          <w:szCs w:val="24"/>
        </w:rPr>
        <w:t>rsd</w:t>
      </w:r>
      <w:proofErr w:type="spellEnd"/>
      <w:r w:rsidRPr="00B01760">
        <w:rPr>
          <w:sz w:val="24"/>
          <w:szCs w:val="24"/>
        </w:rPr>
        <w:t xml:space="preserve"> transcription was down-regulated. This observation suggests the possibility of the concentration of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 being high enough to have a significant role during stationary phase. Unlike </w:t>
      </w:r>
      <w:proofErr w:type="spellStart"/>
      <w:r w:rsidRPr="00B01760">
        <w:rPr>
          <w:i/>
          <w:sz w:val="24"/>
          <w:szCs w:val="24"/>
        </w:rPr>
        <w:t>rpoD</w:t>
      </w:r>
      <w:proofErr w:type="spellEnd"/>
      <w:r w:rsidRPr="00B01760">
        <w:rPr>
          <w:sz w:val="24"/>
          <w:szCs w:val="24"/>
        </w:rPr>
        <w:t xml:space="preserve">, the transcription change of </w:t>
      </w:r>
      <w:proofErr w:type="spellStart"/>
      <w:r w:rsidRPr="00B01760">
        <w:rPr>
          <w:i/>
          <w:sz w:val="24"/>
          <w:szCs w:val="24"/>
        </w:rPr>
        <w:t>rpoS</w:t>
      </w:r>
      <w:proofErr w:type="spellEnd"/>
      <w:r w:rsidRPr="00B01760">
        <w:rPr>
          <w:sz w:val="24"/>
          <w:szCs w:val="24"/>
        </w:rPr>
        <w:t xml:space="preserve"> between exponential and stationary phase was less dramatic, resulting in a slight decrease (</w:t>
      </w: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3c</w:t>
      </w:r>
      <w:r w:rsidRPr="00B01760">
        <w:rPr>
          <w:sz w:val="24"/>
          <w:szCs w:val="24"/>
        </w:rPr>
        <w:t xml:space="preserve">). However both </w:t>
      </w:r>
      <w:proofErr w:type="spellStart"/>
      <w:r w:rsidRPr="00B01760">
        <w:rPr>
          <w:i/>
          <w:sz w:val="24"/>
          <w:szCs w:val="24"/>
        </w:rPr>
        <w:t>rpoD</w:t>
      </w:r>
      <w:proofErr w:type="spellEnd"/>
      <w:r w:rsidRPr="00B01760">
        <w:rPr>
          <w:sz w:val="24"/>
          <w:szCs w:val="24"/>
        </w:rPr>
        <w:t xml:space="preserve"> and </w:t>
      </w:r>
      <w:proofErr w:type="spellStart"/>
      <w:r w:rsidRPr="00B01760">
        <w:rPr>
          <w:i/>
          <w:sz w:val="24"/>
          <w:szCs w:val="24"/>
        </w:rPr>
        <w:t>rpoS</w:t>
      </w:r>
      <w:proofErr w:type="spellEnd"/>
      <w:r w:rsidRPr="00B01760">
        <w:rPr>
          <w:sz w:val="24"/>
          <w:szCs w:val="24"/>
        </w:rPr>
        <w:t xml:space="preserve"> mRNA transcripts are subject to complicated post-transcriptional regulation in </w:t>
      </w:r>
      <w:r w:rsidRPr="00B01760">
        <w:rPr>
          <w:i/>
          <w:sz w:val="24"/>
          <w:szCs w:val="24"/>
        </w:rPr>
        <w:t>E. coli</w:t>
      </w:r>
      <w:r w:rsidRPr="00B01760">
        <w:rPr>
          <w:i/>
          <w:sz w:val="24"/>
          <w:szCs w:val="24"/>
        </w:rPr>
        <w:fldChar w:fldCharType="begin"/>
      </w:r>
      <w:r w:rsidR="00142C8A">
        <w:rPr>
          <w:i/>
          <w:sz w:val="24"/>
          <w:szCs w:val="24"/>
        </w:rPr>
        <w:instrText xml:space="preserve"> ADDIN EN.CITE &lt;EndNote&gt;&lt;Cite&gt;&lt;Author&gt;Loewen&lt;/Author&gt;&lt;Year&gt;1998&lt;/Year&gt;&lt;RecNum&gt;43&lt;/RecNum&gt;&lt;DisplayText&gt;[2]&lt;/DisplayText&gt;&lt;record&gt;&lt;rec-number&gt;43&lt;/rec-number&gt;&lt;foreign-keys&gt;&lt;key app="EN" db-id="fzd2eed5wsfwwuea92t5pxairedw9rf5rpp0"&gt;43&lt;/key&gt;&lt;/foreign-keys&gt;&lt;ref-type name="Journal Article"&gt;17&lt;/ref-type&gt;&lt;contributors&gt;&lt;authors&gt;&lt;author&gt;Loewen, P. C.&lt;/author&gt;&lt;author&gt;Hu, B.&lt;/author&gt;&lt;author&gt;Strutinsky, J.&lt;/author&gt;&lt;author&gt;Sparling, R.&lt;/author&gt;&lt;/authors&gt;&lt;/contributors&gt;&lt;auth-address&gt;Department of Microbiology, University of Manitoba, Winnipeg, Canada.&lt;/auth-address&gt;&lt;titles&gt;&lt;title&gt;Regulation in the rpoS regulon of Escherichia coli&lt;/title&gt;&lt;secondary-title&gt;Can J Microbiol&lt;/secondary-title&gt;&lt;/titles&gt;&lt;periodical&gt;&lt;full-title&gt;Can J Microbiol&lt;/full-title&gt;&lt;/periodical&gt;&lt;pages&gt;707-17&lt;/pages&gt;&lt;volume&gt;44&lt;/volume&gt;&lt;number&gt;8&lt;/number&gt;&lt;edition&gt;1998/11/27&lt;/edition&gt;&lt;keywords&gt;&lt;keyword&gt;Bacterial Proteins/*genetics/metabolism&lt;/keyword&gt;&lt;keyword&gt;Base Sequence&lt;/keyword&gt;&lt;keyword&gt;DNA, Bacterial/genetics&lt;/keyword&gt;&lt;keyword&gt;Escherichia coli/*genetics/metabolism&lt;/keyword&gt;&lt;keyword&gt;Gene Expression Regulation, Bacterial&lt;/keyword&gt;&lt;keyword&gt;Genes, Bacterial&lt;/keyword&gt;&lt;keyword&gt;Holoenzymes/biosynthesis&lt;/keyword&gt;&lt;keyword&gt;Promoter Regions, Genetic&lt;/keyword&gt;&lt;keyword&gt;Protein Biosynthesis&lt;/keyword&gt;&lt;keyword&gt;Protein Processing, Post-Translational&lt;/keyword&gt;&lt;keyword&gt;*Regulon&lt;/keyword&gt;&lt;keyword&gt;Sigma Factor/*genetics/metabolism&lt;/keyword&gt;&lt;/keywords&gt;&lt;dates&gt;&lt;year&gt;1998&lt;/year&gt;&lt;pub-dates&gt;&lt;date&gt;Aug&lt;/date&gt;&lt;/pub-dates&gt;&lt;/dates&gt;&lt;isbn&gt;0008-4166 (Print)&amp;#xD;0008-4166 (Linking)&lt;/isbn&gt;&lt;accession-num&gt;9830102&lt;/accession-num&gt;&lt;urls&gt;&lt;related-urls&gt;&lt;url&gt;http://www.ncbi.nlm.nih.gov/pubmed/9830102&lt;/url&gt;&lt;/related-urls&gt;&lt;/urls&gt;&lt;language&gt;eng&lt;/language&gt;&lt;/record&gt;&lt;/Cite&gt;&lt;/EndNote&gt;</w:instrText>
      </w:r>
      <w:r w:rsidRPr="00B01760">
        <w:rPr>
          <w:i/>
          <w:sz w:val="24"/>
          <w:szCs w:val="24"/>
        </w:rPr>
        <w:fldChar w:fldCharType="separate"/>
      </w:r>
      <w:r w:rsidR="00142C8A">
        <w:rPr>
          <w:i/>
          <w:noProof/>
          <w:sz w:val="24"/>
          <w:szCs w:val="24"/>
        </w:rPr>
        <w:t>[</w:t>
      </w:r>
      <w:hyperlink w:anchor="_ENREF_2" w:tooltip="Loewen, 1998 #43" w:history="1">
        <w:r w:rsidR="006C1FD7">
          <w:rPr>
            <w:i/>
            <w:noProof/>
            <w:sz w:val="24"/>
            <w:szCs w:val="24"/>
          </w:rPr>
          <w:t>2</w:t>
        </w:r>
      </w:hyperlink>
      <w:r w:rsidR="00142C8A">
        <w:rPr>
          <w:i/>
          <w:noProof/>
          <w:sz w:val="24"/>
          <w:szCs w:val="24"/>
        </w:rPr>
        <w:t>]</w:t>
      </w:r>
      <w:r w:rsidRPr="00B01760">
        <w:rPr>
          <w:i/>
          <w:sz w:val="24"/>
          <w:szCs w:val="24"/>
        </w:rPr>
        <w:fldChar w:fldCharType="end"/>
      </w:r>
      <w:r w:rsidRPr="00B01760">
        <w:rPr>
          <w:sz w:val="24"/>
          <w:szCs w:val="24"/>
        </w:rPr>
        <w:t xml:space="preserve">, necessitating measurement of protein levels of those gene products. In </w:t>
      </w:r>
      <w:r w:rsidRPr="00B01760">
        <w:rPr>
          <w:i/>
          <w:sz w:val="24"/>
          <w:szCs w:val="24"/>
        </w:rPr>
        <w:t>E. coli</w:t>
      </w:r>
      <w:r w:rsidRPr="00B01760">
        <w:rPr>
          <w:sz w:val="24"/>
          <w:szCs w:val="24"/>
        </w:rPr>
        <w:t xml:space="preserve"> WT, decrease of protein level of </w:t>
      </w:r>
      <w:proofErr w:type="spellStart"/>
      <w:r w:rsidRPr="00B01760">
        <w:rPr>
          <w:sz w:val="24"/>
          <w:szCs w:val="24"/>
        </w:rPr>
        <w:t>RpoB</w:t>
      </w:r>
      <w:proofErr w:type="spellEnd"/>
      <w:r w:rsidRPr="00B01760">
        <w:rPr>
          <w:sz w:val="24"/>
          <w:szCs w:val="24"/>
        </w:rPr>
        <w:t xml:space="preserve"> was </w:t>
      </w:r>
      <w:r w:rsidRPr="00B01760">
        <w:rPr>
          <w:sz w:val="24"/>
          <w:szCs w:val="24"/>
        </w:rPr>
        <w:lastRenderedPageBreak/>
        <w:t>accompanied with decrease of their transcriptional level, whereas the protein level of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 remained similar, and the amount of σ</w:t>
      </w:r>
      <w:r w:rsidRPr="00B01760">
        <w:rPr>
          <w:sz w:val="24"/>
          <w:szCs w:val="24"/>
          <w:vertAlign w:val="superscript"/>
        </w:rPr>
        <w:t>38</w:t>
      </w:r>
      <w:r w:rsidRPr="00B01760">
        <w:rPr>
          <w:sz w:val="24"/>
          <w:szCs w:val="24"/>
        </w:rPr>
        <w:t xml:space="preserve"> increased as cells entered stationary phase (</w:t>
      </w: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3c</w:t>
      </w:r>
      <w:r w:rsidRPr="00B01760">
        <w:rPr>
          <w:sz w:val="24"/>
          <w:szCs w:val="24"/>
        </w:rPr>
        <w:t xml:space="preserve">). Thus, in </w:t>
      </w:r>
      <w:r w:rsidRPr="00B01760">
        <w:rPr>
          <w:i/>
          <w:sz w:val="24"/>
          <w:szCs w:val="24"/>
        </w:rPr>
        <w:t>E. coli</w:t>
      </w:r>
      <w:r w:rsidRPr="00B01760">
        <w:rPr>
          <w:sz w:val="24"/>
          <w:szCs w:val="24"/>
        </w:rPr>
        <w:t xml:space="preserve"> K-12 MG1655, the expression level of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 in stationary phase is as high as in exponential phase, while the expression level of σ</w:t>
      </w:r>
      <w:r w:rsidRPr="00B01760">
        <w:rPr>
          <w:sz w:val="24"/>
          <w:szCs w:val="24"/>
          <w:vertAlign w:val="superscript"/>
        </w:rPr>
        <w:t>38</w:t>
      </w:r>
      <w:r w:rsidRPr="00B01760">
        <w:rPr>
          <w:sz w:val="24"/>
          <w:szCs w:val="24"/>
        </w:rPr>
        <w:t xml:space="preserve"> increases as cells enter stationary phase. </w:t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 w:rsidRPr="00B01760">
        <w:rPr>
          <w:sz w:val="24"/>
          <w:szCs w:val="24"/>
        </w:rPr>
        <w:t>Does the expression level of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 change in in </w:t>
      </w:r>
      <w:proofErr w:type="spellStart"/>
      <w:r w:rsidRPr="00B01760">
        <w:rPr>
          <w:sz w:val="24"/>
          <w:szCs w:val="24"/>
        </w:rPr>
        <w:t>Δ</w:t>
      </w:r>
      <w:r w:rsidRPr="00B01760">
        <w:rPr>
          <w:i/>
          <w:sz w:val="24"/>
          <w:szCs w:val="24"/>
        </w:rPr>
        <w:t>rpoS</w:t>
      </w:r>
      <w:proofErr w:type="spellEnd"/>
      <w:r w:rsidRPr="00B01760">
        <w:rPr>
          <w:sz w:val="24"/>
          <w:szCs w:val="24"/>
        </w:rPr>
        <w:t xml:space="preserve"> strain during stationary phase? The answer to this question is important because σ</w:t>
      </w:r>
      <w:r w:rsidRPr="00B01760">
        <w:rPr>
          <w:sz w:val="24"/>
          <w:szCs w:val="24"/>
          <w:vertAlign w:val="superscript"/>
        </w:rPr>
        <w:t>38</w:t>
      </w:r>
      <w:r w:rsidRPr="00B01760">
        <w:rPr>
          <w:sz w:val="24"/>
          <w:szCs w:val="24"/>
        </w:rPr>
        <w:t xml:space="preserve"> binds directly upstream of </w:t>
      </w:r>
      <w:proofErr w:type="spellStart"/>
      <w:r w:rsidRPr="00B01760">
        <w:rPr>
          <w:i/>
          <w:sz w:val="24"/>
          <w:szCs w:val="24"/>
        </w:rPr>
        <w:t>rpoD</w:t>
      </w:r>
      <w:proofErr w:type="spellEnd"/>
      <w:r w:rsidRPr="00B01760">
        <w:rPr>
          <w:sz w:val="24"/>
          <w:szCs w:val="24"/>
        </w:rPr>
        <w:t xml:space="preserve"> and regulates its transcription (</w:t>
      </w: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1d</w:t>
      </w:r>
      <w:r w:rsidRPr="00B01760"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3c</w:t>
      </w:r>
      <w:r w:rsidRPr="00B01760">
        <w:rPr>
          <w:sz w:val="24"/>
          <w:szCs w:val="24"/>
        </w:rPr>
        <w:t xml:space="preserve">). Based on the </w:t>
      </w:r>
      <w:proofErr w:type="spellStart"/>
      <w:r w:rsidRPr="00B01760">
        <w:rPr>
          <w:sz w:val="24"/>
          <w:szCs w:val="24"/>
        </w:rPr>
        <w:t>transcriptomic</w:t>
      </w:r>
      <w:proofErr w:type="spellEnd"/>
      <w:r w:rsidRPr="00B01760">
        <w:rPr>
          <w:sz w:val="24"/>
          <w:szCs w:val="24"/>
        </w:rPr>
        <w:t xml:space="preserve"> data, the transcriptional expression of </w:t>
      </w:r>
      <w:proofErr w:type="spellStart"/>
      <w:r w:rsidRPr="00B01760">
        <w:rPr>
          <w:i/>
          <w:sz w:val="24"/>
          <w:szCs w:val="24"/>
        </w:rPr>
        <w:t>rpoD</w:t>
      </w:r>
      <w:proofErr w:type="spellEnd"/>
      <w:r w:rsidRPr="00B01760">
        <w:rPr>
          <w:sz w:val="24"/>
          <w:szCs w:val="24"/>
        </w:rPr>
        <w:t xml:space="preserve"> indeed decreased by 4.9 fold, however the translational expression of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 did not decrease upon </w:t>
      </w:r>
      <w:proofErr w:type="spellStart"/>
      <w:r w:rsidRPr="00B01760">
        <w:rPr>
          <w:i/>
          <w:sz w:val="24"/>
          <w:szCs w:val="24"/>
        </w:rPr>
        <w:t>rpoS</w:t>
      </w:r>
      <w:proofErr w:type="spellEnd"/>
      <w:r w:rsidRPr="00B01760">
        <w:rPr>
          <w:sz w:val="24"/>
          <w:szCs w:val="24"/>
        </w:rPr>
        <w:t xml:space="preserve"> knock-out (</w:t>
      </w: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3c</w:t>
      </w:r>
      <w:r w:rsidRPr="00B01760">
        <w:rPr>
          <w:sz w:val="24"/>
          <w:szCs w:val="24"/>
        </w:rPr>
        <w:t>). Thus, in conclusion,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 is the σ-factor with the highest concentration under stationary phase, and this is also the case when </w:t>
      </w:r>
      <w:proofErr w:type="spellStart"/>
      <w:r w:rsidRPr="00B01760">
        <w:rPr>
          <w:i/>
          <w:sz w:val="24"/>
          <w:szCs w:val="24"/>
        </w:rPr>
        <w:t>rpoS</w:t>
      </w:r>
      <w:proofErr w:type="spellEnd"/>
      <w:r w:rsidRPr="00B01760">
        <w:rPr>
          <w:i/>
          <w:sz w:val="24"/>
          <w:szCs w:val="24"/>
        </w:rPr>
        <w:t xml:space="preserve"> </w:t>
      </w:r>
      <w:r w:rsidRPr="00B01760">
        <w:rPr>
          <w:sz w:val="24"/>
          <w:szCs w:val="24"/>
        </w:rPr>
        <w:t>is knocked out, although some fraction of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 may be bound to </w:t>
      </w:r>
      <w:proofErr w:type="spellStart"/>
      <w:r w:rsidRPr="00B01760">
        <w:rPr>
          <w:sz w:val="24"/>
          <w:szCs w:val="24"/>
        </w:rPr>
        <w:t>Rsd</w:t>
      </w:r>
      <w:proofErr w:type="spellEnd"/>
      <w:r w:rsidRPr="00B01760">
        <w:rPr>
          <w:sz w:val="24"/>
          <w:szCs w:val="24"/>
        </w:rPr>
        <w:t>, an anti-σ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 factor.</w:t>
      </w:r>
    </w:p>
    <w:p w:rsidR="00096057" w:rsidRDefault="00096057" w:rsidP="00096057">
      <w:pPr>
        <w:spacing w:line="480" w:lineRule="auto"/>
        <w:rPr>
          <w:b/>
          <w:sz w:val="24"/>
          <w:szCs w:val="24"/>
          <w:lang w:eastAsia="ko-KR"/>
        </w:rPr>
      </w:pPr>
    </w:p>
    <w:p w:rsidR="00096057" w:rsidRDefault="00096057" w:rsidP="00096057">
      <w:pPr>
        <w:spacing w:line="480" w:lineRule="auto"/>
        <w:rPr>
          <w:b/>
          <w:color w:val="101010"/>
          <w:sz w:val="24"/>
          <w:szCs w:val="24"/>
          <w:lang w:eastAsia="ko-KR"/>
        </w:rPr>
      </w:pPr>
      <w:r w:rsidRPr="00B01760">
        <w:rPr>
          <w:b/>
          <w:sz w:val="24"/>
          <w:szCs w:val="24"/>
        </w:rPr>
        <w:t xml:space="preserve">Comparison of </w:t>
      </w:r>
      <w:r w:rsidRPr="00B01760">
        <w:rPr>
          <w:b/>
          <w:color w:val="101010"/>
          <w:sz w:val="24"/>
          <w:szCs w:val="24"/>
        </w:rPr>
        <w:t xml:space="preserve">σ-factor binding between </w:t>
      </w:r>
      <w:r w:rsidRPr="00B01760">
        <w:rPr>
          <w:b/>
          <w:i/>
          <w:color w:val="101010"/>
          <w:sz w:val="24"/>
          <w:szCs w:val="24"/>
        </w:rPr>
        <w:t>E. coli</w:t>
      </w:r>
      <w:r w:rsidRPr="00B01760">
        <w:rPr>
          <w:b/>
          <w:color w:val="101010"/>
          <w:sz w:val="24"/>
          <w:szCs w:val="24"/>
        </w:rPr>
        <w:t xml:space="preserve"> and </w:t>
      </w:r>
      <w:r w:rsidRPr="00B01760">
        <w:rPr>
          <w:b/>
          <w:i/>
          <w:color w:val="101010"/>
          <w:sz w:val="24"/>
          <w:szCs w:val="24"/>
        </w:rPr>
        <w:t xml:space="preserve">K. </w:t>
      </w:r>
      <w:proofErr w:type="spellStart"/>
      <w:r w:rsidRPr="00B01760">
        <w:rPr>
          <w:b/>
          <w:i/>
          <w:color w:val="101010"/>
          <w:sz w:val="24"/>
          <w:szCs w:val="24"/>
        </w:rPr>
        <w:t>pneumoniae</w:t>
      </w:r>
      <w:proofErr w:type="spellEnd"/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proofErr w:type="spellStart"/>
      <w:proofErr w:type="gramStart"/>
      <w:r w:rsidRPr="00B01760">
        <w:rPr>
          <w:i/>
          <w:sz w:val="24"/>
          <w:szCs w:val="24"/>
        </w:rPr>
        <w:t>crp</w:t>
      </w:r>
      <w:proofErr w:type="spellEnd"/>
      <w:proofErr w:type="gramEnd"/>
      <w:r w:rsidRPr="00B01760">
        <w:rPr>
          <w:sz w:val="24"/>
          <w:szCs w:val="24"/>
        </w:rPr>
        <w:t xml:space="preserve"> provides a good example for conserved σ-factor binding (</w:t>
      </w: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4c</w:t>
      </w:r>
      <w:r w:rsidRPr="00B01760">
        <w:rPr>
          <w:sz w:val="24"/>
          <w:szCs w:val="24"/>
        </w:rPr>
        <w:t xml:space="preserve">). In both species, </w:t>
      </w:r>
      <w:proofErr w:type="spellStart"/>
      <w:proofErr w:type="gramStart"/>
      <w:r w:rsidRPr="00B01760">
        <w:rPr>
          <w:i/>
          <w:sz w:val="24"/>
          <w:szCs w:val="24"/>
        </w:rPr>
        <w:t>crp</w:t>
      </w:r>
      <w:proofErr w:type="spellEnd"/>
      <w:proofErr w:type="gramEnd"/>
      <w:r w:rsidRPr="00B01760">
        <w:rPr>
          <w:sz w:val="24"/>
          <w:szCs w:val="24"/>
        </w:rPr>
        <w:t xml:space="preserve"> was bound by σ</w:t>
      </w:r>
      <w:r w:rsidRPr="00B01760">
        <w:rPr>
          <w:sz w:val="24"/>
          <w:szCs w:val="24"/>
          <w:vertAlign w:val="superscript"/>
        </w:rPr>
        <w:t xml:space="preserve">70 </w:t>
      </w:r>
      <w:r w:rsidRPr="00B01760">
        <w:rPr>
          <w:sz w:val="24"/>
          <w:szCs w:val="24"/>
        </w:rPr>
        <w:t>and σ</w:t>
      </w:r>
      <w:r w:rsidRPr="00B01760">
        <w:rPr>
          <w:sz w:val="24"/>
          <w:szCs w:val="24"/>
          <w:vertAlign w:val="superscript"/>
        </w:rPr>
        <w:t xml:space="preserve">38 </w:t>
      </w:r>
      <w:r w:rsidRPr="00B01760">
        <w:rPr>
          <w:sz w:val="24"/>
          <w:szCs w:val="24"/>
        </w:rPr>
        <w:t xml:space="preserve">in exponential and stationary phase, and the transcription initiation was detected by TSSs upstream of </w:t>
      </w:r>
      <w:proofErr w:type="spellStart"/>
      <w:r w:rsidRPr="00B01760">
        <w:rPr>
          <w:i/>
          <w:sz w:val="24"/>
          <w:szCs w:val="24"/>
        </w:rPr>
        <w:t>crp</w:t>
      </w:r>
      <w:proofErr w:type="spellEnd"/>
      <w:r w:rsidRPr="00B01760">
        <w:rPr>
          <w:sz w:val="24"/>
          <w:szCs w:val="24"/>
        </w:rPr>
        <w:t xml:space="preserve"> gene. The transcription initiation resulted in primary transcripts under the specified conditions. While </w:t>
      </w:r>
      <w:proofErr w:type="spellStart"/>
      <w:proofErr w:type="gramStart"/>
      <w:r w:rsidRPr="00B01760">
        <w:rPr>
          <w:i/>
          <w:sz w:val="24"/>
          <w:szCs w:val="24"/>
        </w:rPr>
        <w:t>crp</w:t>
      </w:r>
      <w:proofErr w:type="spellEnd"/>
      <w:proofErr w:type="gramEnd"/>
      <w:r w:rsidRPr="00B01760">
        <w:rPr>
          <w:sz w:val="24"/>
          <w:szCs w:val="24"/>
        </w:rPr>
        <w:t xml:space="preserve"> is regulated in the same manner with two major σ factors, </w:t>
      </w:r>
      <w:proofErr w:type="spellStart"/>
      <w:r w:rsidRPr="00B01760">
        <w:rPr>
          <w:i/>
          <w:sz w:val="24"/>
          <w:szCs w:val="24"/>
        </w:rPr>
        <w:t>cutA</w:t>
      </w:r>
      <w:proofErr w:type="spellEnd"/>
      <w:r w:rsidRPr="00B01760">
        <w:rPr>
          <w:sz w:val="24"/>
          <w:szCs w:val="24"/>
        </w:rPr>
        <w:t xml:space="preserve"> represented altered σ factor binding and changed transcription unit structure. In both species, </w:t>
      </w:r>
      <w:proofErr w:type="spellStart"/>
      <w:r w:rsidRPr="00B01760">
        <w:rPr>
          <w:i/>
          <w:sz w:val="24"/>
          <w:szCs w:val="24"/>
        </w:rPr>
        <w:t>cutA</w:t>
      </w:r>
      <w:proofErr w:type="spellEnd"/>
      <w:r w:rsidRPr="00B01760">
        <w:rPr>
          <w:sz w:val="24"/>
          <w:szCs w:val="24"/>
        </w:rPr>
        <w:t xml:space="preserve"> is located between </w:t>
      </w:r>
      <w:proofErr w:type="spellStart"/>
      <w:r w:rsidRPr="00B01760">
        <w:rPr>
          <w:i/>
          <w:sz w:val="24"/>
          <w:szCs w:val="24"/>
        </w:rPr>
        <w:t>dcuA</w:t>
      </w:r>
      <w:proofErr w:type="spellEnd"/>
      <w:r w:rsidRPr="00B01760">
        <w:rPr>
          <w:sz w:val="24"/>
          <w:szCs w:val="24"/>
        </w:rPr>
        <w:t xml:space="preserve"> and </w:t>
      </w:r>
      <w:proofErr w:type="spellStart"/>
      <w:r w:rsidRPr="00B01760">
        <w:rPr>
          <w:i/>
          <w:sz w:val="24"/>
          <w:szCs w:val="24"/>
        </w:rPr>
        <w:t>dipZ</w:t>
      </w:r>
      <w:proofErr w:type="spellEnd"/>
      <w:r w:rsidRPr="00B01760">
        <w:rPr>
          <w:sz w:val="24"/>
          <w:szCs w:val="24"/>
        </w:rPr>
        <w:t xml:space="preserve"> orthologous genes in the lagging strand. However, those 3 genes were expressed in a contiguous transcript, indicating one transcription unit. The first gene, </w:t>
      </w:r>
      <w:proofErr w:type="spellStart"/>
      <w:r w:rsidRPr="00B01760">
        <w:rPr>
          <w:i/>
          <w:sz w:val="24"/>
          <w:szCs w:val="24"/>
        </w:rPr>
        <w:t>dcuA</w:t>
      </w:r>
      <w:proofErr w:type="spellEnd"/>
      <w:r w:rsidRPr="00B01760">
        <w:rPr>
          <w:sz w:val="24"/>
          <w:szCs w:val="24"/>
        </w:rPr>
        <w:t>, was bound by σ</w:t>
      </w:r>
      <w:r w:rsidRPr="00B01760">
        <w:rPr>
          <w:sz w:val="24"/>
          <w:szCs w:val="24"/>
          <w:vertAlign w:val="superscript"/>
        </w:rPr>
        <w:t xml:space="preserve">70 </w:t>
      </w:r>
      <w:r w:rsidRPr="00B01760">
        <w:rPr>
          <w:sz w:val="24"/>
          <w:szCs w:val="24"/>
        </w:rPr>
        <w:t xml:space="preserve">and had two TSSs. On the other hand, in </w:t>
      </w:r>
      <w:r w:rsidRPr="00B01760">
        <w:rPr>
          <w:i/>
          <w:sz w:val="24"/>
          <w:szCs w:val="24"/>
        </w:rPr>
        <w:t xml:space="preserve">K. </w:t>
      </w:r>
      <w:proofErr w:type="spellStart"/>
      <w:r w:rsidRPr="00B01760">
        <w:rPr>
          <w:i/>
          <w:sz w:val="24"/>
          <w:szCs w:val="24"/>
        </w:rPr>
        <w:t>pneumoniae</w:t>
      </w:r>
      <w:proofErr w:type="spellEnd"/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cutA</w:t>
      </w:r>
      <w:proofErr w:type="spellEnd"/>
      <w:r w:rsidRPr="00B01760">
        <w:rPr>
          <w:sz w:val="24"/>
          <w:szCs w:val="24"/>
        </w:rPr>
        <w:t xml:space="preserve"> was directly bound by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 and </w:t>
      </w:r>
      <w:proofErr w:type="spellStart"/>
      <w:r w:rsidRPr="00B01760">
        <w:rPr>
          <w:i/>
          <w:sz w:val="24"/>
          <w:szCs w:val="24"/>
        </w:rPr>
        <w:t>dcuA</w:t>
      </w:r>
      <w:proofErr w:type="spellEnd"/>
      <w:r w:rsidRPr="00B01760">
        <w:rPr>
          <w:sz w:val="24"/>
          <w:szCs w:val="24"/>
        </w:rPr>
        <w:t xml:space="preserve"> was not. Although no TSS was identified upstream of </w:t>
      </w:r>
      <w:proofErr w:type="spellStart"/>
      <w:r w:rsidRPr="00B01760">
        <w:rPr>
          <w:i/>
          <w:sz w:val="24"/>
          <w:szCs w:val="24"/>
        </w:rPr>
        <w:t>cutA</w:t>
      </w:r>
      <w:proofErr w:type="spellEnd"/>
      <w:r w:rsidRPr="00B01760">
        <w:rPr>
          <w:sz w:val="24"/>
          <w:szCs w:val="24"/>
        </w:rPr>
        <w:t xml:space="preserve"> in </w:t>
      </w:r>
      <w:r w:rsidRPr="00B01760">
        <w:rPr>
          <w:i/>
          <w:sz w:val="24"/>
          <w:szCs w:val="24"/>
        </w:rPr>
        <w:t xml:space="preserve">K. </w:t>
      </w:r>
      <w:proofErr w:type="spellStart"/>
      <w:r w:rsidRPr="00B01760">
        <w:rPr>
          <w:i/>
          <w:sz w:val="24"/>
          <w:szCs w:val="24"/>
        </w:rPr>
        <w:t>pneumoniae</w:t>
      </w:r>
      <w:proofErr w:type="spellEnd"/>
      <w:r w:rsidRPr="00B01760">
        <w:rPr>
          <w:sz w:val="24"/>
          <w:szCs w:val="24"/>
        </w:rPr>
        <w:t xml:space="preserve">, a sharp edge at the transcription starting point </w:t>
      </w:r>
      <w:r w:rsidRPr="00B01760">
        <w:rPr>
          <w:sz w:val="24"/>
          <w:szCs w:val="24"/>
        </w:rPr>
        <w:lastRenderedPageBreak/>
        <w:t xml:space="preserve">indicated a transcription initiation from that particular gene. </w:t>
      </w:r>
      <w:proofErr w:type="spellStart"/>
      <w:proofErr w:type="gramStart"/>
      <w:r w:rsidRPr="00B01760">
        <w:rPr>
          <w:i/>
          <w:sz w:val="24"/>
          <w:szCs w:val="24"/>
        </w:rPr>
        <w:t>panD</w:t>
      </w:r>
      <w:proofErr w:type="spellEnd"/>
      <w:proofErr w:type="gramEnd"/>
      <w:r w:rsidRPr="00B01760">
        <w:rPr>
          <w:sz w:val="24"/>
          <w:szCs w:val="24"/>
        </w:rPr>
        <w:t xml:space="preserve"> showed another noteworthy example of disruption in the transcription unit and change in σ factor association, in two closely related microorganisms. In </w:t>
      </w:r>
      <w:r w:rsidRPr="00B01760">
        <w:rPr>
          <w:i/>
          <w:sz w:val="24"/>
          <w:szCs w:val="24"/>
        </w:rPr>
        <w:t>E. coli</w:t>
      </w:r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yadD</w:t>
      </w:r>
      <w:proofErr w:type="spellEnd"/>
      <w:r w:rsidRPr="00B01760">
        <w:rPr>
          <w:sz w:val="24"/>
          <w:szCs w:val="24"/>
        </w:rPr>
        <w:t xml:space="preserve"> got in between </w:t>
      </w:r>
      <w:proofErr w:type="spellStart"/>
      <w:r w:rsidRPr="00B01760">
        <w:rPr>
          <w:i/>
          <w:sz w:val="24"/>
          <w:szCs w:val="24"/>
        </w:rPr>
        <w:t>panD</w:t>
      </w:r>
      <w:proofErr w:type="spellEnd"/>
      <w:r w:rsidRPr="00B01760">
        <w:rPr>
          <w:sz w:val="24"/>
          <w:szCs w:val="24"/>
        </w:rPr>
        <w:t xml:space="preserve"> and </w:t>
      </w:r>
      <w:proofErr w:type="spellStart"/>
      <w:r w:rsidRPr="00B01760">
        <w:rPr>
          <w:i/>
          <w:sz w:val="24"/>
          <w:szCs w:val="24"/>
        </w:rPr>
        <w:t>panC</w:t>
      </w:r>
      <w:proofErr w:type="spellEnd"/>
      <w:r w:rsidRPr="00B01760">
        <w:rPr>
          <w:sz w:val="24"/>
          <w:szCs w:val="24"/>
        </w:rPr>
        <w:t>, resulting in</w:t>
      </w:r>
      <w:r w:rsidRPr="00B01760">
        <w:rPr>
          <w:i/>
          <w:sz w:val="24"/>
          <w:szCs w:val="24"/>
        </w:rPr>
        <w:t xml:space="preserve"> </w:t>
      </w:r>
      <w:r w:rsidRPr="00B01760">
        <w:rPr>
          <w:sz w:val="24"/>
          <w:szCs w:val="24"/>
        </w:rPr>
        <w:t xml:space="preserve">3 transcription units, while </w:t>
      </w:r>
      <w:r w:rsidRPr="00B01760">
        <w:rPr>
          <w:i/>
          <w:sz w:val="24"/>
          <w:szCs w:val="24"/>
        </w:rPr>
        <w:t xml:space="preserve">K. </w:t>
      </w:r>
      <w:proofErr w:type="spellStart"/>
      <w:r w:rsidRPr="00B01760">
        <w:rPr>
          <w:i/>
          <w:sz w:val="24"/>
          <w:szCs w:val="24"/>
        </w:rPr>
        <w:t>pneumoniae</w:t>
      </w:r>
      <w:proofErr w:type="spellEnd"/>
      <w:r w:rsidRPr="00B01760">
        <w:rPr>
          <w:sz w:val="24"/>
          <w:szCs w:val="24"/>
        </w:rPr>
        <w:t xml:space="preserve"> had an intact gene order and one transcription unit. In </w:t>
      </w:r>
      <w:r w:rsidRPr="00B01760">
        <w:rPr>
          <w:i/>
          <w:sz w:val="24"/>
          <w:szCs w:val="24"/>
        </w:rPr>
        <w:t xml:space="preserve">K. </w:t>
      </w:r>
      <w:proofErr w:type="spellStart"/>
      <w:r w:rsidRPr="00B01760">
        <w:rPr>
          <w:i/>
          <w:sz w:val="24"/>
          <w:szCs w:val="24"/>
        </w:rPr>
        <w:t>pneumoniae</w:t>
      </w:r>
      <w:proofErr w:type="spellEnd"/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panBCD</w:t>
      </w:r>
      <w:proofErr w:type="spellEnd"/>
      <w:r w:rsidRPr="00B01760">
        <w:rPr>
          <w:sz w:val="24"/>
          <w:szCs w:val="24"/>
        </w:rPr>
        <w:t xml:space="preserve"> made one transcription unit, supported by expression profiling and TSS dataset, and was bound by σ</w:t>
      </w:r>
      <w:r w:rsidRPr="00B01760">
        <w:rPr>
          <w:sz w:val="24"/>
          <w:szCs w:val="24"/>
          <w:vertAlign w:val="superscript"/>
        </w:rPr>
        <w:t xml:space="preserve">70 </w:t>
      </w:r>
      <w:r w:rsidRPr="00B01760">
        <w:rPr>
          <w:sz w:val="24"/>
          <w:szCs w:val="24"/>
        </w:rPr>
        <w:t xml:space="preserve">under exponential phase. However, interestingly, there were 3 distinct transcription units, </w:t>
      </w:r>
      <w:proofErr w:type="spellStart"/>
      <w:r w:rsidRPr="00B01760">
        <w:rPr>
          <w:i/>
          <w:sz w:val="24"/>
          <w:szCs w:val="24"/>
        </w:rPr>
        <w:t>panD</w:t>
      </w:r>
      <w:proofErr w:type="spellEnd"/>
      <w:r w:rsidRPr="00B01760">
        <w:rPr>
          <w:sz w:val="24"/>
          <w:szCs w:val="24"/>
        </w:rPr>
        <w:t xml:space="preserve">, </w:t>
      </w:r>
      <w:proofErr w:type="spellStart"/>
      <w:r w:rsidRPr="00B01760">
        <w:rPr>
          <w:i/>
          <w:sz w:val="24"/>
          <w:szCs w:val="24"/>
        </w:rPr>
        <w:t>yadD</w:t>
      </w:r>
      <w:proofErr w:type="spellEnd"/>
      <w:r w:rsidRPr="00B01760">
        <w:rPr>
          <w:i/>
          <w:sz w:val="24"/>
          <w:szCs w:val="24"/>
        </w:rPr>
        <w:t>,</w:t>
      </w:r>
      <w:r w:rsidRPr="00B01760">
        <w:rPr>
          <w:sz w:val="24"/>
          <w:szCs w:val="24"/>
        </w:rPr>
        <w:t xml:space="preserve"> and </w:t>
      </w:r>
      <w:proofErr w:type="spellStart"/>
      <w:r w:rsidRPr="00B01760">
        <w:rPr>
          <w:i/>
          <w:sz w:val="24"/>
          <w:szCs w:val="24"/>
        </w:rPr>
        <w:t>panBC</w:t>
      </w:r>
      <w:proofErr w:type="spellEnd"/>
      <w:r w:rsidRPr="00B01760">
        <w:rPr>
          <w:sz w:val="24"/>
          <w:szCs w:val="24"/>
        </w:rPr>
        <w:t xml:space="preserve">, which were expressed and regulated respectively. Their separate expression was confirmed by expression profiling and TSS determination, and </w:t>
      </w:r>
      <w:proofErr w:type="spellStart"/>
      <w:r w:rsidRPr="00B01760">
        <w:rPr>
          <w:i/>
          <w:sz w:val="24"/>
          <w:szCs w:val="24"/>
        </w:rPr>
        <w:t>panD</w:t>
      </w:r>
      <w:proofErr w:type="spellEnd"/>
      <w:r w:rsidRPr="00B01760">
        <w:rPr>
          <w:sz w:val="24"/>
          <w:szCs w:val="24"/>
        </w:rPr>
        <w:t xml:space="preserve"> and </w:t>
      </w:r>
      <w:proofErr w:type="spellStart"/>
      <w:r w:rsidRPr="00B01760">
        <w:rPr>
          <w:i/>
          <w:sz w:val="24"/>
          <w:szCs w:val="24"/>
        </w:rPr>
        <w:t>panBC</w:t>
      </w:r>
      <w:proofErr w:type="spellEnd"/>
      <w:r w:rsidRPr="00B01760">
        <w:rPr>
          <w:sz w:val="24"/>
          <w:szCs w:val="24"/>
        </w:rPr>
        <w:t xml:space="preserve"> transcription units were both bound by σ</w:t>
      </w:r>
      <w:r w:rsidRPr="00B01760">
        <w:rPr>
          <w:sz w:val="24"/>
          <w:szCs w:val="24"/>
          <w:vertAlign w:val="superscript"/>
        </w:rPr>
        <w:t>70</w:t>
      </w:r>
      <w:r w:rsidRPr="00B01760">
        <w:rPr>
          <w:sz w:val="24"/>
          <w:szCs w:val="24"/>
        </w:rPr>
        <w:t xml:space="preserve">. </w:t>
      </w:r>
      <w:proofErr w:type="spellStart"/>
      <w:proofErr w:type="gramStart"/>
      <w:r w:rsidRPr="00B01760">
        <w:rPr>
          <w:i/>
          <w:sz w:val="24"/>
          <w:szCs w:val="24"/>
        </w:rPr>
        <w:t>ydeA</w:t>
      </w:r>
      <w:proofErr w:type="spellEnd"/>
      <w:proofErr w:type="gramEnd"/>
      <w:r w:rsidRPr="00B01760">
        <w:rPr>
          <w:sz w:val="24"/>
          <w:szCs w:val="24"/>
        </w:rPr>
        <w:t xml:space="preserve"> represents a case where σ factor binding is swapped between σ</w:t>
      </w:r>
      <w:r w:rsidRPr="00B01760">
        <w:rPr>
          <w:sz w:val="24"/>
          <w:szCs w:val="24"/>
          <w:vertAlign w:val="superscript"/>
        </w:rPr>
        <w:t xml:space="preserve">70 </w:t>
      </w:r>
      <w:r w:rsidRPr="00B01760">
        <w:rPr>
          <w:sz w:val="24"/>
          <w:szCs w:val="24"/>
        </w:rPr>
        <w:t>and</w:t>
      </w:r>
      <w:r w:rsidRPr="00B01760">
        <w:rPr>
          <w:sz w:val="24"/>
          <w:szCs w:val="24"/>
          <w:vertAlign w:val="superscript"/>
        </w:rPr>
        <w:t xml:space="preserve"> </w:t>
      </w:r>
      <w:r w:rsidRPr="00B01760">
        <w:rPr>
          <w:sz w:val="24"/>
          <w:szCs w:val="24"/>
        </w:rPr>
        <w:t>σ</w:t>
      </w:r>
      <w:r w:rsidRPr="00B01760">
        <w:rPr>
          <w:sz w:val="24"/>
          <w:szCs w:val="24"/>
          <w:vertAlign w:val="superscript"/>
        </w:rPr>
        <w:t>38</w:t>
      </w:r>
      <w:r w:rsidRPr="00B01760">
        <w:rPr>
          <w:sz w:val="24"/>
          <w:szCs w:val="24"/>
        </w:rPr>
        <w:t xml:space="preserve">. </w:t>
      </w:r>
      <w:proofErr w:type="spellStart"/>
      <w:proofErr w:type="gramStart"/>
      <w:r w:rsidRPr="00B01760">
        <w:rPr>
          <w:i/>
          <w:sz w:val="24"/>
          <w:szCs w:val="24"/>
        </w:rPr>
        <w:t>ydeA</w:t>
      </w:r>
      <w:proofErr w:type="spellEnd"/>
      <w:proofErr w:type="gramEnd"/>
      <w:r w:rsidRPr="00B01760">
        <w:rPr>
          <w:sz w:val="24"/>
          <w:szCs w:val="24"/>
        </w:rPr>
        <w:t xml:space="preserve"> and </w:t>
      </w:r>
      <w:proofErr w:type="spellStart"/>
      <w:r w:rsidRPr="00B01760">
        <w:rPr>
          <w:i/>
          <w:sz w:val="24"/>
          <w:szCs w:val="24"/>
        </w:rPr>
        <w:t>marC</w:t>
      </w:r>
      <w:proofErr w:type="spellEnd"/>
      <w:r w:rsidRPr="00B01760">
        <w:rPr>
          <w:sz w:val="24"/>
          <w:szCs w:val="24"/>
        </w:rPr>
        <w:t xml:space="preserve"> are adjacent in both genomes. However, </w:t>
      </w:r>
      <w:proofErr w:type="spellStart"/>
      <w:r w:rsidRPr="00B01760">
        <w:rPr>
          <w:i/>
          <w:sz w:val="24"/>
          <w:szCs w:val="24"/>
        </w:rPr>
        <w:t>ydeA</w:t>
      </w:r>
      <w:proofErr w:type="spellEnd"/>
      <w:r w:rsidRPr="00B01760">
        <w:rPr>
          <w:sz w:val="24"/>
          <w:szCs w:val="24"/>
        </w:rPr>
        <w:t xml:space="preserve"> lies on the leading strand in </w:t>
      </w:r>
      <w:r w:rsidRPr="00B01760">
        <w:rPr>
          <w:i/>
          <w:sz w:val="24"/>
          <w:szCs w:val="24"/>
        </w:rPr>
        <w:t>E. coli</w:t>
      </w:r>
      <w:r w:rsidRPr="00B01760">
        <w:rPr>
          <w:sz w:val="24"/>
          <w:szCs w:val="24"/>
        </w:rPr>
        <w:t xml:space="preserve">, while it is on the lagging strand in </w:t>
      </w:r>
      <w:r w:rsidRPr="00B01760">
        <w:rPr>
          <w:i/>
          <w:sz w:val="24"/>
          <w:szCs w:val="24"/>
        </w:rPr>
        <w:t xml:space="preserve">K. </w:t>
      </w:r>
      <w:proofErr w:type="spellStart"/>
      <w:r w:rsidRPr="00B01760">
        <w:rPr>
          <w:i/>
          <w:sz w:val="24"/>
          <w:szCs w:val="24"/>
        </w:rPr>
        <w:t>pneumoniae</w:t>
      </w:r>
      <w:proofErr w:type="spellEnd"/>
      <w:r w:rsidRPr="00B01760">
        <w:rPr>
          <w:sz w:val="24"/>
          <w:szCs w:val="24"/>
        </w:rPr>
        <w:t>. Interestingly, it is regulated by σ</w:t>
      </w:r>
      <w:r w:rsidRPr="00B01760">
        <w:rPr>
          <w:sz w:val="24"/>
          <w:szCs w:val="24"/>
          <w:vertAlign w:val="superscript"/>
        </w:rPr>
        <w:t xml:space="preserve">38 </w:t>
      </w:r>
      <w:r w:rsidRPr="00B01760">
        <w:rPr>
          <w:sz w:val="24"/>
          <w:szCs w:val="24"/>
        </w:rPr>
        <w:t xml:space="preserve">in </w:t>
      </w:r>
      <w:r w:rsidRPr="00B01760">
        <w:rPr>
          <w:i/>
          <w:sz w:val="24"/>
          <w:szCs w:val="24"/>
        </w:rPr>
        <w:t>E. coli</w:t>
      </w:r>
      <w:r w:rsidRPr="00B01760">
        <w:rPr>
          <w:sz w:val="24"/>
          <w:szCs w:val="24"/>
        </w:rPr>
        <w:t>; however it is bound by σ</w:t>
      </w:r>
      <w:r w:rsidRPr="00B01760">
        <w:rPr>
          <w:sz w:val="24"/>
          <w:szCs w:val="24"/>
          <w:vertAlign w:val="superscript"/>
        </w:rPr>
        <w:t xml:space="preserve">70 </w:t>
      </w:r>
      <w:r w:rsidRPr="00B01760">
        <w:rPr>
          <w:sz w:val="24"/>
          <w:szCs w:val="24"/>
        </w:rPr>
        <w:t xml:space="preserve">in </w:t>
      </w:r>
      <w:r w:rsidRPr="00B01760">
        <w:rPr>
          <w:i/>
          <w:sz w:val="24"/>
          <w:szCs w:val="24"/>
        </w:rPr>
        <w:t xml:space="preserve">K. </w:t>
      </w:r>
      <w:proofErr w:type="spellStart"/>
      <w:r w:rsidRPr="00B01760">
        <w:rPr>
          <w:i/>
          <w:sz w:val="24"/>
          <w:szCs w:val="24"/>
        </w:rPr>
        <w:t>pneumoniae</w:t>
      </w:r>
      <w:proofErr w:type="spellEnd"/>
      <w:r w:rsidRPr="00B01760">
        <w:rPr>
          <w:sz w:val="24"/>
          <w:szCs w:val="24"/>
        </w:rPr>
        <w:t xml:space="preserve">. </w:t>
      </w:r>
    </w:p>
    <w:p w:rsidR="00096057" w:rsidRDefault="00096057" w:rsidP="00096057">
      <w:pPr>
        <w:spacing w:line="480" w:lineRule="auto"/>
        <w:rPr>
          <w:b/>
          <w:sz w:val="24"/>
          <w:szCs w:val="24"/>
          <w:lang w:eastAsia="ko-KR"/>
        </w:rPr>
      </w:pPr>
    </w:p>
    <w:p w:rsidR="00096057" w:rsidRDefault="00096057" w:rsidP="00096057">
      <w:pPr>
        <w:spacing w:line="480" w:lineRule="auto"/>
        <w:rPr>
          <w:b/>
          <w:sz w:val="24"/>
          <w:szCs w:val="24"/>
          <w:lang w:eastAsia="ko-KR"/>
        </w:rPr>
      </w:pPr>
      <w:r w:rsidRPr="00B01760">
        <w:rPr>
          <w:b/>
          <w:sz w:val="24"/>
          <w:szCs w:val="24"/>
        </w:rPr>
        <w:t>Statistics on TSSs</w:t>
      </w:r>
    </w:p>
    <w:p w:rsidR="00096057" w:rsidRPr="00B01760" w:rsidRDefault="00096057" w:rsidP="00096057">
      <w:pPr>
        <w:spacing w:line="480" w:lineRule="auto"/>
        <w:rPr>
          <w:sz w:val="24"/>
          <w:szCs w:val="24"/>
        </w:rPr>
      </w:pPr>
      <w:r w:rsidRPr="00B01760">
        <w:rPr>
          <w:sz w:val="24"/>
          <w:szCs w:val="24"/>
        </w:rPr>
        <w:t xml:space="preserve">TSSs for 4 conditions, exponential phase, stationary phase, alternative nitrogen source, and heat shock, were analyzed in this study. Only TSSs that lay within promoter regions identified with </w:t>
      </w:r>
      <w:proofErr w:type="spellStart"/>
      <w:r w:rsidRPr="00B01760">
        <w:rPr>
          <w:sz w:val="24"/>
          <w:szCs w:val="24"/>
        </w:rPr>
        <w:t>ChIP</w:t>
      </w:r>
      <w:proofErr w:type="spellEnd"/>
      <w:r w:rsidRPr="00B01760">
        <w:rPr>
          <w:sz w:val="24"/>
          <w:szCs w:val="24"/>
        </w:rPr>
        <w:t xml:space="preserve">-chip datasets were kept, and this resulted in 4,724 TSSs associated with RNAP and/or σ-factors. Identified TSSs showed no strand preference, with 48.2% on the leading strand and 51.8% on the lagging strand. As reported </w:t>
      </w:r>
      <w:proofErr w:type="gramStart"/>
      <w:r w:rsidRPr="00B01760">
        <w:rPr>
          <w:sz w:val="24"/>
          <w:szCs w:val="24"/>
        </w:rPr>
        <w:t>previously</w:t>
      </w:r>
      <w:proofErr w:type="gramEnd"/>
      <w:r w:rsidRPr="00B01760">
        <w:rPr>
          <w:sz w:val="24"/>
          <w:szCs w:val="24"/>
        </w:rPr>
        <w:fldChar w:fldCharType="begin">
          <w:fldData xml:space="preserve">PEVuZE5vdGU+PENpdGU+PEF1dGhvcj5LaW08L0F1dGhvcj48WWVhcj4yMDEyPC9ZZWFyPjxSZWNO
dW0+MzM8L1JlY051bT48RGlzcGxheVRleHQ+WzNdPC9EaXNwbGF5VGV4dD48cmVjb3JkPjxyZWMt
bnVtYmVyPjMzPC9yZWMtbnVtYmVyPjxmb3JlaWduLWtleXM+PGtleSBhcHA9IkVOIiBkYi1pZD0i
ZnpkMmVlZDV3c2Z3d3VlYTkydDVweGFpcmVkdzlyZjVycHAwIj4zMzwva2V5PjwvZm9yZWlnbi1r
ZXlzPjxyZWYtdHlwZSBuYW1lPSJKb3VybmFsIEFydGljbGUiPjE3PC9yZWYtdHlwZT48Y29udHJp
YnV0b3JzPjxhdXRob3JzPjxhdXRob3I+S2ltLCBELjwvYXV0aG9yPjxhdXRob3I+SG9uZywgSi4g
Uy48L2F1dGhvcj48YXV0aG9yPlFpdSwgWS48L2F1dGhvcj48YXV0aG9yPk5hZ2FyYWphbiwgSC48
L2F1dGhvcj48YXV0aG9yPlNlbywgSi4gSC48L2F1dGhvcj48YXV0aG9yPkNobywgQi4gSy48L2F1
dGhvcj48YXV0aG9yPlRzYWksIFMuIEYuPC9hdXRob3I+PGF1dGhvcj5QYWxzc29uLCBCLiBPLjwv
YXV0aG9yPjwvYXV0aG9ycz48L2NvbnRyaWJ1dG9ycz48YXV0aC1hZGRyZXNzPkRlcGFydG1lbnQg
b2YgQmlvZW5naW5lZXJpbmcsIFVuaXZlcnNpdHkgb2YgQ2FsaWZvcm5pYSBTYW4gRGllZ28sIExh
IEpvbGxhLCBDYWxpZm9ybmlhLCBVbml0ZWQgU3RhdGVzIG9mIEFtZXJpY2EuPC9hdXRoLWFkZHJl
c3M+PHRpdGxlcz48dGl0bGU+Q29tcGFyYXRpdmUgYW5hbHlzaXMgb2YgcmVndWxhdG9yeSBlbGVt
ZW50cyBiZXR3ZWVuIEVzY2hlcmljaGlhIGNvbGkgYW5kIEtsZWJzaWVsbGEgcG5ldW1vbmlhZSBi
eSBnZW5vbWUtd2lkZSB0cmFuc2NyaXB0aW9uIHN0YXJ0IHNpdGUgcHJvZmlsaW5nPC90aXRsZT48
c2Vjb25kYXJ5LXRpdGxlPlBMb1MgR2VuZXQ8L3NlY29uZGFyeS10aXRsZT48YWx0LXRpdGxlPlBM
b1MgZ2VuZXRpY3M8L2FsdC10aXRsZT48L3RpdGxlcz48cGVyaW9kaWNhbD48ZnVsbC10aXRsZT5Q
TG9TIEdlbmV0PC9mdWxsLXRpdGxlPjxhYmJyLTE+UExvUyBnZW5ldGljczwvYWJici0xPjwvcGVy
aW9kaWNhbD48YWx0LXBlcmlvZGljYWw+PGZ1bGwtdGl0bGU+UExvUyBHZW5ldDwvZnVsbC10aXRs
ZT48YWJici0xPlBMb1MgZ2VuZXRpY3M8L2FiYnItMT48L2FsdC1wZXJpb2RpY2FsPjxwYWdlcz5l
MTAwMjg2NzwvcGFnZXM+PHZvbHVtZT44PC92b2x1bWU+PG51bWJlcj44PC9udW1iZXI+PGtleXdv
cmRzPjxrZXl3b3JkPjUmYXBvczsgVW50cmFuc2xhdGVkIFJlZ2lvbnM8L2tleXdvcmQ+PGtleXdv
cmQ+QW1pbm8gQWNpZCBTZXF1ZW5jZTwva2V5d29yZD48a2V5d29yZD5CYXNlIFNlcXVlbmNlPC9r
ZXl3b3JkPjxrZXl3b3JkPkNvbnNlcnZlZCBTZXF1ZW5jZTwva2V5d29yZD48a2V5d29yZD5Fc2No
ZXJpY2hpYSBjb2xpLypnZW5ldGljczwva2V5d29yZD48a2V5d29yZD5HZW5lIEV4cHJlc3Npb24g
UHJvZmlsaW5nPC9rZXl3b3JkPjxrZXl3b3JkPipHZW5vbWUsIEJhY3RlcmlhbDwva2V5d29yZD48
a2V5d29yZD5HZW5vbWljczwva2V5d29yZD48a2V5d29yZD5LbGVic2llbGxhIHBuZXVtb25pYWUv
KmdlbmV0aWNzPC9rZXl3b3JkPjxrZXl3b3JkPk1vbGVjdWxhciBTZXF1ZW5jZSBEYXRhPC9rZXl3
b3JkPjxrZXl3b3JkPk9wZXJvbi9nZW5ldGljczwva2V5d29yZD48a2V5d29yZD4qUHJvbW90ZXIg
UmVnaW9ucywgR2VuZXRpYzwva2V5d29yZD48a2V5d29yZD5TZXF1ZW5jZSBBbGlnbm1lbnQ8L2tl
eXdvcmQ+PGtleXdvcmQ+U2VxdWVuY2UgQW5hbHlzaXMsIEROQTwva2V5d29yZD48a2V5d29yZD5T
ZXF1ZW5jZSBIb21vbG9neSwgQW1pbm8gQWNpZDwva2V5d29yZD48a2V5d29yZD5TZXF1ZW5jZSBI
b21vbG9neSwgTnVjbGVpYyBBY2lkPC9rZXl3b3JkPjxrZXl3b3JkPipUcmFuc2NyaXB0aW9uIElu
aXRpYXRpb24gU2l0ZTwva2V5d29yZD48a2V5d29yZD5UcmFuc2NyaXB0aW9uLCBHZW5ldGljPC9r
ZXl3b3JkPjwva2V5d29yZHM+PGRhdGVzPjx5ZWFyPjIwMTI8L3llYXI+PC9kYXRlcz48aXNibj4x
NTUzLTc0MDQgKEVsZWN0cm9uaWMpJiN4RDsxNTUzLTczOTAgKExpbmtpbmcpPC9pc2JuPjxhY2Nl
c3Npb24tbnVtPjIyOTEyNTkwPC9hY2Nlc3Npb24tbnVtPjx1cmxzPjxyZWxhdGVkLXVybHM+PHVy
bD5odHRwOi8vd3d3Lm5jYmkubmxtLm5paC5nb3YvcHVibWVkLzIyOTEyNTkwPC91cmw+PC9yZWxh
dGVkLXVybHM+PC91cmxzPjxjdXN0b20yPjM0MTU0NjE8L2N1c3RvbTI+PGVsZWN0cm9uaWMtcmVz
b3VyY2UtbnVtPjEwLjEzNzEvam91cm5hbC5wZ2VuLjEwMDI4Njc8L2VsZWN0cm9uaWMtcmVzb3Vy
Y2UtbnVtPjwvcmVjb3JkPjwvQ2l0ZT48L0VuZE5vdGU+AG==
</w:fldData>
        </w:fldChar>
      </w:r>
      <w:r w:rsidR="00142C8A">
        <w:rPr>
          <w:sz w:val="24"/>
          <w:szCs w:val="24"/>
        </w:rPr>
        <w:instrText xml:space="preserve"> ADDIN EN.CITE </w:instrText>
      </w:r>
      <w:r w:rsidR="00142C8A">
        <w:rPr>
          <w:sz w:val="24"/>
          <w:szCs w:val="24"/>
        </w:rPr>
        <w:fldChar w:fldCharType="begin">
          <w:fldData xml:space="preserve">PEVuZE5vdGU+PENpdGU+PEF1dGhvcj5LaW08L0F1dGhvcj48WWVhcj4yMDEyPC9ZZWFyPjxSZWNO
dW0+MzM8L1JlY051bT48RGlzcGxheVRleHQ+WzNdPC9EaXNwbGF5VGV4dD48cmVjb3JkPjxyZWMt
bnVtYmVyPjMzPC9yZWMtbnVtYmVyPjxmb3JlaWduLWtleXM+PGtleSBhcHA9IkVOIiBkYi1pZD0i
ZnpkMmVlZDV3c2Z3d3VlYTkydDVweGFpcmVkdzlyZjVycHAwIj4zMzwva2V5PjwvZm9yZWlnbi1r
ZXlzPjxyZWYtdHlwZSBuYW1lPSJKb3VybmFsIEFydGljbGUiPjE3PC9yZWYtdHlwZT48Y29udHJp
YnV0b3JzPjxhdXRob3JzPjxhdXRob3I+S2ltLCBELjwvYXV0aG9yPjxhdXRob3I+SG9uZywgSi4g
Uy48L2F1dGhvcj48YXV0aG9yPlFpdSwgWS48L2F1dGhvcj48YXV0aG9yPk5hZ2FyYWphbiwgSC48
L2F1dGhvcj48YXV0aG9yPlNlbywgSi4gSC48L2F1dGhvcj48YXV0aG9yPkNobywgQi4gSy48L2F1
dGhvcj48YXV0aG9yPlRzYWksIFMuIEYuPC9hdXRob3I+PGF1dGhvcj5QYWxzc29uLCBCLiBPLjwv
YXV0aG9yPjwvYXV0aG9ycz48L2NvbnRyaWJ1dG9ycz48YXV0aC1hZGRyZXNzPkRlcGFydG1lbnQg
b2YgQmlvZW5naW5lZXJpbmcsIFVuaXZlcnNpdHkgb2YgQ2FsaWZvcm5pYSBTYW4gRGllZ28sIExh
IEpvbGxhLCBDYWxpZm9ybmlhLCBVbml0ZWQgU3RhdGVzIG9mIEFtZXJpY2EuPC9hdXRoLWFkZHJl
c3M+PHRpdGxlcz48dGl0bGU+Q29tcGFyYXRpdmUgYW5hbHlzaXMgb2YgcmVndWxhdG9yeSBlbGVt
ZW50cyBiZXR3ZWVuIEVzY2hlcmljaGlhIGNvbGkgYW5kIEtsZWJzaWVsbGEgcG5ldW1vbmlhZSBi
eSBnZW5vbWUtd2lkZSB0cmFuc2NyaXB0aW9uIHN0YXJ0IHNpdGUgcHJvZmlsaW5nPC90aXRsZT48
c2Vjb25kYXJ5LXRpdGxlPlBMb1MgR2VuZXQ8L3NlY29uZGFyeS10aXRsZT48YWx0LXRpdGxlPlBM
b1MgZ2VuZXRpY3M8L2FsdC10aXRsZT48L3RpdGxlcz48cGVyaW9kaWNhbD48ZnVsbC10aXRsZT5Q
TG9TIEdlbmV0PC9mdWxsLXRpdGxlPjxhYmJyLTE+UExvUyBnZW5ldGljczwvYWJici0xPjwvcGVy
aW9kaWNhbD48YWx0LXBlcmlvZGljYWw+PGZ1bGwtdGl0bGU+UExvUyBHZW5ldDwvZnVsbC10aXRs
ZT48YWJici0xPlBMb1MgZ2VuZXRpY3M8L2FiYnItMT48L2FsdC1wZXJpb2RpY2FsPjxwYWdlcz5l
MTAwMjg2NzwvcGFnZXM+PHZvbHVtZT44PC92b2x1bWU+PG51bWJlcj44PC9udW1iZXI+PGtleXdv
cmRzPjxrZXl3b3JkPjUmYXBvczsgVW50cmFuc2xhdGVkIFJlZ2lvbnM8L2tleXdvcmQ+PGtleXdv
cmQ+QW1pbm8gQWNpZCBTZXF1ZW5jZTwva2V5d29yZD48a2V5d29yZD5CYXNlIFNlcXVlbmNlPC9r
ZXl3b3JkPjxrZXl3b3JkPkNvbnNlcnZlZCBTZXF1ZW5jZTwva2V5d29yZD48a2V5d29yZD5Fc2No
ZXJpY2hpYSBjb2xpLypnZW5ldGljczwva2V5d29yZD48a2V5d29yZD5HZW5lIEV4cHJlc3Npb24g
UHJvZmlsaW5nPC9rZXl3b3JkPjxrZXl3b3JkPipHZW5vbWUsIEJhY3RlcmlhbDwva2V5d29yZD48
a2V5d29yZD5HZW5vbWljczwva2V5d29yZD48a2V5d29yZD5LbGVic2llbGxhIHBuZXVtb25pYWUv
KmdlbmV0aWNzPC9rZXl3b3JkPjxrZXl3b3JkPk1vbGVjdWxhciBTZXF1ZW5jZSBEYXRhPC9rZXl3
b3JkPjxrZXl3b3JkPk9wZXJvbi9nZW5ldGljczwva2V5d29yZD48a2V5d29yZD4qUHJvbW90ZXIg
UmVnaW9ucywgR2VuZXRpYzwva2V5d29yZD48a2V5d29yZD5TZXF1ZW5jZSBBbGlnbm1lbnQ8L2tl
eXdvcmQ+PGtleXdvcmQ+U2VxdWVuY2UgQW5hbHlzaXMsIEROQTwva2V5d29yZD48a2V5d29yZD5T
ZXF1ZW5jZSBIb21vbG9neSwgQW1pbm8gQWNpZDwva2V5d29yZD48a2V5d29yZD5TZXF1ZW5jZSBI
b21vbG9neSwgTnVjbGVpYyBBY2lkPC9rZXl3b3JkPjxrZXl3b3JkPipUcmFuc2NyaXB0aW9uIElu
aXRpYXRpb24gU2l0ZTwva2V5d29yZD48a2V5d29yZD5UcmFuc2NyaXB0aW9uLCBHZW5ldGljPC9r
ZXl3b3JkPjwva2V5d29yZHM+PGRhdGVzPjx5ZWFyPjIwMTI8L3llYXI+PC9kYXRlcz48aXNibj4x
NTUzLTc0MDQgKEVsZWN0cm9uaWMpJiN4RDsxNTUzLTczOTAgKExpbmtpbmcpPC9pc2JuPjxhY2Nl
c3Npb24tbnVtPjIyOTEyNTkwPC9hY2Nlc3Npb24tbnVtPjx1cmxzPjxyZWxhdGVkLXVybHM+PHVy
bD5odHRwOi8vd3d3Lm5jYmkubmxtLm5paC5nb3YvcHVibWVkLzIyOTEyNTkwPC91cmw+PC9yZWxh
dGVkLXVybHM+PC91cmxzPjxjdXN0b20yPjM0MTU0NjE8L2N1c3RvbTI+PGVsZWN0cm9uaWMtcmVz
b3VyY2UtbnVtPjEwLjEzNzEvam91cm5hbC5wZ2VuLjEwMDI4Njc8L2VsZWN0cm9uaWMtcmVzb3Vy
Y2UtbnVtPjwvcmVjb3JkPjwvQ2l0ZT48L0VuZE5vdGU+AG==
</w:fldData>
        </w:fldChar>
      </w:r>
      <w:r w:rsidR="00142C8A">
        <w:rPr>
          <w:sz w:val="24"/>
          <w:szCs w:val="24"/>
        </w:rPr>
        <w:instrText xml:space="preserve"> ADDIN EN.CITE.DATA </w:instrText>
      </w:r>
      <w:r w:rsidR="00142C8A">
        <w:rPr>
          <w:sz w:val="24"/>
          <w:szCs w:val="24"/>
        </w:rPr>
      </w:r>
      <w:r w:rsidR="00142C8A">
        <w:rPr>
          <w:sz w:val="24"/>
          <w:szCs w:val="24"/>
        </w:rPr>
        <w:fldChar w:fldCharType="end"/>
      </w:r>
      <w:r w:rsidRPr="00B01760">
        <w:rPr>
          <w:sz w:val="24"/>
          <w:szCs w:val="24"/>
        </w:rPr>
      </w:r>
      <w:r w:rsidRPr="00B01760">
        <w:rPr>
          <w:sz w:val="24"/>
          <w:szCs w:val="24"/>
        </w:rPr>
        <w:fldChar w:fldCharType="separate"/>
      </w:r>
      <w:r w:rsidR="00142C8A">
        <w:rPr>
          <w:noProof/>
          <w:sz w:val="24"/>
          <w:szCs w:val="24"/>
        </w:rPr>
        <w:t>[</w:t>
      </w:r>
      <w:hyperlink w:anchor="_ENREF_3" w:tooltip="Kim, 2012 #33" w:history="1">
        <w:r w:rsidR="006C1FD7">
          <w:rPr>
            <w:noProof/>
            <w:sz w:val="24"/>
            <w:szCs w:val="24"/>
          </w:rPr>
          <w:t>3</w:t>
        </w:r>
      </w:hyperlink>
      <w:r w:rsidR="00142C8A">
        <w:rPr>
          <w:noProof/>
          <w:sz w:val="24"/>
          <w:szCs w:val="24"/>
        </w:rPr>
        <w:t>]</w:t>
      </w:r>
      <w:r w:rsidRPr="00B01760">
        <w:rPr>
          <w:sz w:val="24"/>
          <w:szCs w:val="24"/>
        </w:rPr>
        <w:fldChar w:fldCharType="end"/>
      </w:r>
      <w:r w:rsidRPr="00B01760">
        <w:rPr>
          <w:sz w:val="24"/>
          <w:szCs w:val="24"/>
        </w:rPr>
        <w:t>, purine (A and G) was preferred at TSS/+1 sites, whereas pyrimidine (T and C) was used more at -1 sites (</w:t>
      </w: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S6</w:t>
      </w:r>
      <w:r w:rsidRPr="00B01760">
        <w:rPr>
          <w:sz w:val="24"/>
          <w:szCs w:val="24"/>
        </w:rPr>
        <w:t>). Among 4,724 TSSs, 48.5% were identified in more than two conditions, indicating that a large fraction of TSSs and their promoters were active in transcription initiation under multiple conditions (</w:t>
      </w:r>
      <w:r>
        <w:rPr>
          <w:b/>
          <w:sz w:val="24"/>
          <w:szCs w:val="24"/>
        </w:rPr>
        <w:t>Figure</w:t>
      </w:r>
      <w:r w:rsidRPr="00B01760">
        <w:rPr>
          <w:b/>
          <w:sz w:val="24"/>
          <w:szCs w:val="24"/>
        </w:rPr>
        <w:t xml:space="preserve"> S7</w:t>
      </w:r>
      <w:r w:rsidRPr="00B01760">
        <w:rPr>
          <w:sz w:val="24"/>
          <w:szCs w:val="24"/>
        </w:rPr>
        <w:t>).</w:t>
      </w:r>
    </w:p>
    <w:p w:rsidR="00096057" w:rsidRDefault="00096057" w:rsidP="00096057">
      <w:pPr>
        <w:pStyle w:val="Paragraph"/>
        <w:spacing w:line="480" w:lineRule="auto"/>
        <w:ind w:firstLine="0"/>
        <w:rPr>
          <w:rFonts w:eastAsia="맑은 고딕"/>
          <w:b/>
          <w:lang w:eastAsia="ko-KR"/>
        </w:rPr>
      </w:pPr>
    </w:p>
    <w:p w:rsidR="00096057" w:rsidRDefault="00096057" w:rsidP="00096057">
      <w:pPr>
        <w:pStyle w:val="Paragraph"/>
        <w:spacing w:line="480" w:lineRule="auto"/>
        <w:ind w:firstLine="0"/>
        <w:rPr>
          <w:rFonts w:eastAsia="맑은 고딕"/>
          <w:b/>
          <w:lang w:eastAsia="ko-KR"/>
        </w:rPr>
      </w:pPr>
      <w:r>
        <w:rPr>
          <w:rFonts w:eastAsia="맑은 고딕" w:hint="eastAsia"/>
          <w:b/>
          <w:lang w:eastAsia="ko-KR"/>
        </w:rPr>
        <w:t>SUPPLEMETAL REFERENCES</w:t>
      </w:r>
    </w:p>
    <w:p w:rsidR="006C1FD7" w:rsidRPr="006C1FD7" w:rsidRDefault="00096057" w:rsidP="006C1FD7">
      <w:pPr>
        <w:pStyle w:val="Paragraph"/>
        <w:ind w:left="720" w:hanging="720"/>
        <w:rPr>
          <w:noProof/>
          <w:sz w:val="20"/>
        </w:rPr>
      </w:pPr>
      <w:r w:rsidRPr="001A084A">
        <w:rPr>
          <w:rFonts w:eastAsia="맑은 고딕"/>
        </w:rPr>
        <w:fldChar w:fldCharType="begin"/>
      </w:r>
      <w:r w:rsidRPr="001A084A">
        <w:instrText xml:space="preserve"> ADDIN EN.REFLIST </w:instrText>
      </w:r>
      <w:r w:rsidRPr="001A084A">
        <w:rPr>
          <w:rFonts w:eastAsia="맑은 고딕"/>
        </w:rPr>
        <w:fldChar w:fldCharType="separate"/>
      </w:r>
      <w:bookmarkStart w:id="1" w:name="_ENREF_1"/>
      <w:r w:rsidR="006C1FD7" w:rsidRPr="006C1FD7">
        <w:rPr>
          <w:noProof/>
          <w:sz w:val="20"/>
        </w:rPr>
        <w:t>1.</w:t>
      </w:r>
      <w:r w:rsidR="006C1FD7" w:rsidRPr="006C1FD7">
        <w:rPr>
          <w:noProof/>
          <w:sz w:val="20"/>
        </w:rPr>
        <w:tab/>
        <w:t xml:space="preserve">Farewell A, Kvint K, Nystrom T: </w:t>
      </w:r>
      <w:r w:rsidR="006C1FD7" w:rsidRPr="006C1FD7">
        <w:rPr>
          <w:b/>
          <w:noProof/>
          <w:sz w:val="20"/>
        </w:rPr>
        <w:t>Negative regulation by RpoS: a case of sigma factor competition</w:t>
      </w:r>
      <w:r w:rsidR="006C1FD7" w:rsidRPr="006C1FD7">
        <w:rPr>
          <w:noProof/>
          <w:sz w:val="20"/>
        </w:rPr>
        <w:t xml:space="preserve">. </w:t>
      </w:r>
      <w:r w:rsidR="006C1FD7" w:rsidRPr="006C1FD7">
        <w:rPr>
          <w:i/>
          <w:noProof/>
          <w:sz w:val="20"/>
        </w:rPr>
        <w:t xml:space="preserve">Mol Microbiol </w:t>
      </w:r>
      <w:r w:rsidR="006C1FD7" w:rsidRPr="006C1FD7">
        <w:rPr>
          <w:noProof/>
          <w:sz w:val="20"/>
        </w:rPr>
        <w:t xml:space="preserve">1998, </w:t>
      </w:r>
      <w:r w:rsidR="006C1FD7" w:rsidRPr="006C1FD7">
        <w:rPr>
          <w:b/>
          <w:noProof/>
          <w:sz w:val="20"/>
        </w:rPr>
        <w:t>29</w:t>
      </w:r>
      <w:r w:rsidR="006C1FD7" w:rsidRPr="006C1FD7">
        <w:rPr>
          <w:noProof/>
          <w:sz w:val="20"/>
        </w:rPr>
        <w:t>(4):1039-1051.</w:t>
      </w:r>
      <w:bookmarkEnd w:id="1"/>
    </w:p>
    <w:p w:rsidR="006C1FD7" w:rsidRPr="006C1FD7" w:rsidRDefault="006C1FD7" w:rsidP="006C1FD7">
      <w:pPr>
        <w:pStyle w:val="Paragraph"/>
        <w:ind w:left="720" w:hanging="720"/>
        <w:rPr>
          <w:noProof/>
          <w:sz w:val="20"/>
        </w:rPr>
      </w:pPr>
      <w:bookmarkStart w:id="2" w:name="_ENREF_2"/>
      <w:r w:rsidRPr="006C1FD7">
        <w:rPr>
          <w:noProof/>
          <w:sz w:val="20"/>
        </w:rPr>
        <w:t>2.</w:t>
      </w:r>
      <w:r w:rsidRPr="006C1FD7">
        <w:rPr>
          <w:noProof/>
          <w:sz w:val="20"/>
        </w:rPr>
        <w:tab/>
        <w:t xml:space="preserve">Loewen PC, Hu B, Strutinsky J, Sparling R: </w:t>
      </w:r>
      <w:r w:rsidRPr="006C1FD7">
        <w:rPr>
          <w:b/>
          <w:noProof/>
          <w:sz w:val="20"/>
        </w:rPr>
        <w:t>Regulation in the rpoS regulon of Escherichia coli</w:t>
      </w:r>
      <w:r w:rsidRPr="006C1FD7">
        <w:rPr>
          <w:noProof/>
          <w:sz w:val="20"/>
        </w:rPr>
        <w:t xml:space="preserve">. </w:t>
      </w:r>
      <w:r w:rsidRPr="006C1FD7">
        <w:rPr>
          <w:i/>
          <w:noProof/>
          <w:sz w:val="20"/>
        </w:rPr>
        <w:t xml:space="preserve">Can J Microbiol </w:t>
      </w:r>
      <w:r w:rsidRPr="006C1FD7">
        <w:rPr>
          <w:noProof/>
          <w:sz w:val="20"/>
        </w:rPr>
        <w:t xml:space="preserve">1998, </w:t>
      </w:r>
      <w:r w:rsidRPr="006C1FD7">
        <w:rPr>
          <w:b/>
          <w:noProof/>
          <w:sz w:val="20"/>
        </w:rPr>
        <w:t>44</w:t>
      </w:r>
      <w:r w:rsidRPr="006C1FD7">
        <w:rPr>
          <w:noProof/>
          <w:sz w:val="20"/>
        </w:rPr>
        <w:t>(8):707-717.</w:t>
      </w:r>
      <w:bookmarkEnd w:id="2"/>
    </w:p>
    <w:p w:rsidR="006C1FD7" w:rsidRPr="006C1FD7" w:rsidRDefault="006C1FD7" w:rsidP="006C1FD7">
      <w:pPr>
        <w:pStyle w:val="Paragraph"/>
        <w:ind w:left="720" w:hanging="720"/>
        <w:rPr>
          <w:noProof/>
          <w:sz w:val="20"/>
        </w:rPr>
      </w:pPr>
      <w:bookmarkStart w:id="3" w:name="_ENREF_3"/>
      <w:r w:rsidRPr="006C1FD7">
        <w:rPr>
          <w:noProof/>
          <w:sz w:val="20"/>
        </w:rPr>
        <w:t>3.</w:t>
      </w:r>
      <w:r w:rsidRPr="006C1FD7">
        <w:rPr>
          <w:noProof/>
          <w:sz w:val="20"/>
        </w:rPr>
        <w:tab/>
        <w:t xml:space="preserve">Kim D, Hong JS, Qiu Y, Nagarajan H, Seo JH, Cho BK, Tsai SF, Palsson BO: </w:t>
      </w:r>
      <w:r w:rsidRPr="006C1FD7">
        <w:rPr>
          <w:b/>
          <w:noProof/>
          <w:sz w:val="20"/>
        </w:rPr>
        <w:t>Comparative analysis of regulatory elements between Escherichia coli and Klebsiella pneumoniae by genome-wide transcription start site profiling</w:t>
      </w:r>
      <w:r w:rsidRPr="006C1FD7">
        <w:rPr>
          <w:noProof/>
          <w:sz w:val="20"/>
        </w:rPr>
        <w:t xml:space="preserve">. </w:t>
      </w:r>
      <w:r w:rsidRPr="006C1FD7">
        <w:rPr>
          <w:i/>
          <w:noProof/>
          <w:sz w:val="20"/>
        </w:rPr>
        <w:t xml:space="preserve">PLoS genetics </w:t>
      </w:r>
      <w:r w:rsidRPr="006C1FD7">
        <w:rPr>
          <w:noProof/>
          <w:sz w:val="20"/>
        </w:rPr>
        <w:t xml:space="preserve">2012, </w:t>
      </w:r>
      <w:r w:rsidRPr="006C1FD7">
        <w:rPr>
          <w:b/>
          <w:noProof/>
          <w:sz w:val="20"/>
        </w:rPr>
        <w:t>8</w:t>
      </w:r>
      <w:r w:rsidRPr="006C1FD7">
        <w:rPr>
          <w:noProof/>
          <w:sz w:val="20"/>
        </w:rPr>
        <w:t>(8):e1002867.</w:t>
      </w:r>
      <w:bookmarkEnd w:id="3"/>
    </w:p>
    <w:p w:rsidR="006C1FD7" w:rsidRPr="006C1FD7" w:rsidRDefault="006C1FD7" w:rsidP="006C1FD7">
      <w:pPr>
        <w:pStyle w:val="Paragraph"/>
        <w:ind w:left="720" w:hanging="720"/>
        <w:rPr>
          <w:noProof/>
          <w:sz w:val="20"/>
        </w:rPr>
      </w:pPr>
      <w:bookmarkStart w:id="4" w:name="_ENREF_4"/>
      <w:r w:rsidRPr="006C1FD7">
        <w:rPr>
          <w:noProof/>
          <w:sz w:val="20"/>
        </w:rPr>
        <w:t>4.</w:t>
      </w:r>
      <w:r w:rsidRPr="006C1FD7">
        <w:rPr>
          <w:noProof/>
          <w:sz w:val="20"/>
        </w:rPr>
        <w:tab/>
        <w:t xml:space="preserve">Datsenko KA, Wanner BL: </w:t>
      </w:r>
      <w:r w:rsidRPr="006C1FD7">
        <w:rPr>
          <w:b/>
          <w:noProof/>
          <w:sz w:val="20"/>
        </w:rPr>
        <w:t>One-step inactivation of chromosomal genes in Escherichia coli K-12 using PCR products</w:t>
      </w:r>
      <w:r w:rsidRPr="006C1FD7">
        <w:rPr>
          <w:noProof/>
          <w:sz w:val="20"/>
        </w:rPr>
        <w:t xml:space="preserve">. </w:t>
      </w:r>
      <w:r w:rsidRPr="006C1FD7">
        <w:rPr>
          <w:i/>
          <w:noProof/>
          <w:sz w:val="20"/>
        </w:rPr>
        <w:t xml:space="preserve">Proceedings of the National Academy of Sciences of the United States of America </w:t>
      </w:r>
      <w:r w:rsidRPr="006C1FD7">
        <w:rPr>
          <w:noProof/>
          <w:sz w:val="20"/>
        </w:rPr>
        <w:t xml:space="preserve">2000, </w:t>
      </w:r>
      <w:r w:rsidRPr="006C1FD7">
        <w:rPr>
          <w:b/>
          <w:noProof/>
          <w:sz w:val="20"/>
        </w:rPr>
        <w:t>97</w:t>
      </w:r>
      <w:r w:rsidRPr="006C1FD7">
        <w:rPr>
          <w:noProof/>
          <w:sz w:val="20"/>
        </w:rPr>
        <w:t>(12):6640-6645.</w:t>
      </w:r>
      <w:bookmarkEnd w:id="4"/>
    </w:p>
    <w:p w:rsidR="006C1FD7" w:rsidRPr="006C1FD7" w:rsidRDefault="006C1FD7" w:rsidP="006C1FD7">
      <w:pPr>
        <w:pStyle w:val="Paragraph"/>
        <w:ind w:left="720" w:hanging="720"/>
        <w:rPr>
          <w:noProof/>
          <w:sz w:val="20"/>
        </w:rPr>
      </w:pPr>
      <w:bookmarkStart w:id="5" w:name="_ENREF_5"/>
      <w:r w:rsidRPr="006C1FD7">
        <w:rPr>
          <w:noProof/>
          <w:sz w:val="20"/>
        </w:rPr>
        <w:t>5.</w:t>
      </w:r>
      <w:r w:rsidRPr="006C1FD7">
        <w:rPr>
          <w:noProof/>
          <w:sz w:val="20"/>
        </w:rPr>
        <w:tab/>
        <w:t xml:space="preserve">Powell BS, Court DL, Inada T, Nakamura Y, Michotey V, Cui X, Reizer A, Saier MH, Jr., Reizer J: </w:t>
      </w:r>
      <w:r w:rsidRPr="006C1FD7">
        <w:rPr>
          <w:b/>
          <w:noProof/>
          <w:sz w:val="20"/>
        </w:rPr>
        <w:t>Novel proteins of the phosphotransferase system encoded within the rpoN operon of Escherichia coli. Enzyme IIANtr affects growth on organic nitrogen and the conditional lethality of an erats mutant</w:t>
      </w:r>
      <w:r w:rsidRPr="006C1FD7">
        <w:rPr>
          <w:noProof/>
          <w:sz w:val="20"/>
        </w:rPr>
        <w:t xml:space="preserve">. </w:t>
      </w:r>
      <w:r w:rsidRPr="006C1FD7">
        <w:rPr>
          <w:i/>
          <w:noProof/>
          <w:sz w:val="20"/>
        </w:rPr>
        <w:t xml:space="preserve">The Journal of biological chemistry </w:t>
      </w:r>
      <w:r w:rsidRPr="006C1FD7">
        <w:rPr>
          <w:noProof/>
          <w:sz w:val="20"/>
        </w:rPr>
        <w:t xml:space="preserve">1995, </w:t>
      </w:r>
      <w:r w:rsidRPr="006C1FD7">
        <w:rPr>
          <w:b/>
          <w:noProof/>
          <w:sz w:val="20"/>
        </w:rPr>
        <w:t>270</w:t>
      </w:r>
      <w:r w:rsidRPr="006C1FD7">
        <w:rPr>
          <w:noProof/>
          <w:sz w:val="20"/>
        </w:rPr>
        <w:t>(9):4822-4839.</w:t>
      </w:r>
      <w:bookmarkEnd w:id="5"/>
    </w:p>
    <w:p w:rsidR="006C1FD7" w:rsidRPr="006C1FD7" w:rsidRDefault="006C1FD7" w:rsidP="006C1FD7">
      <w:pPr>
        <w:pStyle w:val="Paragraph"/>
        <w:ind w:left="720" w:hanging="720"/>
        <w:rPr>
          <w:noProof/>
          <w:sz w:val="20"/>
        </w:rPr>
      </w:pPr>
      <w:bookmarkStart w:id="6" w:name="_ENREF_6"/>
      <w:r w:rsidRPr="006C1FD7">
        <w:rPr>
          <w:noProof/>
          <w:sz w:val="20"/>
        </w:rPr>
        <w:t>6.</w:t>
      </w:r>
      <w:r w:rsidRPr="006C1FD7">
        <w:rPr>
          <w:noProof/>
          <w:sz w:val="20"/>
        </w:rPr>
        <w:tab/>
        <w:t xml:space="preserve">Cho BK, Zengler K, Qiu Y, Park YS, Knight EM, Barrett CL, Gao Y, Palsson BO: </w:t>
      </w:r>
      <w:r w:rsidRPr="006C1FD7">
        <w:rPr>
          <w:b/>
          <w:noProof/>
          <w:sz w:val="20"/>
        </w:rPr>
        <w:t>The transcription unit architecture of the Escherichia coli genome</w:t>
      </w:r>
      <w:r w:rsidRPr="006C1FD7">
        <w:rPr>
          <w:noProof/>
          <w:sz w:val="20"/>
        </w:rPr>
        <w:t xml:space="preserve">. </w:t>
      </w:r>
      <w:r w:rsidRPr="006C1FD7">
        <w:rPr>
          <w:i/>
          <w:noProof/>
          <w:sz w:val="20"/>
        </w:rPr>
        <w:t xml:space="preserve">Nature biotechnology </w:t>
      </w:r>
      <w:r w:rsidRPr="006C1FD7">
        <w:rPr>
          <w:noProof/>
          <w:sz w:val="20"/>
        </w:rPr>
        <w:t xml:space="preserve">2009, </w:t>
      </w:r>
      <w:r w:rsidRPr="006C1FD7">
        <w:rPr>
          <w:b/>
          <w:noProof/>
          <w:sz w:val="20"/>
        </w:rPr>
        <w:t>27</w:t>
      </w:r>
      <w:r w:rsidRPr="006C1FD7">
        <w:rPr>
          <w:noProof/>
          <w:sz w:val="20"/>
        </w:rPr>
        <w:t>(11):1043-1049.</w:t>
      </w:r>
      <w:bookmarkEnd w:id="6"/>
    </w:p>
    <w:p w:rsidR="006C1FD7" w:rsidRPr="006C1FD7" w:rsidRDefault="006C1FD7" w:rsidP="006C1FD7">
      <w:pPr>
        <w:pStyle w:val="Paragraph"/>
        <w:ind w:left="720" w:hanging="720"/>
        <w:rPr>
          <w:noProof/>
          <w:sz w:val="20"/>
        </w:rPr>
      </w:pPr>
      <w:bookmarkStart w:id="7" w:name="_ENREF_7"/>
      <w:r w:rsidRPr="006C1FD7">
        <w:rPr>
          <w:noProof/>
          <w:sz w:val="20"/>
        </w:rPr>
        <w:t>7.</w:t>
      </w:r>
      <w:r w:rsidRPr="006C1FD7">
        <w:rPr>
          <w:noProof/>
          <w:sz w:val="20"/>
        </w:rPr>
        <w:tab/>
        <w:t xml:space="preserve">Herring CD, Raffaelle M, Allen TE, Kanin EI, Landick R, Ansari AZ, Palsson BO: </w:t>
      </w:r>
      <w:r w:rsidRPr="006C1FD7">
        <w:rPr>
          <w:b/>
          <w:noProof/>
          <w:sz w:val="20"/>
        </w:rPr>
        <w:t>Immobilization of Escherichia coli RNA polymerase and location of binding sites by use of chromatin immunoprecipitation and microarrays</w:t>
      </w:r>
      <w:r w:rsidRPr="006C1FD7">
        <w:rPr>
          <w:noProof/>
          <w:sz w:val="20"/>
        </w:rPr>
        <w:t xml:space="preserve">. </w:t>
      </w:r>
      <w:r w:rsidRPr="006C1FD7">
        <w:rPr>
          <w:i/>
          <w:noProof/>
          <w:sz w:val="20"/>
        </w:rPr>
        <w:t xml:space="preserve">Journal of bacteriology </w:t>
      </w:r>
      <w:r w:rsidRPr="006C1FD7">
        <w:rPr>
          <w:noProof/>
          <w:sz w:val="20"/>
        </w:rPr>
        <w:t xml:space="preserve">2005, </w:t>
      </w:r>
      <w:r w:rsidRPr="006C1FD7">
        <w:rPr>
          <w:b/>
          <w:noProof/>
          <w:sz w:val="20"/>
        </w:rPr>
        <w:t>187</w:t>
      </w:r>
      <w:r w:rsidRPr="006C1FD7">
        <w:rPr>
          <w:noProof/>
          <w:sz w:val="20"/>
        </w:rPr>
        <w:t>(17):6166-6174.</w:t>
      </w:r>
      <w:bookmarkEnd w:id="7"/>
    </w:p>
    <w:p w:rsidR="006C1FD7" w:rsidRPr="006C1FD7" w:rsidRDefault="006C1FD7" w:rsidP="006C1FD7">
      <w:pPr>
        <w:pStyle w:val="Paragraph"/>
        <w:ind w:left="720" w:hanging="720"/>
        <w:rPr>
          <w:noProof/>
          <w:sz w:val="20"/>
        </w:rPr>
      </w:pPr>
      <w:bookmarkStart w:id="8" w:name="_ENREF_8"/>
      <w:r w:rsidRPr="006C1FD7">
        <w:rPr>
          <w:noProof/>
          <w:sz w:val="20"/>
        </w:rPr>
        <w:t>8.</w:t>
      </w:r>
      <w:r w:rsidRPr="006C1FD7">
        <w:rPr>
          <w:noProof/>
          <w:sz w:val="20"/>
        </w:rPr>
        <w:tab/>
        <w:t xml:space="preserve">Cho BK, Barrett CL, Knight EM, Park YS, Palsson BO: </w:t>
      </w:r>
      <w:r w:rsidRPr="006C1FD7">
        <w:rPr>
          <w:b/>
          <w:noProof/>
          <w:sz w:val="20"/>
        </w:rPr>
        <w:t>Genome-scale reconstruction of the Lrp regulatory network in Escherichia coli</w:t>
      </w:r>
      <w:r w:rsidRPr="006C1FD7">
        <w:rPr>
          <w:noProof/>
          <w:sz w:val="20"/>
        </w:rPr>
        <w:t xml:space="preserve">. </w:t>
      </w:r>
      <w:r w:rsidRPr="006C1FD7">
        <w:rPr>
          <w:i/>
          <w:noProof/>
          <w:sz w:val="20"/>
        </w:rPr>
        <w:t xml:space="preserve">Proceedings of the National Academy of Sciences of the United States of America </w:t>
      </w:r>
      <w:r w:rsidRPr="006C1FD7">
        <w:rPr>
          <w:noProof/>
          <w:sz w:val="20"/>
        </w:rPr>
        <w:t xml:space="preserve">2008, </w:t>
      </w:r>
      <w:r w:rsidRPr="006C1FD7">
        <w:rPr>
          <w:b/>
          <w:noProof/>
          <w:sz w:val="20"/>
        </w:rPr>
        <w:t>105</w:t>
      </w:r>
      <w:r w:rsidRPr="006C1FD7">
        <w:rPr>
          <w:noProof/>
          <w:sz w:val="20"/>
        </w:rPr>
        <w:t>(49):19462-19467.</w:t>
      </w:r>
      <w:bookmarkEnd w:id="8"/>
    </w:p>
    <w:p w:rsidR="006C1FD7" w:rsidRPr="006C1FD7" w:rsidRDefault="006C1FD7" w:rsidP="006C1FD7">
      <w:pPr>
        <w:pStyle w:val="Paragraph"/>
        <w:ind w:left="720" w:hanging="720"/>
        <w:rPr>
          <w:noProof/>
          <w:sz w:val="20"/>
        </w:rPr>
      </w:pPr>
      <w:bookmarkStart w:id="9" w:name="_ENREF_9"/>
      <w:r w:rsidRPr="006C1FD7">
        <w:rPr>
          <w:noProof/>
          <w:sz w:val="20"/>
        </w:rPr>
        <w:t>9.</w:t>
      </w:r>
      <w:r w:rsidRPr="006C1FD7">
        <w:rPr>
          <w:noProof/>
          <w:sz w:val="20"/>
        </w:rPr>
        <w:tab/>
        <w:t xml:space="preserve">Cho BK, Knight EM, Barrett CL, Palsson BO: </w:t>
      </w:r>
      <w:r w:rsidRPr="006C1FD7">
        <w:rPr>
          <w:b/>
          <w:noProof/>
          <w:sz w:val="20"/>
        </w:rPr>
        <w:t>Genome-wide analysis of Fis binding in Escherichia coli indicates a causative role for A-/AT-tracts</w:t>
      </w:r>
      <w:r w:rsidRPr="006C1FD7">
        <w:rPr>
          <w:noProof/>
          <w:sz w:val="20"/>
        </w:rPr>
        <w:t xml:space="preserve">. </w:t>
      </w:r>
      <w:r w:rsidRPr="006C1FD7">
        <w:rPr>
          <w:i/>
          <w:noProof/>
          <w:sz w:val="20"/>
        </w:rPr>
        <w:t xml:space="preserve">Genome research </w:t>
      </w:r>
      <w:r w:rsidRPr="006C1FD7">
        <w:rPr>
          <w:noProof/>
          <w:sz w:val="20"/>
        </w:rPr>
        <w:t xml:space="preserve">2008, </w:t>
      </w:r>
      <w:r w:rsidRPr="006C1FD7">
        <w:rPr>
          <w:b/>
          <w:noProof/>
          <w:sz w:val="20"/>
        </w:rPr>
        <w:t>18</w:t>
      </w:r>
      <w:r w:rsidRPr="006C1FD7">
        <w:rPr>
          <w:noProof/>
          <w:sz w:val="20"/>
        </w:rPr>
        <w:t>(6):900-910.</w:t>
      </w:r>
      <w:bookmarkEnd w:id="9"/>
    </w:p>
    <w:p w:rsidR="006C1FD7" w:rsidRPr="006C1FD7" w:rsidRDefault="006C1FD7" w:rsidP="006C1FD7">
      <w:pPr>
        <w:pStyle w:val="Paragraph"/>
        <w:ind w:left="720" w:hanging="720"/>
        <w:rPr>
          <w:noProof/>
          <w:sz w:val="20"/>
        </w:rPr>
      </w:pPr>
      <w:bookmarkStart w:id="10" w:name="_ENREF_10"/>
      <w:r w:rsidRPr="006C1FD7">
        <w:rPr>
          <w:noProof/>
          <w:sz w:val="20"/>
        </w:rPr>
        <w:t>10.</w:t>
      </w:r>
      <w:r w:rsidRPr="006C1FD7">
        <w:rPr>
          <w:noProof/>
          <w:sz w:val="20"/>
        </w:rPr>
        <w:tab/>
        <w:t>Salgado H, Peralta-Gil M, Gama-Castro S, Santos-Zavaleta A, Muniz-Rascado L, Garcia-Sotelo JS, Weiss V, Solano-Lira H, Martinez-Flores I, Medina-Rivera A</w:t>
      </w:r>
      <w:r w:rsidRPr="006C1FD7">
        <w:rPr>
          <w:i/>
          <w:noProof/>
          <w:sz w:val="20"/>
        </w:rPr>
        <w:t xml:space="preserve"> et al</w:t>
      </w:r>
      <w:r w:rsidRPr="006C1FD7">
        <w:rPr>
          <w:noProof/>
          <w:sz w:val="20"/>
        </w:rPr>
        <w:t xml:space="preserve">: </w:t>
      </w:r>
      <w:r w:rsidRPr="006C1FD7">
        <w:rPr>
          <w:b/>
          <w:noProof/>
          <w:sz w:val="20"/>
        </w:rPr>
        <w:t>RegulonDB v8.0: omics data sets, evolutionary conservation, regulatory phrases, cross-validated gold standards and more</w:t>
      </w:r>
      <w:r w:rsidRPr="006C1FD7">
        <w:rPr>
          <w:noProof/>
          <w:sz w:val="20"/>
        </w:rPr>
        <w:t xml:space="preserve">. </w:t>
      </w:r>
      <w:r w:rsidRPr="006C1FD7">
        <w:rPr>
          <w:i/>
          <w:noProof/>
          <w:sz w:val="20"/>
        </w:rPr>
        <w:t xml:space="preserve">Nucleic acids research </w:t>
      </w:r>
      <w:r w:rsidRPr="006C1FD7">
        <w:rPr>
          <w:noProof/>
          <w:sz w:val="20"/>
        </w:rPr>
        <w:t xml:space="preserve">2013, </w:t>
      </w:r>
      <w:r w:rsidRPr="006C1FD7">
        <w:rPr>
          <w:b/>
          <w:noProof/>
          <w:sz w:val="20"/>
        </w:rPr>
        <w:t>41</w:t>
      </w:r>
      <w:r w:rsidRPr="006C1FD7">
        <w:rPr>
          <w:noProof/>
          <w:sz w:val="20"/>
        </w:rPr>
        <w:t>(Database issue):D203-213.</w:t>
      </w:r>
      <w:bookmarkEnd w:id="10"/>
    </w:p>
    <w:p w:rsidR="006C1FD7" w:rsidRPr="006C1FD7" w:rsidRDefault="006C1FD7" w:rsidP="006C1FD7">
      <w:pPr>
        <w:pStyle w:val="Paragraph"/>
        <w:ind w:left="720" w:hanging="720"/>
        <w:rPr>
          <w:noProof/>
          <w:sz w:val="20"/>
        </w:rPr>
      </w:pPr>
      <w:bookmarkStart w:id="11" w:name="_ENREF_11"/>
      <w:r w:rsidRPr="006C1FD7">
        <w:rPr>
          <w:noProof/>
          <w:sz w:val="20"/>
        </w:rPr>
        <w:t>11.</w:t>
      </w:r>
      <w:r w:rsidRPr="006C1FD7">
        <w:rPr>
          <w:noProof/>
          <w:sz w:val="20"/>
        </w:rPr>
        <w:tab/>
        <w:t xml:space="preserve">Cho BK, Federowicz S, Park YS, Zengler K, Palsson BO: </w:t>
      </w:r>
      <w:r w:rsidRPr="006C1FD7">
        <w:rPr>
          <w:b/>
          <w:noProof/>
          <w:sz w:val="20"/>
        </w:rPr>
        <w:t>Deciphering the transcriptional regulatory logic of amino acid metabolism</w:t>
      </w:r>
      <w:r w:rsidRPr="006C1FD7">
        <w:rPr>
          <w:noProof/>
          <w:sz w:val="20"/>
        </w:rPr>
        <w:t xml:space="preserve">. </w:t>
      </w:r>
      <w:r w:rsidRPr="006C1FD7">
        <w:rPr>
          <w:i/>
          <w:noProof/>
          <w:sz w:val="20"/>
        </w:rPr>
        <w:t xml:space="preserve">Nature chemical biology </w:t>
      </w:r>
      <w:r w:rsidRPr="006C1FD7">
        <w:rPr>
          <w:noProof/>
          <w:sz w:val="20"/>
        </w:rPr>
        <w:t xml:space="preserve">2012, </w:t>
      </w:r>
      <w:r w:rsidRPr="006C1FD7">
        <w:rPr>
          <w:b/>
          <w:noProof/>
          <w:sz w:val="20"/>
        </w:rPr>
        <w:t>8</w:t>
      </w:r>
      <w:r w:rsidRPr="006C1FD7">
        <w:rPr>
          <w:noProof/>
          <w:sz w:val="20"/>
        </w:rPr>
        <w:t>(1):65-71.</w:t>
      </w:r>
      <w:bookmarkEnd w:id="11"/>
    </w:p>
    <w:p w:rsidR="006C1FD7" w:rsidRDefault="006C1FD7" w:rsidP="006C1FD7">
      <w:pPr>
        <w:pStyle w:val="Paragraph"/>
        <w:rPr>
          <w:noProof/>
          <w:sz w:val="20"/>
        </w:rPr>
      </w:pPr>
    </w:p>
    <w:p w:rsidR="0071506E" w:rsidRPr="00B01760" w:rsidRDefault="00096057" w:rsidP="00956F07">
      <w:pPr>
        <w:pStyle w:val="Paragraph"/>
        <w:spacing w:line="480" w:lineRule="auto"/>
        <w:ind w:firstLine="0"/>
      </w:pPr>
      <w:r w:rsidRPr="001A084A">
        <w:fldChar w:fldCharType="end"/>
      </w:r>
    </w:p>
    <w:sectPr w:rsidR="0071506E" w:rsidRPr="00B01760">
      <w:footerReference w:type="default" r:id="rId16"/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F92" w:rsidRDefault="00990F92" w:rsidP="00990F92">
      <w:r>
        <w:separator/>
      </w:r>
    </w:p>
  </w:endnote>
  <w:endnote w:type="continuationSeparator" w:id="0">
    <w:p w:rsidR="00990F92" w:rsidRDefault="00990F92" w:rsidP="00990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90105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0F92" w:rsidRDefault="00990F9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F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0F92" w:rsidRDefault="00990F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F92" w:rsidRDefault="00990F92" w:rsidP="00990F92">
      <w:r>
        <w:separator/>
      </w:r>
    </w:p>
  </w:footnote>
  <w:footnote w:type="continuationSeparator" w:id="0">
    <w:p w:rsidR="00990F92" w:rsidRDefault="00990F92" w:rsidP="00990F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  <w:docVar w:name="EN.Layout" w:val="&lt;ENLayout&gt;&lt;Style&gt;BMC Genomics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fzd2eed5wsfwwuea92t5pxairedw9rf5rpp0&quot;&gt;ec_sigma&lt;record-ids&gt;&lt;item&gt;18&lt;/item&gt;&lt;item&gt;20&lt;/item&gt;&lt;item&gt;33&lt;/item&gt;&lt;item&gt;38&lt;/item&gt;&lt;item&gt;43&lt;/item&gt;&lt;item&gt;45&lt;/item&gt;&lt;item&gt;71&lt;/item&gt;&lt;item&gt;72&lt;/item&gt;&lt;item&gt;89&lt;/item&gt;&lt;item&gt;91&lt;/item&gt;&lt;item&gt;94&lt;/item&gt;&lt;/record-ids&gt;&lt;/item&gt;&lt;/Libraries&gt;"/>
  </w:docVars>
  <w:rsids>
    <w:rsidRoot w:val="00B01760"/>
    <w:rsid w:val="00096057"/>
    <w:rsid w:val="000A4570"/>
    <w:rsid w:val="000D4180"/>
    <w:rsid w:val="00142C8A"/>
    <w:rsid w:val="001A084A"/>
    <w:rsid w:val="003E08C7"/>
    <w:rsid w:val="004A5B03"/>
    <w:rsid w:val="005038BE"/>
    <w:rsid w:val="006634B5"/>
    <w:rsid w:val="006C1FD7"/>
    <w:rsid w:val="0071506E"/>
    <w:rsid w:val="00795CD6"/>
    <w:rsid w:val="0089356C"/>
    <w:rsid w:val="00956F07"/>
    <w:rsid w:val="00986385"/>
    <w:rsid w:val="00990F92"/>
    <w:rsid w:val="00B001C8"/>
    <w:rsid w:val="00B01760"/>
    <w:rsid w:val="00CB4CAD"/>
    <w:rsid w:val="00D02CA3"/>
    <w:rsid w:val="00D769B0"/>
    <w:rsid w:val="00F2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760"/>
    <w:pPr>
      <w:spacing w:after="0" w:line="240" w:lineRule="auto"/>
    </w:pPr>
    <w:rPr>
      <w:rFonts w:ascii="Times New Roman" w:eastAsia="맑은 고딕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Head">
    <w:name w:val="AppendixHead"/>
    <w:basedOn w:val="Normal"/>
    <w:rsid w:val="00B01760"/>
    <w:pPr>
      <w:keepNext/>
      <w:spacing w:before="240"/>
      <w:outlineLvl w:val="0"/>
    </w:pPr>
    <w:rPr>
      <w:rFonts w:eastAsia="Times New Roman"/>
      <w:b/>
      <w:bCs/>
      <w:kern w:val="28"/>
      <w:sz w:val="24"/>
      <w:szCs w:val="24"/>
    </w:rPr>
  </w:style>
  <w:style w:type="paragraph" w:customStyle="1" w:styleId="Paragraph">
    <w:name w:val="Paragraph"/>
    <w:basedOn w:val="Normal"/>
    <w:rsid w:val="00B01760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SOMContent">
    <w:name w:val="SOMContent"/>
    <w:basedOn w:val="Normal"/>
    <w:rsid w:val="00B01760"/>
    <w:pPr>
      <w:spacing w:before="120"/>
    </w:pPr>
    <w:rPr>
      <w:rFonts w:eastAsia="Times New Roman"/>
      <w:sz w:val="24"/>
      <w:szCs w:val="24"/>
    </w:rPr>
  </w:style>
  <w:style w:type="paragraph" w:customStyle="1" w:styleId="SOMHead">
    <w:name w:val="SOMHead"/>
    <w:basedOn w:val="Normal"/>
    <w:rsid w:val="00B01760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7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760"/>
    <w:rPr>
      <w:rFonts w:ascii="Tahoma" w:eastAsia="맑은 고딕" w:hAnsi="Tahoma" w:cs="Tahoma"/>
      <w:sz w:val="16"/>
      <w:szCs w:val="16"/>
      <w:lang w:eastAsia="en-US"/>
    </w:rPr>
  </w:style>
  <w:style w:type="paragraph" w:customStyle="1" w:styleId="Authors">
    <w:name w:val="Authors"/>
    <w:basedOn w:val="Normal"/>
    <w:rsid w:val="00B01760"/>
    <w:pPr>
      <w:spacing w:before="120" w:after="360"/>
      <w:jc w:val="center"/>
    </w:pPr>
    <w:rPr>
      <w:rFonts w:eastAsia="Times New Roman"/>
      <w:sz w:val="24"/>
      <w:szCs w:val="24"/>
    </w:rPr>
  </w:style>
  <w:style w:type="character" w:styleId="Hyperlink">
    <w:name w:val="Hyperlink"/>
    <w:rsid w:val="00B01760"/>
    <w:rPr>
      <w:color w:val="0000FF"/>
      <w:u w:val="single"/>
    </w:rPr>
  </w:style>
  <w:style w:type="paragraph" w:customStyle="1" w:styleId="Normal1">
    <w:name w:val="Normal1"/>
    <w:rsid w:val="00B01760"/>
    <w:pPr>
      <w:spacing w:after="0"/>
    </w:pPr>
    <w:rPr>
      <w:rFonts w:ascii="Arial" w:eastAsia="Arial" w:hAnsi="Arial" w:cs="Arial"/>
      <w:color w:val="000000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90F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F92"/>
    <w:rPr>
      <w:rFonts w:ascii="Times New Roman" w:eastAsia="맑은 고딕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90F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F92"/>
    <w:rPr>
      <w:rFonts w:ascii="Times New Roman" w:eastAsia="맑은 고딕" w:hAnsi="Times New Roman" w:cs="Times New Roman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760"/>
    <w:pPr>
      <w:spacing w:after="0" w:line="240" w:lineRule="auto"/>
    </w:pPr>
    <w:rPr>
      <w:rFonts w:ascii="Times New Roman" w:eastAsia="맑은 고딕" w:hAnsi="Times New Roman" w:cs="Times New Roman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Head">
    <w:name w:val="AppendixHead"/>
    <w:basedOn w:val="Normal"/>
    <w:rsid w:val="00B01760"/>
    <w:pPr>
      <w:keepNext/>
      <w:spacing w:before="240"/>
      <w:outlineLvl w:val="0"/>
    </w:pPr>
    <w:rPr>
      <w:rFonts w:eastAsia="Times New Roman"/>
      <w:b/>
      <w:bCs/>
      <w:kern w:val="28"/>
      <w:sz w:val="24"/>
      <w:szCs w:val="24"/>
    </w:rPr>
  </w:style>
  <w:style w:type="paragraph" w:customStyle="1" w:styleId="Paragraph">
    <w:name w:val="Paragraph"/>
    <w:basedOn w:val="Normal"/>
    <w:rsid w:val="00B01760"/>
    <w:pPr>
      <w:spacing w:before="120"/>
      <w:ind w:firstLine="720"/>
    </w:pPr>
    <w:rPr>
      <w:rFonts w:eastAsia="Times New Roman"/>
      <w:sz w:val="24"/>
      <w:szCs w:val="24"/>
    </w:rPr>
  </w:style>
  <w:style w:type="paragraph" w:customStyle="1" w:styleId="SOMContent">
    <w:name w:val="SOMContent"/>
    <w:basedOn w:val="Normal"/>
    <w:rsid w:val="00B01760"/>
    <w:pPr>
      <w:spacing w:before="120"/>
    </w:pPr>
    <w:rPr>
      <w:rFonts w:eastAsia="Times New Roman"/>
      <w:sz w:val="24"/>
      <w:szCs w:val="24"/>
    </w:rPr>
  </w:style>
  <w:style w:type="paragraph" w:customStyle="1" w:styleId="SOMHead">
    <w:name w:val="SOMHead"/>
    <w:basedOn w:val="Normal"/>
    <w:rsid w:val="00B01760"/>
    <w:pPr>
      <w:keepNext/>
      <w:spacing w:before="240"/>
      <w:outlineLvl w:val="0"/>
    </w:pPr>
    <w:rPr>
      <w:rFonts w:eastAsia="Times New Roman"/>
      <w:b/>
      <w:kern w:val="28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17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1760"/>
    <w:rPr>
      <w:rFonts w:ascii="Tahoma" w:eastAsia="맑은 고딕" w:hAnsi="Tahoma" w:cs="Tahoma"/>
      <w:sz w:val="16"/>
      <w:szCs w:val="16"/>
      <w:lang w:eastAsia="en-US"/>
    </w:rPr>
  </w:style>
  <w:style w:type="paragraph" w:customStyle="1" w:styleId="Authors">
    <w:name w:val="Authors"/>
    <w:basedOn w:val="Normal"/>
    <w:rsid w:val="00B01760"/>
    <w:pPr>
      <w:spacing w:before="120" w:after="360"/>
      <w:jc w:val="center"/>
    </w:pPr>
    <w:rPr>
      <w:rFonts w:eastAsia="Times New Roman"/>
      <w:sz w:val="24"/>
      <w:szCs w:val="24"/>
    </w:rPr>
  </w:style>
  <w:style w:type="character" w:styleId="Hyperlink">
    <w:name w:val="Hyperlink"/>
    <w:rsid w:val="00B01760"/>
    <w:rPr>
      <w:color w:val="0000FF"/>
      <w:u w:val="single"/>
    </w:rPr>
  </w:style>
  <w:style w:type="paragraph" w:customStyle="1" w:styleId="Normal1">
    <w:name w:val="Normal1"/>
    <w:rsid w:val="00B01760"/>
    <w:pPr>
      <w:spacing w:after="0"/>
    </w:pPr>
    <w:rPr>
      <w:rFonts w:ascii="Arial" w:eastAsia="Arial" w:hAnsi="Arial" w:cs="Arial"/>
      <w:color w:val="000000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90F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F92"/>
    <w:rPr>
      <w:rFonts w:ascii="Times New Roman" w:eastAsia="맑은 고딕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90F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F92"/>
    <w:rPr>
      <w:rFonts w:ascii="Times New Roman" w:eastAsia="맑은 고딕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9</Pages>
  <Words>2384</Words>
  <Characters>13595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UCSD</Company>
  <LinksUpToDate>false</LinksUpToDate>
  <CharactersWithSpaces>15948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Donghyuk Kim</dc:creator>
  <cp:lastModifiedBy>Donghyuk Kim</cp:lastModifiedBy>
  <cp:revision>19</cp:revision>
  <dcterms:created xsi:type="dcterms:W3CDTF">2013-07-02T19:03:00Z</dcterms:created>
  <dcterms:modified xsi:type="dcterms:W3CDTF">2014-01-06T20:41:00Z</dcterms:modified>
</cp:coreProperties>
</file>