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2AFA" w:rsidRPr="00F82AFA" w:rsidRDefault="00F82AFA">
      <w:pPr>
        <w:rPr>
          <w:b/>
          <w:sz w:val="24"/>
        </w:rPr>
      </w:pPr>
      <w:r w:rsidRPr="00F82AFA">
        <w:rPr>
          <w:b/>
          <w:sz w:val="24"/>
        </w:rPr>
        <w:t>Imbalance in the distribution of</w:t>
      </w:r>
      <w:r w:rsidR="007E21F2">
        <w:rPr>
          <w:b/>
          <w:sz w:val="24"/>
        </w:rPr>
        <w:t xml:space="preserve"> an</w:t>
      </w:r>
      <w:r w:rsidRPr="00F82AFA">
        <w:rPr>
          <w:b/>
          <w:sz w:val="24"/>
        </w:rPr>
        <w:t xml:space="preserve"> effect modifier across different types of direct comparisons violates the consistency assumption of network meta-analysis and result in biased indirect estimates</w:t>
      </w:r>
    </w:p>
    <w:p w:rsidR="00FA0BAE" w:rsidRDefault="00374EFD">
      <w:r>
        <w:t xml:space="preserve">Let us assume we </w:t>
      </w:r>
      <w:r w:rsidR="004874D5">
        <w:t xml:space="preserve">can </w:t>
      </w:r>
      <w:r>
        <w:t xml:space="preserve">have </w:t>
      </w:r>
      <w:r w:rsidR="00D92D27">
        <w:t xml:space="preserve">randomized </w:t>
      </w:r>
      <w:r>
        <w:t>AB, AC</w:t>
      </w:r>
      <w:r w:rsidR="00DB2EF7">
        <w:t xml:space="preserve">, </w:t>
      </w:r>
      <w:r>
        <w:t>BC</w:t>
      </w:r>
      <w:r w:rsidR="00DB2EF7">
        <w:t xml:space="preserve"> and ABC</w:t>
      </w:r>
      <w:r>
        <w:t xml:space="preserve"> </w:t>
      </w:r>
      <w:r w:rsidR="009A4A66">
        <w:t>comparisons</w:t>
      </w:r>
      <w:r>
        <w:t>. We define</w:t>
      </w:r>
      <w:r w:rsidRPr="001330A4">
        <w:rPr>
          <w:position w:val="-14"/>
        </w:rPr>
        <w:object w:dxaOrig="440" w:dyaOrig="3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.75pt;height:19pt" o:ole="">
            <v:imagedata r:id="rId8" o:title=""/>
          </v:shape>
          <o:OLEObject Type="Embed" ProgID="Equation.3" ShapeID="_x0000_i1025" DrawAspect="Content" ObjectID="_1433495310" r:id="rId9"/>
        </w:object>
      </w:r>
      <w:r>
        <w:t>,</w:t>
      </w:r>
      <w:r w:rsidRPr="001330A4">
        <w:rPr>
          <w:position w:val="-14"/>
        </w:rPr>
        <w:object w:dxaOrig="440" w:dyaOrig="380">
          <v:shape id="_x0000_i1026" type="#_x0000_t75" style="width:21.75pt;height:19pt" o:ole="">
            <v:imagedata r:id="rId10" o:title=""/>
          </v:shape>
          <o:OLEObject Type="Embed" ProgID="Equation.3" ShapeID="_x0000_i1026" DrawAspect="Content" ObjectID="_1433495311" r:id="rId11"/>
        </w:object>
      </w:r>
      <w:r>
        <w:t xml:space="preserve">and </w:t>
      </w:r>
      <w:r w:rsidRPr="001330A4">
        <w:rPr>
          <w:position w:val="-14"/>
        </w:rPr>
        <w:object w:dxaOrig="440" w:dyaOrig="380">
          <v:shape id="_x0000_i1027" type="#_x0000_t75" style="width:21.75pt;height:19pt" o:ole="">
            <v:imagedata r:id="rId12" o:title=""/>
          </v:shape>
          <o:OLEObject Type="Embed" ProgID="Equation.3" ShapeID="_x0000_i1027" DrawAspect="Content" ObjectID="_1433495312" r:id="rId13"/>
        </w:object>
      </w:r>
      <w:r>
        <w:t xml:space="preserve">as the study specific true treatment effects of study </w:t>
      </w:r>
      <w:r w:rsidRPr="00232354">
        <w:rPr>
          <w:i/>
        </w:rPr>
        <w:t>j</w:t>
      </w:r>
      <w:r>
        <w:t xml:space="preserve"> comparing intervention B with A, C with A, and C with B respectively.  </w:t>
      </w:r>
      <w:r w:rsidR="00FA0BAE">
        <w:t xml:space="preserve">If </w:t>
      </w:r>
      <w:r w:rsidR="00DA0801">
        <w:t xml:space="preserve">we assume that between-study heterogeneity </w:t>
      </w:r>
      <w:r w:rsidR="00F64253">
        <w:t xml:space="preserve">in treatment effects </w:t>
      </w:r>
      <w:r>
        <w:t>across all studies i</w:t>
      </w:r>
      <w:r w:rsidR="00DA0801">
        <w:t>s only caused by a</w:t>
      </w:r>
      <w:r w:rsidR="00DB2EF7">
        <w:t xml:space="preserve"> study-level</w:t>
      </w:r>
      <w:r w:rsidR="00DA0801">
        <w:t xml:space="preserve"> effect modifier </w:t>
      </w:r>
      <w:r w:rsidR="00FA0BAE" w:rsidRPr="00CF3F18">
        <w:rPr>
          <w:i/>
        </w:rPr>
        <w:t>x</w:t>
      </w:r>
      <w:r w:rsidR="00956D78">
        <w:rPr>
          <w:i/>
        </w:rPr>
        <w:t>,</w:t>
      </w:r>
      <w:r w:rsidR="000F07FF">
        <w:rPr>
          <w:i/>
        </w:rPr>
        <w:t xml:space="preserve"> </w:t>
      </w:r>
      <w:r w:rsidR="000F07FF">
        <w:t>and there are no other sources of heterogeneity</w:t>
      </w:r>
      <w:r w:rsidR="00096B78">
        <w:rPr>
          <w:i/>
        </w:rPr>
        <w:t xml:space="preserve"> </w:t>
      </w:r>
      <w:r w:rsidR="00956D78">
        <w:t>then:</w:t>
      </w:r>
    </w:p>
    <w:p w:rsidR="00EF0CBE" w:rsidRDefault="00B80C92">
      <w:r w:rsidRPr="00EF0CBE">
        <w:rPr>
          <w:position w:val="-54"/>
        </w:rPr>
        <w:object w:dxaOrig="1900" w:dyaOrig="1160">
          <v:shape id="_x0000_i1028" type="#_x0000_t75" style="width:94.4pt;height:57.75pt" o:ole="">
            <v:imagedata r:id="rId14" o:title=""/>
          </v:shape>
          <o:OLEObject Type="Embed" ProgID="Equation.3" ShapeID="_x0000_i1028" DrawAspect="Content" ObjectID="_1433495313" r:id="rId15"/>
        </w:object>
      </w:r>
      <w:r w:rsidR="00096B78">
        <w:tab/>
      </w:r>
      <w:r w:rsidR="00096B78">
        <w:tab/>
      </w:r>
      <w:r w:rsidR="00096B78">
        <w:tab/>
      </w:r>
      <w:r w:rsidR="00096B78">
        <w:tab/>
      </w:r>
      <w:r w:rsidR="00096B78">
        <w:tab/>
      </w:r>
      <w:r w:rsidR="00096B78">
        <w:tab/>
      </w:r>
      <w:r w:rsidR="00096B78">
        <w:tab/>
      </w:r>
      <w:r w:rsidR="00096B78">
        <w:tab/>
      </w:r>
      <w:r w:rsidR="00096B78">
        <w:tab/>
      </w:r>
      <w:r w:rsidR="00A81AC5">
        <w:tab/>
      </w:r>
      <w:r w:rsidR="005E2B1B">
        <w:t>(1</w:t>
      </w:r>
      <w:r w:rsidR="00096B78">
        <w:t>)</w:t>
      </w:r>
    </w:p>
    <w:p w:rsidR="00EC6CD9" w:rsidRDefault="00096B78">
      <w:proofErr w:type="gramStart"/>
      <w:r>
        <w:t>w</w:t>
      </w:r>
      <w:r w:rsidR="00232354">
        <w:t>here</w:t>
      </w:r>
      <w:proofErr w:type="gramEnd"/>
      <w:r w:rsidR="00232354">
        <w:t xml:space="preserve"> </w:t>
      </w:r>
      <w:r w:rsidR="0030626C" w:rsidRPr="001330A4">
        <w:rPr>
          <w:position w:val="-10"/>
        </w:rPr>
        <w:object w:dxaOrig="400" w:dyaOrig="340">
          <v:shape id="_x0000_i1029" type="#_x0000_t75" style="width:19.7pt;height:17pt" o:ole="">
            <v:imagedata r:id="rId16" o:title=""/>
          </v:shape>
          <o:OLEObject Type="Embed" ProgID="Equation.3" ShapeID="_x0000_i1029" DrawAspect="Content" ObjectID="_1433495314" r:id="rId17"/>
        </w:object>
      </w:r>
      <w:r w:rsidR="0030626C" w:rsidRPr="00096B78">
        <w:rPr>
          <w:position w:val="-12"/>
        </w:rPr>
        <w:object w:dxaOrig="420" w:dyaOrig="360">
          <v:shape id="_x0000_i1030" type="#_x0000_t75" style="width:21.05pt;height:18.35pt" o:ole="">
            <v:imagedata r:id="rId18" o:title=""/>
          </v:shape>
          <o:OLEObject Type="Embed" ProgID="Equation.3" ShapeID="_x0000_i1030" DrawAspect="Content" ObjectID="_1433495315" r:id="rId19"/>
        </w:object>
      </w:r>
      <w:r w:rsidR="0030626C">
        <w:t xml:space="preserve"> and </w:t>
      </w:r>
      <w:r w:rsidR="0030626C" w:rsidRPr="00096B78">
        <w:rPr>
          <w:position w:val="-12"/>
        </w:rPr>
        <w:object w:dxaOrig="420" w:dyaOrig="360">
          <v:shape id="_x0000_i1031" type="#_x0000_t75" style="width:21.05pt;height:18.35pt" o:ole="">
            <v:imagedata r:id="rId20" o:title=""/>
          </v:shape>
          <o:OLEObject Type="Embed" ProgID="Equation.3" ShapeID="_x0000_i1031" DrawAspect="Content" ObjectID="_1433495316" r:id="rId21"/>
        </w:object>
      </w:r>
      <w:r w:rsidR="0030626C">
        <w:t xml:space="preserve">are the treatment effects when the </w:t>
      </w:r>
      <w:r w:rsidR="000E7E98">
        <w:t xml:space="preserve">study level effect-modifier </w:t>
      </w:r>
      <w:r w:rsidR="0030626C" w:rsidRPr="008179DB">
        <w:rPr>
          <w:i/>
        </w:rPr>
        <w:t>x</w:t>
      </w:r>
      <w:r w:rsidR="0030626C">
        <w:t>=0.</w:t>
      </w:r>
      <w:r w:rsidR="000E7E98">
        <w:t xml:space="preserve"> </w:t>
      </w:r>
      <w:r w:rsidR="00675C0F" w:rsidRPr="001330A4">
        <w:rPr>
          <w:position w:val="-14"/>
        </w:rPr>
        <w:object w:dxaOrig="279" w:dyaOrig="380">
          <v:shape id="_x0000_i1049" type="#_x0000_t75" style="width:14.25pt;height:19pt" o:ole="">
            <v:imagedata r:id="rId22" o:title=""/>
          </v:shape>
          <o:OLEObject Type="Embed" ProgID="Equation.3" ShapeID="_x0000_i1049" DrawAspect="Content" ObjectID="_1433495317" r:id="rId23"/>
        </w:object>
      </w:r>
      <w:proofErr w:type="gramStart"/>
      <w:r>
        <w:t>represent</w:t>
      </w:r>
      <w:r w:rsidR="00675C0F">
        <w:t>s</w:t>
      </w:r>
      <w:proofErr w:type="gramEnd"/>
      <w:r>
        <w:t xml:space="preserve"> the</w:t>
      </w:r>
      <w:r w:rsidR="00232354">
        <w:t xml:space="preserve"> </w:t>
      </w:r>
      <w:r w:rsidR="00971DA7">
        <w:t xml:space="preserve">study level </w:t>
      </w:r>
      <w:r w:rsidR="00232354">
        <w:t xml:space="preserve">value of the effect modifier in study </w:t>
      </w:r>
      <w:r w:rsidR="00232354" w:rsidRPr="00096B78">
        <w:rPr>
          <w:i/>
        </w:rPr>
        <w:t>j</w:t>
      </w:r>
      <w:r>
        <w:t>.</w:t>
      </w:r>
      <w:r w:rsidR="00232354">
        <w:t xml:space="preserve"> </w:t>
      </w:r>
      <w:r w:rsidR="00232354" w:rsidRPr="001330A4">
        <w:rPr>
          <w:position w:val="-10"/>
        </w:rPr>
        <w:object w:dxaOrig="420" w:dyaOrig="340">
          <v:shape id="_x0000_i1032" type="#_x0000_t75" style="width:21.05pt;height:17pt" o:ole="">
            <v:imagedata r:id="rId24" o:title=""/>
          </v:shape>
          <o:OLEObject Type="Embed" ProgID="Equation.3" ShapeID="_x0000_i1032" DrawAspect="Content" ObjectID="_1433495318" r:id="rId25"/>
        </w:object>
      </w:r>
      <w:r>
        <w:t>,</w:t>
      </w:r>
      <w:r w:rsidR="003A41C0" w:rsidRPr="00096B78">
        <w:rPr>
          <w:position w:val="-12"/>
        </w:rPr>
        <w:object w:dxaOrig="440" w:dyaOrig="360">
          <v:shape id="_x0000_i1033" type="#_x0000_t75" style="width:21.75pt;height:18.35pt" o:ole="">
            <v:imagedata r:id="rId26" o:title=""/>
          </v:shape>
          <o:OLEObject Type="Embed" ProgID="Equation.3" ShapeID="_x0000_i1033" DrawAspect="Content" ObjectID="_1433495319" r:id="rId27"/>
        </w:object>
      </w:r>
      <w:r>
        <w:t xml:space="preserve">and </w:t>
      </w:r>
      <w:r w:rsidR="003A41C0" w:rsidRPr="00096B78">
        <w:rPr>
          <w:position w:val="-12"/>
        </w:rPr>
        <w:object w:dxaOrig="440" w:dyaOrig="360">
          <v:shape id="_x0000_i1034" type="#_x0000_t75" style="width:21.75pt;height:18.35pt" o:ole="">
            <v:imagedata r:id="rId28" o:title=""/>
          </v:shape>
          <o:OLEObject Type="Embed" ProgID="Equation.3" ShapeID="_x0000_i1034" DrawAspect="Content" ObjectID="_1433495320" r:id="rId29"/>
        </w:object>
      </w:r>
      <w:r w:rsidR="00757350">
        <w:t>reflect</w:t>
      </w:r>
      <w:r w:rsidR="00232354">
        <w:t xml:space="preserve"> the impact of the effect modifier on the </w:t>
      </w:r>
      <w:r>
        <w:t>study specific treatment effect</w:t>
      </w:r>
      <w:r w:rsidR="00757350">
        <w:t>s</w:t>
      </w:r>
      <w:r>
        <w:t xml:space="preserve">. </w:t>
      </w:r>
      <w:proofErr w:type="gramStart"/>
      <w:r>
        <w:t>If</w:t>
      </w:r>
      <w:r w:rsidR="00534D83" w:rsidRPr="003A41C0">
        <w:rPr>
          <w:position w:val="-12"/>
        </w:rPr>
        <w:object w:dxaOrig="2079" w:dyaOrig="360">
          <v:shape id="_x0000_i1035" type="#_x0000_t75" style="width:103.9pt;height:18.35pt" o:ole="">
            <v:imagedata r:id="rId30" o:title=""/>
          </v:shape>
          <o:OLEObject Type="Embed" ProgID="Equation.3" ShapeID="_x0000_i1035" DrawAspect="Content" ObjectID="_1433495321" r:id="rId31"/>
        </w:object>
      </w:r>
      <w:r w:rsidR="003A41C0">
        <w:t xml:space="preserve"> then variable </w:t>
      </w:r>
      <w:r w:rsidR="003A41C0" w:rsidRPr="003A41C0">
        <w:rPr>
          <w:i/>
        </w:rPr>
        <w:t>x</w:t>
      </w:r>
      <w:r w:rsidR="00757350">
        <w:t xml:space="preserve"> is not an effect modifier and there is no heterogeneity</w:t>
      </w:r>
      <w:r w:rsidR="0030626C">
        <w:t xml:space="preserve"> across studies</w:t>
      </w:r>
      <w:r w:rsidR="00757350">
        <w:t>.</w:t>
      </w:r>
      <w:proofErr w:type="gramEnd"/>
      <w:r w:rsidR="008179DB">
        <w:t xml:space="preserve"> </w:t>
      </w:r>
    </w:p>
    <w:p w:rsidR="00232354" w:rsidRDefault="00232354"/>
    <w:p w:rsidR="00EC6CD9" w:rsidRDefault="00534D83">
      <w:r>
        <w:t xml:space="preserve">In a three-arm randomized ABC study </w:t>
      </w:r>
      <w:r w:rsidRPr="00534D83">
        <w:rPr>
          <w:i/>
        </w:rPr>
        <w:t>j</w:t>
      </w:r>
      <w:r>
        <w:t xml:space="preserve">, the </w:t>
      </w:r>
      <w:r w:rsidR="00EF532A">
        <w:t xml:space="preserve">relationship </w:t>
      </w:r>
      <w:r w:rsidR="00611AEF">
        <w:t xml:space="preserve">of </w:t>
      </w:r>
      <w:r w:rsidR="00A46E95">
        <w:t xml:space="preserve">the 3 </w:t>
      </w:r>
      <w:r w:rsidR="00611AEF">
        <w:t xml:space="preserve">treatment effects </w:t>
      </w:r>
      <w:r w:rsidR="00231CAA">
        <w:t>is defined as</w:t>
      </w:r>
      <w:r w:rsidR="00530223">
        <w:t>:</w:t>
      </w:r>
      <w:r w:rsidR="00FC2DD6">
        <w:t xml:space="preserve"> </w:t>
      </w:r>
    </w:p>
    <w:p w:rsidR="00EC6CD9" w:rsidRDefault="00FC2DD6">
      <w:r w:rsidRPr="00DF0606">
        <w:rPr>
          <w:position w:val="-14"/>
        </w:rPr>
        <w:object w:dxaOrig="1640" w:dyaOrig="380">
          <v:shape id="_x0000_i1036" type="#_x0000_t75" style="width:82.2pt;height:19pt" o:ole="">
            <v:imagedata r:id="rId32" o:title=""/>
          </v:shape>
          <o:OLEObject Type="Embed" ProgID="Equation.3" ShapeID="_x0000_i1036" DrawAspect="Content" ObjectID="_1433495322" r:id="rId33"/>
        </w:object>
      </w:r>
      <w:r w:rsidR="0044052E">
        <w:tab/>
      </w:r>
      <w:r w:rsidR="0044052E">
        <w:tab/>
      </w:r>
      <w:r w:rsidR="0044052E">
        <w:tab/>
      </w:r>
      <w:r w:rsidR="0044052E">
        <w:tab/>
      </w:r>
      <w:r w:rsidR="0044052E">
        <w:tab/>
      </w:r>
      <w:r w:rsidR="0044052E">
        <w:tab/>
      </w:r>
      <w:r w:rsidR="0044052E">
        <w:tab/>
      </w:r>
      <w:r w:rsidR="0044052E">
        <w:tab/>
      </w:r>
      <w:r w:rsidR="0044052E">
        <w:tab/>
      </w:r>
      <w:r w:rsidR="00A81AC5">
        <w:tab/>
      </w:r>
      <w:r w:rsidR="005E2B1B">
        <w:t>(2</w:t>
      </w:r>
      <w:r w:rsidR="0044052E">
        <w:t>)</w:t>
      </w:r>
    </w:p>
    <w:p w:rsidR="00D54E94" w:rsidRDefault="00D54E94"/>
    <w:p w:rsidR="00EC6CD9" w:rsidRDefault="00E308EF">
      <w:r>
        <w:t>Combining</w:t>
      </w:r>
      <w:bookmarkStart w:id="0" w:name="_GoBack"/>
      <w:bookmarkEnd w:id="0"/>
      <w:r w:rsidR="00B80C92">
        <w:t xml:space="preserve"> </w:t>
      </w:r>
      <w:r w:rsidR="005E2B1B">
        <w:t>(1)</w:t>
      </w:r>
      <w:r w:rsidR="00675C0F">
        <w:t xml:space="preserve"> and</w:t>
      </w:r>
      <w:r w:rsidR="005E2B1B">
        <w:t xml:space="preserve"> (2) </w:t>
      </w:r>
      <w:r w:rsidR="00675C0F">
        <w:t xml:space="preserve">and </w:t>
      </w:r>
      <w:r w:rsidR="0025683C">
        <w:t>we obtain:</w:t>
      </w:r>
    </w:p>
    <w:p w:rsidR="00EF0CBE" w:rsidRDefault="005A1D21">
      <w:r w:rsidRPr="00B91A81">
        <w:rPr>
          <w:position w:val="-14"/>
        </w:rPr>
        <w:object w:dxaOrig="4380" w:dyaOrig="380">
          <v:shape id="_x0000_i1037" type="#_x0000_t75" style="width:219.4pt;height:19pt" o:ole="">
            <v:imagedata r:id="rId34" o:title=""/>
          </v:shape>
          <o:OLEObject Type="Embed" ProgID="Equation.3" ShapeID="_x0000_i1037" DrawAspect="Content" ObjectID="_1433495323" r:id="rId35"/>
        </w:object>
      </w:r>
      <w:r w:rsidR="00231CAA">
        <w:t xml:space="preserve"> </w:t>
      </w:r>
      <w:r w:rsidR="0025683C">
        <w:tab/>
      </w:r>
      <w:r w:rsidR="0025683C">
        <w:tab/>
      </w:r>
      <w:r w:rsidR="0025683C">
        <w:tab/>
      </w:r>
      <w:r w:rsidR="0025683C">
        <w:tab/>
      </w:r>
      <w:r w:rsidR="0025683C">
        <w:tab/>
      </w:r>
      <w:r w:rsidR="00A81AC5">
        <w:tab/>
      </w:r>
      <w:r w:rsidR="005E2B1B">
        <w:t>(</w:t>
      </w:r>
      <w:r w:rsidR="00675C0F">
        <w:t>3</w:t>
      </w:r>
      <w:r w:rsidR="0025683C">
        <w:t>)</w:t>
      </w:r>
    </w:p>
    <w:p w:rsidR="0025683C" w:rsidRDefault="0025683C"/>
    <w:p w:rsidR="0025683C" w:rsidRDefault="0025683C">
      <w:proofErr w:type="gramStart"/>
      <w:r>
        <w:t>which</w:t>
      </w:r>
      <w:proofErr w:type="gramEnd"/>
      <w:r>
        <w:t xml:space="preserve"> can be reorganized according to:</w:t>
      </w:r>
    </w:p>
    <w:p w:rsidR="00231CAA" w:rsidRDefault="00D54E94">
      <w:r w:rsidRPr="00DF0606">
        <w:rPr>
          <w:position w:val="-14"/>
        </w:rPr>
        <w:object w:dxaOrig="4000" w:dyaOrig="380">
          <v:shape id="_x0000_i1038" type="#_x0000_t75" style="width:200.4pt;height:19pt" o:ole="">
            <v:imagedata r:id="rId36" o:title=""/>
          </v:shape>
          <o:OLEObject Type="Embed" ProgID="Equation.3" ShapeID="_x0000_i1038" DrawAspect="Content" ObjectID="_1433495324" r:id="rId37"/>
        </w:object>
      </w:r>
      <w:r w:rsidR="0025683C">
        <w:tab/>
      </w:r>
      <w:r w:rsidR="0025683C">
        <w:tab/>
      </w:r>
      <w:r w:rsidR="0025683C">
        <w:tab/>
      </w:r>
      <w:r w:rsidR="0025683C">
        <w:tab/>
      </w:r>
      <w:r w:rsidR="0025683C">
        <w:tab/>
      </w:r>
      <w:r w:rsidR="0025683C">
        <w:tab/>
      </w:r>
      <w:r w:rsidR="00A81AC5">
        <w:tab/>
      </w:r>
      <w:r w:rsidR="005E2B1B">
        <w:t>(</w:t>
      </w:r>
      <w:r w:rsidR="00675C0F">
        <w:t>4</w:t>
      </w:r>
      <w:r w:rsidR="00F10E67">
        <w:t>)</w:t>
      </w:r>
    </w:p>
    <w:p w:rsidR="008C74C2" w:rsidRDefault="008C74C2"/>
    <w:p w:rsidR="00EC28A2" w:rsidRDefault="005E2B1B">
      <w:r>
        <w:t>From (</w:t>
      </w:r>
      <w:r w:rsidR="00675C0F">
        <w:t>4</w:t>
      </w:r>
      <w:r w:rsidR="0025683C">
        <w:t>) it follows that</w:t>
      </w:r>
      <w:r w:rsidR="007A3008">
        <w:t xml:space="preserve"> </w:t>
      </w:r>
    </w:p>
    <w:p w:rsidR="0025683C" w:rsidRDefault="00F5496E">
      <w:r w:rsidRPr="00D54E94">
        <w:rPr>
          <w:position w:val="-12"/>
        </w:rPr>
        <w:object w:dxaOrig="1600" w:dyaOrig="360">
          <v:shape id="_x0000_i1039" type="#_x0000_t75" style="width:80.15pt;height:18.35pt" o:ole="">
            <v:imagedata r:id="rId38" o:title=""/>
          </v:shape>
          <o:OLEObject Type="Embed" ProgID="Equation.3" ShapeID="_x0000_i1039" DrawAspect="Content" ObjectID="_1433495325" r:id="rId39"/>
        </w:object>
      </w:r>
      <w:r w:rsidR="00D54E94">
        <w:t xml:space="preserve"> </w:t>
      </w:r>
      <w:r w:rsidR="004B4EF6">
        <w:t xml:space="preserve"> </w:t>
      </w:r>
      <w:r w:rsidR="0025683C">
        <w:tab/>
      </w:r>
      <w:r w:rsidR="0025683C">
        <w:tab/>
      </w:r>
      <w:r w:rsidR="0025683C">
        <w:tab/>
      </w:r>
      <w:r w:rsidR="0025683C">
        <w:tab/>
      </w:r>
      <w:r w:rsidR="0025683C">
        <w:tab/>
      </w:r>
      <w:r w:rsidR="0025683C">
        <w:tab/>
      </w:r>
      <w:r w:rsidR="0025683C">
        <w:tab/>
      </w:r>
      <w:r w:rsidR="0025683C">
        <w:tab/>
      </w:r>
      <w:r w:rsidR="0025683C">
        <w:tab/>
      </w:r>
      <w:r w:rsidR="00A81AC5">
        <w:tab/>
      </w:r>
      <w:r w:rsidR="005E2B1B">
        <w:t>(</w:t>
      </w:r>
      <w:r w:rsidR="00675C0F">
        <w:t>5</w:t>
      </w:r>
      <w:r w:rsidR="0025683C">
        <w:t>)</w:t>
      </w:r>
    </w:p>
    <w:p w:rsidR="00D54E94" w:rsidRDefault="00D54E94">
      <w:proofErr w:type="gramStart"/>
      <w:r>
        <w:lastRenderedPageBreak/>
        <w:t>and</w:t>
      </w:r>
      <w:proofErr w:type="gramEnd"/>
      <w:r>
        <w:t xml:space="preserve"> </w:t>
      </w:r>
    </w:p>
    <w:p w:rsidR="00D54E94" w:rsidRDefault="00F5496E">
      <w:r w:rsidRPr="00D54E94">
        <w:rPr>
          <w:position w:val="-12"/>
        </w:rPr>
        <w:object w:dxaOrig="1620" w:dyaOrig="360">
          <v:shape id="_x0000_i1040" type="#_x0000_t75" style="width:80.85pt;height:18.35pt" o:ole="">
            <v:imagedata r:id="rId40" o:title=""/>
          </v:shape>
          <o:OLEObject Type="Embed" ProgID="Equation.3" ShapeID="_x0000_i1040" DrawAspect="Content" ObjectID="_1433495326" r:id="rId41"/>
        </w:object>
      </w:r>
      <w:r w:rsidR="0025683C">
        <w:tab/>
      </w:r>
      <w:r w:rsidR="0025683C">
        <w:tab/>
      </w:r>
      <w:r w:rsidR="0025683C">
        <w:tab/>
      </w:r>
      <w:r w:rsidR="0025683C">
        <w:tab/>
      </w:r>
      <w:r w:rsidR="0025683C">
        <w:tab/>
      </w:r>
      <w:r w:rsidR="0025683C">
        <w:tab/>
      </w:r>
      <w:r w:rsidR="0025683C">
        <w:tab/>
      </w:r>
      <w:r w:rsidR="0025683C">
        <w:tab/>
      </w:r>
      <w:r w:rsidR="0025683C">
        <w:tab/>
      </w:r>
      <w:r w:rsidR="00A81AC5">
        <w:tab/>
      </w:r>
      <w:r w:rsidR="005E2B1B">
        <w:t>(</w:t>
      </w:r>
      <w:r w:rsidR="00675C0F">
        <w:t>6</w:t>
      </w:r>
      <w:r w:rsidR="0025683C">
        <w:t>)</w:t>
      </w:r>
    </w:p>
    <w:p w:rsidR="001A440F" w:rsidRDefault="005E2B1B">
      <w:r>
        <w:t>Equation (</w:t>
      </w:r>
      <w:r w:rsidR="00675C0F">
        <w:t>5</w:t>
      </w:r>
      <w:r w:rsidR="00557733">
        <w:t>) reflects the consistency assumption regarding the treatment effects</w:t>
      </w:r>
      <w:r w:rsidR="007B690E">
        <w:t xml:space="preserve"> when the covariate </w:t>
      </w:r>
      <w:r w:rsidR="007B690E" w:rsidRPr="007B690E">
        <w:rPr>
          <w:i/>
        </w:rPr>
        <w:t>x</w:t>
      </w:r>
      <w:r w:rsidR="0014610D">
        <w:t xml:space="preserve">=0. </w:t>
      </w:r>
      <w:r w:rsidR="007B690E">
        <w:t>Equation</w:t>
      </w:r>
      <w:r>
        <w:t xml:space="preserve"> (</w:t>
      </w:r>
      <w:r w:rsidR="00675C0F">
        <w:t>6</w:t>
      </w:r>
      <w:r w:rsidR="00557733">
        <w:t>) reflects the consistency ass</w:t>
      </w:r>
      <w:r w:rsidR="00D00998">
        <w:t xml:space="preserve">umption for the </w:t>
      </w:r>
      <w:r w:rsidR="001A440F">
        <w:t xml:space="preserve">impact of the </w:t>
      </w:r>
      <w:r w:rsidR="00D00998">
        <w:t>effect modifier</w:t>
      </w:r>
      <w:r w:rsidR="001A440F">
        <w:t xml:space="preserve"> on treatment effects for AB, AC and BC comparisons</w:t>
      </w:r>
      <w:r w:rsidR="00557733">
        <w:t xml:space="preserve">. </w:t>
      </w:r>
    </w:p>
    <w:p w:rsidR="00D47F25" w:rsidRDefault="00D47F25"/>
    <w:p w:rsidR="000C74BB" w:rsidRDefault="00D05F2D">
      <w:r>
        <w:t>Given (</w:t>
      </w:r>
      <w:r w:rsidR="005E2B1B">
        <w:t>2</w:t>
      </w:r>
      <w:r>
        <w:t>) t</w:t>
      </w:r>
      <w:r w:rsidR="008E79E9">
        <w:t>he</w:t>
      </w:r>
      <w:r w:rsidR="00433974">
        <w:t xml:space="preserve"> expected values</w:t>
      </w:r>
      <w:r w:rsidR="008E79E9">
        <w:t xml:space="preserve"> for</w:t>
      </w:r>
      <w:r w:rsidR="008E79E9" w:rsidRPr="001330A4">
        <w:rPr>
          <w:position w:val="-14"/>
        </w:rPr>
        <w:object w:dxaOrig="440" w:dyaOrig="380">
          <v:shape id="_x0000_i1041" type="#_x0000_t75" style="width:21.75pt;height:19pt" o:ole="">
            <v:imagedata r:id="rId8" o:title=""/>
          </v:shape>
          <o:OLEObject Type="Embed" ProgID="Equation.3" ShapeID="_x0000_i1041" DrawAspect="Content" ObjectID="_1433495327" r:id="rId42"/>
        </w:object>
      </w:r>
      <w:proofErr w:type="gramStart"/>
      <w:r w:rsidR="008E79E9">
        <w:t>,</w:t>
      </w:r>
      <w:proofErr w:type="gramEnd"/>
      <w:r w:rsidR="008E79E9" w:rsidRPr="001330A4">
        <w:rPr>
          <w:position w:val="-14"/>
        </w:rPr>
        <w:object w:dxaOrig="440" w:dyaOrig="380">
          <v:shape id="_x0000_i1042" type="#_x0000_t75" style="width:21.75pt;height:19pt" o:ole="">
            <v:imagedata r:id="rId10" o:title=""/>
          </v:shape>
          <o:OLEObject Type="Embed" ProgID="Equation.3" ShapeID="_x0000_i1042" DrawAspect="Content" ObjectID="_1433495328" r:id="rId43"/>
        </w:object>
      </w:r>
      <w:r w:rsidR="008E79E9">
        <w:t xml:space="preserve">and </w:t>
      </w:r>
      <w:r w:rsidR="008E79E9" w:rsidRPr="001330A4">
        <w:rPr>
          <w:position w:val="-14"/>
        </w:rPr>
        <w:object w:dxaOrig="440" w:dyaOrig="380">
          <v:shape id="_x0000_i1043" type="#_x0000_t75" style="width:21.75pt;height:19pt" o:ole="">
            <v:imagedata r:id="rId12" o:title=""/>
          </v:shape>
          <o:OLEObject Type="Embed" ProgID="Equation.3" ShapeID="_x0000_i1043" DrawAspect="Content" ObjectID="_1433495329" r:id="rId44"/>
        </w:object>
      </w:r>
      <w:r w:rsidR="008E79E9">
        <w:t>are related according to</w:t>
      </w:r>
      <w:r>
        <w:t>:</w:t>
      </w:r>
    </w:p>
    <w:p w:rsidR="008E79E9" w:rsidRDefault="00D05F2D">
      <w:r w:rsidRPr="00DF0606">
        <w:rPr>
          <w:position w:val="-14"/>
        </w:rPr>
        <w:object w:dxaOrig="2600" w:dyaOrig="380">
          <v:shape id="_x0000_i1044" type="#_x0000_t75" style="width:130.4pt;height:19pt" o:ole="">
            <v:imagedata r:id="rId45" o:title=""/>
          </v:shape>
          <o:OLEObject Type="Embed" ProgID="Equation.3" ShapeID="_x0000_i1044" DrawAspect="Content" ObjectID="_1433495330" r:id="rId46"/>
        </w:object>
      </w:r>
      <w:r>
        <w:tab/>
      </w:r>
      <w:r>
        <w:tab/>
      </w:r>
      <w:r>
        <w:tab/>
      </w:r>
      <w:r>
        <w:tab/>
      </w:r>
      <w:r w:rsidR="00CB1370">
        <w:tab/>
      </w:r>
      <w:r w:rsidR="00CB1370">
        <w:tab/>
      </w:r>
      <w:r w:rsidR="00CB1370">
        <w:tab/>
      </w:r>
      <w:r w:rsidR="00CB1370">
        <w:tab/>
      </w:r>
      <w:r w:rsidR="00A81AC5">
        <w:tab/>
      </w:r>
      <w:r w:rsidR="00CB1370">
        <w:t>(</w:t>
      </w:r>
      <w:r w:rsidR="00675C0F">
        <w:t>7</w:t>
      </w:r>
      <w:r w:rsidR="00CB1370">
        <w:t>)</w:t>
      </w:r>
    </w:p>
    <w:p w:rsidR="006377AD" w:rsidRDefault="006377AD"/>
    <w:p w:rsidR="00CB1370" w:rsidRDefault="008C74C2">
      <w:r>
        <w:t>In combination with</w:t>
      </w:r>
      <w:r w:rsidR="005E2B1B">
        <w:t xml:space="preserve"> (</w:t>
      </w:r>
      <w:r w:rsidR="00675C0F">
        <w:t>4</w:t>
      </w:r>
      <w:r w:rsidR="00CB1370">
        <w:t>) we obtain:</w:t>
      </w:r>
    </w:p>
    <w:p w:rsidR="00433974" w:rsidRDefault="005C4C0B">
      <w:r w:rsidRPr="00DF0606">
        <w:rPr>
          <w:position w:val="-14"/>
        </w:rPr>
        <w:object w:dxaOrig="4599" w:dyaOrig="380">
          <v:shape id="_x0000_i1045" type="#_x0000_t75" style="width:230.25pt;height:19pt" o:ole="">
            <v:imagedata r:id="rId47" o:title=""/>
          </v:shape>
          <o:OLEObject Type="Embed" ProgID="Equation.3" ShapeID="_x0000_i1045" DrawAspect="Content" ObjectID="_1433495331" r:id="rId48"/>
        </w:object>
      </w:r>
      <w:r w:rsidR="00AE5FFE">
        <w:tab/>
      </w:r>
      <w:r w:rsidR="00AE5FFE">
        <w:tab/>
      </w:r>
      <w:r w:rsidR="00AE5FFE">
        <w:tab/>
      </w:r>
      <w:r w:rsidR="00AE5FFE">
        <w:tab/>
      </w:r>
      <w:r w:rsidR="00AE5FFE">
        <w:tab/>
      </w:r>
      <w:r w:rsidR="00A81AC5">
        <w:tab/>
      </w:r>
      <w:r w:rsidR="005E2B1B">
        <w:t>(</w:t>
      </w:r>
      <w:r w:rsidR="00675C0F">
        <w:t>8</w:t>
      </w:r>
      <w:r w:rsidR="00AE5FFE">
        <w:t>)</w:t>
      </w:r>
    </w:p>
    <w:p w:rsidR="00D05F2D" w:rsidRDefault="00250C62">
      <w:r>
        <w:t>w</w:t>
      </w:r>
      <w:r w:rsidR="00D05F2D">
        <w:t xml:space="preserve">hich </w:t>
      </w:r>
      <w:r w:rsidR="00EE0A0B">
        <w:t>shows</w:t>
      </w:r>
      <w:r w:rsidR="00D05F2D">
        <w:t xml:space="preserve"> that the consistency equations (</w:t>
      </w:r>
      <w:r w:rsidR="00675C0F">
        <w:t>5</w:t>
      </w:r>
      <w:r w:rsidR="00D05F2D">
        <w:t>) and (</w:t>
      </w:r>
      <w:r w:rsidR="00675C0F">
        <w:t>6</w:t>
      </w:r>
      <w:r w:rsidR="00D05F2D">
        <w:t xml:space="preserve">) </w:t>
      </w:r>
      <w:r w:rsidR="00CB1370">
        <w:t xml:space="preserve">not only hold for a specific </w:t>
      </w:r>
      <w:r w:rsidR="00AD417B">
        <w:t>three</w:t>
      </w:r>
      <w:r w:rsidR="00CB1370">
        <w:t xml:space="preserve"> arm ABC trial </w:t>
      </w:r>
      <w:r w:rsidR="00CB1370" w:rsidRPr="000C74BB">
        <w:rPr>
          <w:i/>
        </w:rPr>
        <w:t>j</w:t>
      </w:r>
      <w:r w:rsidR="00CB1370" w:rsidRPr="00CB1370">
        <w:t>, but also</w:t>
      </w:r>
      <w:r w:rsidR="00D05F2D" w:rsidRPr="00CB1370">
        <w:t xml:space="preserve"> ho</w:t>
      </w:r>
      <w:r w:rsidR="00D05F2D">
        <w:t xml:space="preserve">ld </w:t>
      </w:r>
      <w:r w:rsidR="00A81AC5">
        <w:t xml:space="preserve">for </w:t>
      </w:r>
      <w:r w:rsidR="00D05F2D">
        <w:t xml:space="preserve">a meta-analysis of several </w:t>
      </w:r>
      <w:r w:rsidR="00AD417B">
        <w:t>three a</w:t>
      </w:r>
      <w:r w:rsidR="00D05F2D">
        <w:t xml:space="preserve">rm ABC trials.  </w:t>
      </w:r>
    </w:p>
    <w:p w:rsidR="005E5FD3" w:rsidRDefault="00A81AC5" w:rsidP="00A81AC5">
      <w:pPr>
        <w:tabs>
          <w:tab w:val="left" w:pos="1943"/>
        </w:tabs>
      </w:pPr>
      <w:r>
        <w:tab/>
      </w:r>
    </w:p>
    <w:p w:rsidR="005E5FD3" w:rsidRDefault="005E5FD3">
      <w:r>
        <w:t>Now let us assume we have performed a</w:t>
      </w:r>
      <w:r w:rsidR="009C3675">
        <w:t xml:space="preserve"> meta-analysis of AB studies as well as</w:t>
      </w:r>
      <w:r w:rsidR="008B133E">
        <w:t xml:space="preserve"> a meta-analysis of</w:t>
      </w:r>
      <w:r>
        <w:t xml:space="preserve"> AC studies and we want to obtain an indirect estimate for the BC comparison</w:t>
      </w:r>
      <w:r w:rsidR="001E25D2">
        <w:t xml:space="preserve">. </w:t>
      </w:r>
      <w:r w:rsidR="00026FC2">
        <w:t xml:space="preserve"> </w:t>
      </w:r>
      <w:r w:rsidR="001E25D2">
        <w:t>A</w:t>
      </w:r>
      <w:r w:rsidR="00026FC2">
        <w:t>c</w:t>
      </w:r>
      <w:r w:rsidR="005E2B1B">
        <w:t xml:space="preserve">cording to </w:t>
      </w:r>
      <w:r w:rsidR="00B413ED">
        <w:t xml:space="preserve">(1) and </w:t>
      </w:r>
      <w:r w:rsidR="005E2B1B">
        <w:t>(</w:t>
      </w:r>
      <w:r w:rsidR="00675C0F">
        <w:t>7</w:t>
      </w:r>
      <w:r w:rsidR="00026FC2">
        <w:t>)</w:t>
      </w:r>
      <w:r w:rsidR="0041757F">
        <w:t xml:space="preserve"> </w:t>
      </w:r>
      <w:r w:rsidR="001E25D2">
        <w:t>we have</w:t>
      </w:r>
      <w:r w:rsidR="0041757F">
        <w:t>:</w:t>
      </w:r>
    </w:p>
    <w:p w:rsidR="00026FC2" w:rsidRDefault="001E25D2">
      <w:r w:rsidRPr="0041757F">
        <w:rPr>
          <w:position w:val="-14"/>
        </w:rPr>
        <w:object w:dxaOrig="8320" w:dyaOrig="380">
          <v:shape id="_x0000_i1050" type="#_x0000_t75" style="width:415.7pt;height:19pt" o:ole="">
            <v:imagedata r:id="rId49" o:title=""/>
          </v:shape>
          <o:OLEObject Type="Embed" ProgID="Equation.3" ShapeID="_x0000_i1050" DrawAspect="Content" ObjectID="_1433495332" r:id="rId50"/>
        </w:object>
      </w:r>
      <w:r>
        <w:t xml:space="preserve"> </w:t>
      </w:r>
      <w:r>
        <w:tab/>
      </w:r>
      <w:r w:rsidR="005E2B1B">
        <w:t>(</w:t>
      </w:r>
      <w:r w:rsidR="00675C0F">
        <w:t>9</w:t>
      </w:r>
      <w:r>
        <w:t>)</w:t>
      </w:r>
    </w:p>
    <w:p w:rsidR="00E20A31" w:rsidRDefault="001E25D2">
      <w:r>
        <w:t>It is obvious that e</w:t>
      </w:r>
      <w:r w:rsidR="005E2B1B">
        <w:t>quation (</w:t>
      </w:r>
      <w:r w:rsidR="00675C0F">
        <w:t>9</w:t>
      </w:r>
      <w:r w:rsidR="00F10E67">
        <w:t>)</w:t>
      </w:r>
      <w:r w:rsidR="00675C0F">
        <w:t xml:space="preserve"> </w:t>
      </w:r>
      <w:r>
        <w:t>is equivalent to (</w:t>
      </w:r>
      <w:r w:rsidR="00675C0F">
        <w:t>8</w:t>
      </w:r>
      <w:r>
        <w:t xml:space="preserve">) </w:t>
      </w:r>
      <w:proofErr w:type="gramStart"/>
      <w:r>
        <w:t xml:space="preserve">when </w:t>
      </w:r>
      <w:proofErr w:type="gramEnd"/>
      <w:r w:rsidRPr="001330A4">
        <w:rPr>
          <w:position w:val="-14"/>
        </w:rPr>
        <w:object w:dxaOrig="2460" w:dyaOrig="380">
          <v:shape id="_x0000_i1046" type="#_x0000_t75" style="width:122.95pt;height:19pt" o:ole="">
            <v:imagedata r:id="rId51" o:title=""/>
          </v:shape>
          <o:OLEObject Type="Embed" ProgID="Equation.3" ShapeID="_x0000_i1046" DrawAspect="Content" ObjectID="_1433495333" r:id="rId52"/>
        </w:object>
      </w:r>
      <w:r>
        <w:t xml:space="preserve">. </w:t>
      </w:r>
      <w:r w:rsidR="000644D3">
        <w:t>In words:</w:t>
      </w:r>
      <w:r>
        <w:t xml:space="preserve"> </w:t>
      </w:r>
      <w:r w:rsidR="000644D3">
        <w:t>when the distribution of effect modifier</w:t>
      </w:r>
      <w:r w:rsidR="000644D3" w:rsidRPr="00445D88">
        <w:t xml:space="preserve"> </w:t>
      </w:r>
      <w:r w:rsidR="000644D3" w:rsidRPr="00D3133C">
        <w:rPr>
          <w:i/>
        </w:rPr>
        <w:t>x</w:t>
      </w:r>
      <w:r w:rsidR="000644D3">
        <w:t xml:space="preserve"> across AB and AC studies is similar then </w:t>
      </w:r>
      <w:r>
        <w:t>the indirect comparison</w:t>
      </w:r>
      <w:r w:rsidR="000C74BB">
        <w:t xml:space="preserve"> </w:t>
      </w:r>
      <w:r>
        <w:t xml:space="preserve">of the result of a meta-analysis of AB studies with the result of a meta-analysis of AC studies gives a similar estimate for the BC comparison as </w:t>
      </w:r>
      <w:r w:rsidR="009C3675">
        <w:t>would be obtained with a</w:t>
      </w:r>
      <w:r>
        <w:t xml:space="preserve"> meta-analysis of ABC studies</w:t>
      </w:r>
      <w:r w:rsidR="000644D3">
        <w:t>.</w:t>
      </w:r>
      <w:r>
        <w:t xml:space="preserve"> </w:t>
      </w:r>
      <w:r w:rsidR="005A1796">
        <w:t>I</w:t>
      </w:r>
      <w:r w:rsidR="00033A9E">
        <w:t>f there is no imbalance in the distribution of the effect modifier between AB and AC studies then the indirect comparison is unbiased.</w:t>
      </w:r>
      <w:r w:rsidR="00E20A31">
        <w:t xml:space="preserve"> </w:t>
      </w:r>
    </w:p>
    <w:p w:rsidR="00557733" w:rsidRDefault="005C4C0B">
      <w:r>
        <w:t>From (</w:t>
      </w:r>
      <w:r w:rsidR="00675C0F">
        <w:t>8</w:t>
      </w:r>
      <w:r>
        <w:t>) and (</w:t>
      </w:r>
      <w:r w:rsidR="00675C0F">
        <w:t>9</w:t>
      </w:r>
      <w:r>
        <w:t xml:space="preserve">) we can also infer that if </w:t>
      </w:r>
      <w:r w:rsidRPr="001330A4">
        <w:rPr>
          <w:position w:val="-14"/>
        </w:rPr>
        <w:object w:dxaOrig="1680" w:dyaOrig="380">
          <v:shape id="_x0000_i1047" type="#_x0000_t75" style="width:83.55pt;height:19pt" o:ole="">
            <v:imagedata r:id="rId53" o:title=""/>
          </v:shape>
          <o:OLEObject Type="Embed" ProgID="Equation.3" ShapeID="_x0000_i1047" DrawAspect="Content" ObjectID="_1433495334" r:id="rId54"/>
        </w:object>
      </w:r>
      <w:r>
        <w:t xml:space="preserve"> </w:t>
      </w:r>
      <w:r w:rsidR="00EF520D">
        <w:t xml:space="preserve">then </w:t>
      </w:r>
      <w:r>
        <w:t>(</w:t>
      </w:r>
      <w:r w:rsidR="00675C0F">
        <w:t>8</w:t>
      </w:r>
      <w:r>
        <w:t>) and (</w:t>
      </w:r>
      <w:r w:rsidR="00675C0F">
        <w:t>9</w:t>
      </w:r>
      <w:r>
        <w:t xml:space="preserve">) are only equivalent </w:t>
      </w:r>
      <w:proofErr w:type="gramStart"/>
      <w:r>
        <w:t xml:space="preserve">when </w:t>
      </w:r>
      <w:proofErr w:type="gramEnd"/>
      <w:r w:rsidR="000D2A47" w:rsidRPr="00B01E2F">
        <w:rPr>
          <w:position w:val="-12"/>
        </w:rPr>
        <w:object w:dxaOrig="1440" w:dyaOrig="360">
          <v:shape id="_x0000_i1048" type="#_x0000_t75" style="width:1in;height:18.35pt" o:ole="">
            <v:imagedata r:id="rId55" o:title=""/>
          </v:shape>
          <o:OLEObject Type="Embed" ProgID="Equation.3" ShapeID="_x0000_i1048" DrawAspect="Content" ObjectID="_1433495335" r:id="rId56"/>
        </w:object>
      </w:r>
      <w:r>
        <w:t>. In words: i</w:t>
      </w:r>
      <w:r w:rsidR="00E20A31">
        <w:t>n the presence of an imbalance in the distribution of a covariate</w:t>
      </w:r>
      <w:r w:rsidR="000D2A47">
        <w:t xml:space="preserve"> between AB and AC studies,</w:t>
      </w:r>
      <w:r>
        <w:t xml:space="preserve"> the indirect comparison is only valid when the covariate is not an effect-modifier.</w:t>
      </w:r>
    </w:p>
    <w:sectPr w:rsidR="00557733">
      <w:footerReference w:type="default" r:id="rId5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426A" w:rsidRDefault="0042426A" w:rsidP="00ED1771">
      <w:pPr>
        <w:spacing w:after="0" w:line="240" w:lineRule="auto"/>
      </w:pPr>
      <w:r>
        <w:separator/>
      </w:r>
    </w:p>
  </w:endnote>
  <w:endnote w:type="continuationSeparator" w:id="0">
    <w:p w:rsidR="0042426A" w:rsidRDefault="0042426A" w:rsidP="00ED1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3848811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D1771" w:rsidRDefault="00ED177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308E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D1771" w:rsidRDefault="00ED177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426A" w:rsidRDefault="0042426A" w:rsidP="00ED1771">
      <w:pPr>
        <w:spacing w:after="0" w:line="240" w:lineRule="auto"/>
      </w:pPr>
      <w:r>
        <w:separator/>
      </w:r>
    </w:p>
  </w:footnote>
  <w:footnote w:type="continuationSeparator" w:id="0">
    <w:p w:rsidR="0042426A" w:rsidRDefault="0042426A" w:rsidP="00ED17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0CBE"/>
    <w:rsid w:val="00026FC2"/>
    <w:rsid w:val="00032FB9"/>
    <w:rsid w:val="00033A9E"/>
    <w:rsid w:val="000433BE"/>
    <w:rsid w:val="000644D3"/>
    <w:rsid w:val="00066AF8"/>
    <w:rsid w:val="00076FAA"/>
    <w:rsid w:val="00091244"/>
    <w:rsid w:val="00096B78"/>
    <w:rsid w:val="000B5A61"/>
    <w:rsid w:val="000C74BB"/>
    <w:rsid w:val="000D2A47"/>
    <w:rsid w:val="000E7E98"/>
    <w:rsid w:val="000F07FF"/>
    <w:rsid w:val="001215DF"/>
    <w:rsid w:val="00137BA7"/>
    <w:rsid w:val="0014610D"/>
    <w:rsid w:val="00152F29"/>
    <w:rsid w:val="00194B93"/>
    <w:rsid w:val="00197743"/>
    <w:rsid w:val="001A274F"/>
    <w:rsid w:val="001A2C28"/>
    <w:rsid w:val="001A440F"/>
    <w:rsid w:val="001E25D2"/>
    <w:rsid w:val="002044AC"/>
    <w:rsid w:val="00231CAA"/>
    <w:rsid w:val="00232354"/>
    <w:rsid w:val="00244FDF"/>
    <w:rsid w:val="00245031"/>
    <w:rsid w:val="00250C62"/>
    <w:rsid w:val="0025683C"/>
    <w:rsid w:val="00301EA1"/>
    <w:rsid w:val="00302E0D"/>
    <w:rsid w:val="0030626C"/>
    <w:rsid w:val="00312F38"/>
    <w:rsid w:val="00350B98"/>
    <w:rsid w:val="00373F5D"/>
    <w:rsid w:val="00374EFD"/>
    <w:rsid w:val="003A41C0"/>
    <w:rsid w:val="003D43E0"/>
    <w:rsid w:val="0040516C"/>
    <w:rsid w:val="00412EE0"/>
    <w:rsid w:val="0041757F"/>
    <w:rsid w:val="00421C35"/>
    <w:rsid w:val="0042258F"/>
    <w:rsid w:val="0042426A"/>
    <w:rsid w:val="0042461B"/>
    <w:rsid w:val="00433974"/>
    <w:rsid w:val="00436535"/>
    <w:rsid w:val="0044052E"/>
    <w:rsid w:val="00443EAE"/>
    <w:rsid w:val="00445D88"/>
    <w:rsid w:val="00447554"/>
    <w:rsid w:val="0047268B"/>
    <w:rsid w:val="004839D8"/>
    <w:rsid w:val="004874D5"/>
    <w:rsid w:val="004B4EF6"/>
    <w:rsid w:val="004C1ED9"/>
    <w:rsid w:val="00500DF2"/>
    <w:rsid w:val="0052071E"/>
    <w:rsid w:val="00530223"/>
    <w:rsid w:val="00534D83"/>
    <w:rsid w:val="00557733"/>
    <w:rsid w:val="005A1796"/>
    <w:rsid w:val="005A1D21"/>
    <w:rsid w:val="005C4C0B"/>
    <w:rsid w:val="005E2B1B"/>
    <w:rsid w:val="005E5FD3"/>
    <w:rsid w:val="006005EA"/>
    <w:rsid w:val="00600B6B"/>
    <w:rsid w:val="00611AEF"/>
    <w:rsid w:val="006377AD"/>
    <w:rsid w:val="00675C0F"/>
    <w:rsid w:val="00675F11"/>
    <w:rsid w:val="006F6692"/>
    <w:rsid w:val="00703EA3"/>
    <w:rsid w:val="00757350"/>
    <w:rsid w:val="00780AA8"/>
    <w:rsid w:val="007840D1"/>
    <w:rsid w:val="00785E72"/>
    <w:rsid w:val="007A0966"/>
    <w:rsid w:val="007A3008"/>
    <w:rsid w:val="007B35A1"/>
    <w:rsid w:val="007B690E"/>
    <w:rsid w:val="007E21F2"/>
    <w:rsid w:val="00804713"/>
    <w:rsid w:val="008179DB"/>
    <w:rsid w:val="00830054"/>
    <w:rsid w:val="008341F9"/>
    <w:rsid w:val="00854050"/>
    <w:rsid w:val="00862CFB"/>
    <w:rsid w:val="008B133E"/>
    <w:rsid w:val="008B2174"/>
    <w:rsid w:val="008C74C2"/>
    <w:rsid w:val="008E0DEB"/>
    <w:rsid w:val="008E79E9"/>
    <w:rsid w:val="008F22AD"/>
    <w:rsid w:val="00916154"/>
    <w:rsid w:val="00941791"/>
    <w:rsid w:val="00956D78"/>
    <w:rsid w:val="00971DA7"/>
    <w:rsid w:val="00975C3D"/>
    <w:rsid w:val="00982598"/>
    <w:rsid w:val="00990B0F"/>
    <w:rsid w:val="009A4A66"/>
    <w:rsid w:val="009B3732"/>
    <w:rsid w:val="009B4BC6"/>
    <w:rsid w:val="009B6A96"/>
    <w:rsid w:val="009C3675"/>
    <w:rsid w:val="00A24D47"/>
    <w:rsid w:val="00A46E95"/>
    <w:rsid w:val="00A56868"/>
    <w:rsid w:val="00A81AC5"/>
    <w:rsid w:val="00AA03B3"/>
    <w:rsid w:val="00AD417B"/>
    <w:rsid w:val="00AE5FFE"/>
    <w:rsid w:val="00AF0C9F"/>
    <w:rsid w:val="00AF2221"/>
    <w:rsid w:val="00B0001B"/>
    <w:rsid w:val="00B17405"/>
    <w:rsid w:val="00B413ED"/>
    <w:rsid w:val="00B80C92"/>
    <w:rsid w:val="00B91A81"/>
    <w:rsid w:val="00BB624F"/>
    <w:rsid w:val="00C56AC4"/>
    <w:rsid w:val="00C5736C"/>
    <w:rsid w:val="00C87FC4"/>
    <w:rsid w:val="00CB1370"/>
    <w:rsid w:val="00CF3F18"/>
    <w:rsid w:val="00D00998"/>
    <w:rsid w:val="00D05F2D"/>
    <w:rsid w:val="00D3133C"/>
    <w:rsid w:val="00D47F25"/>
    <w:rsid w:val="00D54E94"/>
    <w:rsid w:val="00D71164"/>
    <w:rsid w:val="00D77A0B"/>
    <w:rsid w:val="00D862D4"/>
    <w:rsid w:val="00D90EA1"/>
    <w:rsid w:val="00D92D27"/>
    <w:rsid w:val="00DA0801"/>
    <w:rsid w:val="00DA6B94"/>
    <w:rsid w:val="00DB2EF7"/>
    <w:rsid w:val="00DC284A"/>
    <w:rsid w:val="00DD15BD"/>
    <w:rsid w:val="00DD48FB"/>
    <w:rsid w:val="00E13109"/>
    <w:rsid w:val="00E20A31"/>
    <w:rsid w:val="00E308EF"/>
    <w:rsid w:val="00E412D5"/>
    <w:rsid w:val="00EC28A2"/>
    <w:rsid w:val="00EC6CD9"/>
    <w:rsid w:val="00ED1771"/>
    <w:rsid w:val="00EE0A0B"/>
    <w:rsid w:val="00EF0CBE"/>
    <w:rsid w:val="00EF520D"/>
    <w:rsid w:val="00EF532A"/>
    <w:rsid w:val="00F01C45"/>
    <w:rsid w:val="00F05A02"/>
    <w:rsid w:val="00F10E67"/>
    <w:rsid w:val="00F2550D"/>
    <w:rsid w:val="00F5496E"/>
    <w:rsid w:val="00F56E28"/>
    <w:rsid w:val="00F64253"/>
    <w:rsid w:val="00F7274D"/>
    <w:rsid w:val="00F82AFA"/>
    <w:rsid w:val="00F82C50"/>
    <w:rsid w:val="00F91F1F"/>
    <w:rsid w:val="00FA0BAE"/>
    <w:rsid w:val="00FC2DD6"/>
    <w:rsid w:val="00FC7783"/>
    <w:rsid w:val="00FE64A3"/>
    <w:rsid w:val="00FF4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F0CBE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0C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0CB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D17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1771"/>
  </w:style>
  <w:style w:type="paragraph" w:styleId="Footer">
    <w:name w:val="footer"/>
    <w:basedOn w:val="Normal"/>
    <w:link w:val="FooterChar"/>
    <w:uiPriority w:val="99"/>
    <w:unhideWhenUsed/>
    <w:rsid w:val="00ED17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1771"/>
  </w:style>
  <w:style w:type="character" w:styleId="CommentReference">
    <w:name w:val="annotation reference"/>
    <w:basedOn w:val="DefaultParagraphFont"/>
    <w:uiPriority w:val="99"/>
    <w:semiHidden/>
    <w:unhideWhenUsed/>
    <w:rsid w:val="00B80C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0C9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0C9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0C9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0C92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F0CBE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0C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0CB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D17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1771"/>
  </w:style>
  <w:style w:type="paragraph" w:styleId="Footer">
    <w:name w:val="footer"/>
    <w:basedOn w:val="Normal"/>
    <w:link w:val="FooterChar"/>
    <w:uiPriority w:val="99"/>
    <w:unhideWhenUsed/>
    <w:rsid w:val="00ED17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1771"/>
  </w:style>
  <w:style w:type="character" w:styleId="CommentReference">
    <w:name w:val="annotation reference"/>
    <w:basedOn w:val="DefaultParagraphFont"/>
    <w:uiPriority w:val="99"/>
    <w:semiHidden/>
    <w:unhideWhenUsed/>
    <w:rsid w:val="00B80C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0C9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0C9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0C9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0C9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oleObject" Target="embeddings/oleObject16.bin"/><Relationship Id="rId21" Type="http://schemas.openxmlformats.org/officeDocument/2006/relationships/oleObject" Target="embeddings/oleObject7.bin"/><Relationship Id="rId34" Type="http://schemas.openxmlformats.org/officeDocument/2006/relationships/image" Target="media/image14.wmf"/><Relationship Id="rId42" Type="http://schemas.openxmlformats.org/officeDocument/2006/relationships/oleObject" Target="embeddings/oleObject18.bin"/><Relationship Id="rId47" Type="http://schemas.openxmlformats.org/officeDocument/2006/relationships/image" Target="media/image19.wmf"/><Relationship Id="rId50" Type="http://schemas.openxmlformats.org/officeDocument/2006/relationships/oleObject" Target="embeddings/oleObject23.bin"/><Relationship Id="rId55" Type="http://schemas.openxmlformats.org/officeDocument/2006/relationships/image" Target="media/image23.wmf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6.wmf"/><Relationship Id="rId46" Type="http://schemas.openxmlformats.org/officeDocument/2006/relationships/oleObject" Target="embeddings/oleObject21.bin"/><Relationship Id="rId59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oleObject" Target="embeddings/oleObject11.bin"/><Relationship Id="rId41" Type="http://schemas.openxmlformats.org/officeDocument/2006/relationships/oleObject" Target="embeddings/oleObject17.bin"/><Relationship Id="rId54" Type="http://schemas.openxmlformats.org/officeDocument/2006/relationships/oleObject" Target="embeddings/oleObject25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oleObject" Target="embeddings/oleObject15.bin"/><Relationship Id="rId40" Type="http://schemas.openxmlformats.org/officeDocument/2006/relationships/image" Target="media/image17.wmf"/><Relationship Id="rId45" Type="http://schemas.openxmlformats.org/officeDocument/2006/relationships/image" Target="media/image18.wmf"/><Relationship Id="rId53" Type="http://schemas.openxmlformats.org/officeDocument/2006/relationships/image" Target="media/image22.wmf"/><Relationship Id="rId58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image" Target="media/image20.wmf"/><Relationship Id="rId57" Type="http://schemas.openxmlformats.org/officeDocument/2006/relationships/footer" Target="footer1.xml"/><Relationship Id="rId10" Type="http://schemas.openxmlformats.org/officeDocument/2006/relationships/image" Target="media/image2.wmf"/><Relationship Id="rId19" Type="http://schemas.openxmlformats.org/officeDocument/2006/relationships/oleObject" Target="embeddings/oleObject6.bin"/><Relationship Id="rId31" Type="http://schemas.openxmlformats.org/officeDocument/2006/relationships/oleObject" Target="embeddings/oleObject12.bin"/><Relationship Id="rId44" Type="http://schemas.openxmlformats.org/officeDocument/2006/relationships/oleObject" Target="embeddings/oleObject20.bin"/><Relationship Id="rId52" Type="http://schemas.openxmlformats.org/officeDocument/2006/relationships/oleObject" Target="embeddings/oleObject24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oleObject" Target="embeddings/oleObject10.bin"/><Relationship Id="rId30" Type="http://schemas.openxmlformats.org/officeDocument/2006/relationships/image" Target="media/image12.wmf"/><Relationship Id="rId35" Type="http://schemas.openxmlformats.org/officeDocument/2006/relationships/oleObject" Target="embeddings/oleObject14.bin"/><Relationship Id="rId43" Type="http://schemas.openxmlformats.org/officeDocument/2006/relationships/oleObject" Target="embeddings/oleObject19.bin"/><Relationship Id="rId48" Type="http://schemas.openxmlformats.org/officeDocument/2006/relationships/oleObject" Target="embeddings/oleObject22.bin"/><Relationship Id="rId56" Type="http://schemas.openxmlformats.org/officeDocument/2006/relationships/oleObject" Target="embeddings/oleObject26.bin"/><Relationship Id="rId8" Type="http://schemas.openxmlformats.org/officeDocument/2006/relationships/image" Target="media/image1.wmf"/><Relationship Id="rId51" Type="http://schemas.openxmlformats.org/officeDocument/2006/relationships/image" Target="media/image21.wmf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F5A70B-123B-497C-A67D-866116AFF3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498</Words>
  <Characters>2843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REGISTRAT-MAPI</Company>
  <LinksUpToDate>false</LinksUpToDate>
  <CharactersWithSpaces>3335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Jeroen Jansen</dc:creator>
  <cp:lastModifiedBy>Jeroen Jansen</cp:lastModifiedBy>
  <cp:revision>13</cp:revision>
  <dcterms:created xsi:type="dcterms:W3CDTF">2013-06-23T15:27:00Z</dcterms:created>
  <dcterms:modified xsi:type="dcterms:W3CDTF">2013-06-23T16:18:00Z</dcterms:modified>
</cp:coreProperties>
</file>