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135" w:rsidRPr="00D375D4" w:rsidRDefault="00D94CFB" w:rsidP="009D0135">
      <w:pPr>
        <w:pStyle w:val="NoSpacing"/>
        <w:rPr>
          <w:rFonts w:ascii="Times New Roman" w:hAnsi="Times New Roman" w:cs="Times New Roman"/>
          <w:sz w:val="24"/>
          <w:szCs w:val="18"/>
        </w:rPr>
      </w:pPr>
      <w:bookmarkStart w:id="0" w:name="_GoBack"/>
      <w:bookmarkEnd w:id="0"/>
      <w:r w:rsidRPr="00D375D4">
        <w:rPr>
          <w:rFonts w:ascii="Times New Roman" w:hAnsi="Times New Roman" w:cs="Times New Roman"/>
          <w:b/>
          <w:sz w:val="24"/>
          <w:szCs w:val="18"/>
        </w:rPr>
        <w:t>Appendix</w:t>
      </w:r>
      <w:r w:rsidR="000C63B0">
        <w:rPr>
          <w:rFonts w:ascii="Times New Roman" w:hAnsi="Times New Roman" w:cs="Times New Roman"/>
          <w:b/>
          <w:sz w:val="24"/>
          <w:szCs w:val="18"/>
        </w:rPr>
        <w:t xml:space="preserve"> 3: Quality Assessment of 6 included studies using a modified Newcastle-Ottawa quality assessment scale for nonrandomized observational studies</w:t>
      </w:r>
    </w:p>
    <w:p w:rsidR="00D94CFB" w:rsidRPr="00D375D4" w:rsidRDefault="00D94CFB" w:rsidP="009D0135">
      <w:pPr>
        <w:pStyle w:val="NoSpacing"/>
        <w:rPr>
          <w:rFonts w:ascii="Times New Roman" w:hAnsi="Times New Roman" w:cs="Times New Roman"/>
          <w:sz w:val="24"/>
          <w:szCs w:val="18"/>
        </w:rPr>
      </w:pPr>
    </w:p>
    <w:tbl>
      <w:tblPr>
        <w:tblStyle w:val="TableGrid"/>
        <w:tblW w:w="483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96"/>
        <w:gridCol w:w="358"/>
        <w:gridCol w:w="344"/>
        <w:gridCol w:w="357"/>
        <w:gridCol w:w="346"/>
        <w:gridCol w:w="361"/>
        <w:gridCol w:w="469"/>
        <w:gridCol w:w="376"/>
        <w:gridCol w:w="348"/>
        <w:gridCol w:w="1769"/>
        <w:gridCol w:w="600"/>
        <w:gridCol w:w="346"/>
        <w:gridCol w:w="400"/>
        <w:gridCol w:w="346"/>
        <w:gridCol w:w="400"/>
        <w:gridCol w:w="344"/>
      </w:tblGrid>
      <w:tr w:rsidR="00D94CFB" w:rsidRPr="00D375D4" w:rsidTr="00DB0A0C">
        <w:trPr>
          <w:trHeight w:val="195"/>
          <w:jc w:val="center"/>
        </w:trPr>
        <w:tc>
          <w:tcPr>
            <w:tcW w:w="1131" w:type="pct"/>
            <w:vMerge w:val="restar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eastAsia="Tahoma" w:hAnsi="Times New Roman" w:cs="Times New Roman"/>
                <w:b/>
                <w:color w:val="000000"/>
                <w:kern w:val="24"/>
                <w:sz w:val="24"/>
                <w:szCs w:val="24"/>
                <w:lang w:val="en-SG"/>
              </w:rPr>
            </w:pPr>
            <w:r w:rsidRPr="00DA4223">
              <w:rPr>
                <w:rFonts w:ascii="Times New Roman" w:eastAsia="Tahoma" w:hAnsi="Times New Roman" w:cs="Times New Roman"/>
                <w:b/>
                <w:color w:val="000000"/>
                <w:kern w:val="24"/>
                <w:sz w:val="24"/>
                <w:szCs w:val="24"/>
                <w:lang w:val="en-SG"/>
              </w:rPr>
              <w:br w:type="page"/>
            </w: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598" w:type="pct"/>
            <w:gridSpan w:val="8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Selection</w:t>
            </w:r>
          </w:p>
        </w:tc>
        <w:tc>
          <w:tcPr>
            <w:tcW w:w="955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Comparability</w:t>
            </w:r>
          </w:p>
        </w:tc>
        <w:tc>
          <w:tcPr>
            <w:tcW w:w="1316" w:type="pct"/>
            <w:gridSpan w:val="6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</w:tr>
      <w:tr w:rsidR="00D94CFB" w:rsidRPr="00D375D4" w:rsidTr="00DB0A0C">
        <w:trPr>
          <w:trHeight w:val="105"/>
          <w:jc w:val="center"/>
        </w:trPr>
        <w:tc>
          <w:tcPr>
            <w:tcW w:w="1131" w:type="pct"/>
            <w:vMerge/>
            <w:tcBorders>
              <w:bottom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94CFB" w:rsidRPr="00D375D4" w:rsidTr="00DB0A0C">
        <w:trPr>
          <w:jc w:val="center"/>
        </w:trPr>
        <w:tc>
          <w:tcPr>
            <w:tcW w:w="1131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Maximum no.  of stars (*)</w:t>
            </w:r>
          </w:p>
        </w:tc>
        <w:tc>
          <w:tcPr>
            <w:tcW w:w="379" w:type="pct"/>
            <w:gridSpan w:val="2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80" w:type="pct"/>
            <w:gridSpan w:val="2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8" w:type="pct"/>
            <w:gridSpan w:val="2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91" w:type="pct"/>
            <w:gridSpan w:val="2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5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11" w:type="pct"/>
            <w:gridSpan w:val="2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03" w:type="pct"/>
            <w:gridSpan w:val="2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2" w:type="pct"/>
            <w:gridSpan w:val="2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94CFB" w:rsidRPr="00D375D4" w:rsidTr="00DB0A0C">
        <w:trPr>
          <w:jc w:val="center"/>
        </w:trPr>
        <w:tc>
          <w:tcPr>
            <w:tcW w:w="1131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Stimpson, 2005</w:t>
            </w:r>
          </w:p>
        </w:tc>
        <w:tc>
          <w:tcPr>
            <w:tcW w:w="193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6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3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5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3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3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8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6" w:type="pct"/>
            <w:tcBorders>
              <w:top w:val="single" w:sz="12" w:space="0" w:color="auto"/>
            </w:tcBorders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4CFB" w:rsidRPr="00D375D4" w:rsidTr="00DB0A0C">
        <w:trPr>
          <w:jc w:val="center"/>
        </w:trPr>
        <w:tc>
          <w:tcPr>
            <w:tcW w:w="1131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12" w:space="0" w:color="auto"/>
            </w:tcBorders>
            <w:vAlign w:val="center"/>
          </w:tcPr>
          <w:p w:rsidR="00D94CFB" w:rsidRPr="00DA4223" w:rsidRDefault="00D94CFB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CFB" w:rsidRPr="00D375D4" w:rsidTr="00DB0A0C">
        <w:trPr>
          <w:jc w:val="center"/>
        </w:trPr>
        <w:tc>
          <w:tcPr>
            <w:tcW w:w="1131" w:type="pct"/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Jurj, 2006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8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24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4CFB" w:rsidRPr="00D375D4" w:rsidTr="00DB0A0C">
        <w:trPr>
          <w:jc w:val="center"/>
        </w:trPr>
        <w:tc>
          <w:tcPr>
            <w:tcW w:w="1131" w:type="pct"/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Kim, 2006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0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8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4CFB" w:rsidRPr="00D375D4" w:rsidTr="00DB0A0C">
        <w:trPr>
          <w:jc w:val="center"/>
        </w:trPr>
        <w:tc>
          <w:tcPr>
            <w:tcW w:w="1131" w:type="pct"/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Khan, 2003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0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8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4CFB" w:rsidRPr="00D375D4" w:rsidTr="00DB0A0C">
        <w:trPr>
          <w:trHeight w:val="395"/>
          <w:jc w:val="center"/>
        </w:trPr>
        <w:tc>
          <w:tcPr>
            <w:tcW w:w="1131" w:type="pct"/>
            <w:vAlign w:val="center"/>
          </w:tcPr>
          <w:p w:rsidR="00D94CFB" w:rsidRPr="00DA4223" w:rsidRDefault="000C63B0" w:rsidP="00DB0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Hippisley-Cox, 2002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8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94CFB" w:rsidRPr="00D375D4" w:rsidTr="00DB0A0C">
        <w:trPr>
          <w:jc w:val="center"/>
        </w:trPr>
        <w:tc>
          <w:tcPr>
            <w:tcW w:w="1131" w:type="pct"/>
            <w:vAlign w:val="center"/>
          </w:tcPr>
          <w:p w:rsidR="00D94CFB" w:rsidRPr="00DA4223" w:rsidRDefault="000C63B0" w:rsidP="00DB0A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Hemminki, 2010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3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8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5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24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" w:type="pct"/>
            <w:vAlign w:val="center"/>
          </w:tcPr>
          <w:p w:rsidR="00D94CFB" w:rsidRPr="00DA4223" w:rsidRDefault="000C63B0" w:rsidP="00DB0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6" w:type="pct"/>
            <w:vAlign w:val="center"/>
          </w:tcPr>
          <w:p w:rsidR="00D94CFB" w:rsidRPr="00DA4223" w:rsidRDefault="000C63B0" w:rsidP="00DB0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6" w:type="pct"/>
            <w:vAlign w:val="center"/>
          </w:tcPr>
          <w:p w:rsidR="00D94CFB" w:rsidRPr="00DA4223" w:rsidRDefault="000C63B0" w:rsidP="00DB0A0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2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D94CFB" w:rsidRPr="00D375D4" w:rsidRDefault="00D94CFB" w:rsidP="009D0135">
      <w:pPr>
        <w:pStyle w:val="NoSpacing"/>
        <w:rPr>
          <w:rFonts w:ascii="Times New Roman" w:hAnsi="Times New Roman" w:cs="Times New Roman"/>
          <w:sz w:val="24"/>
          <w:szCs w:val="18"/>
        </w:rPr>
      </w:pPr>
    </w:p>
    <w:p w:rsidR="00D94CFB" w:rsidRPr="00DA4223" w:rsidRDefault="000C63B0" w:rsidP="00D94CFB">
      <w:pPr>
        <w:pStyle w:val="NoSpacing"/>
        <w:jc w:val="both"/>
        <w:rPr>
          <w:rFonts w:ascii="Times New Roman" w:eastAsia="Tahoma" w:hAnsi="Times New Roman" w:cs="Times New Roman"/>
          <w:color w:val="000000"/>
          <w:kern w:val="24"/>
          <w:sz w:val="24"/>
          <w:szCs w:val="24"/>
          <w:lang w:val="en-US"/>
        </w:rPr>
      </w:pPr>
      <w:r w:rsidRPr="00DA4223">
        <w:rPr>
          <w:rFonts w:ascii="Times New Roman" w:eastAsia="Tahoma" w:hAnsi="Times New Roman" w:cs="Times New Roman"/>
          <w:color w:val="000000"/>
          <w:kern w:val="24"/>
          <w:sz w:val="24"/>
          <w:szCs w:val="24"/>
          <w:lang w:val="en-US"/>
        </w:rPr>
        <w:t>Letters a through d correspond to questions responses on the quality assessment scale (</w:t>
      </w:r>
      <w:r w:rsidRPr="00DA4223">
        <w:rPr>
          <w:rFonts w:ascii="Times New Roman" w:hAnsi="Times New Roman" w:cs="Times New Roman"/>
          <w:sz w:val="24"/>
          <w:szCs w:val="24"/>
        </w:rPr>
        <w:t>Modified Newcastle-Ottawa quality assessment scale for nonrandomized observational studies</w:t>
      </w:r>
      <w:r w:rsidRPr="00DA4223">
        <w:rPr>
          <w:rFonts w:ascii="Times New Roman" w:eastAsia="Tahoma" w:hAnsi="Times New Roman" w:cs="Times New Roman"/>
          <w:color w:val="000000"/>
          <w:kern w:val="24"/>
          <w:sz w:val="24"/>
          <w:szCs w:val="24"/>
          <w:lang w:val="en-US"/>
        </w:rPr>
        <w:t xml:space="preserve">).  </w:t>
      </w:r>
      <w:r w:rsidRPr="00DA4223">
        <w:rPr>
          <w:rFonts w:ascii="Times New Roman" w:hAnsi="Times New Roman" w:cs="Times New Roman"/>
          <w:sz w:val="24"/>
          <w:szCs w:val="24"/>
        </w:rPr>
        <w:t xml:space="preserve">For Question 3 of “Selection”, we awarded an additional star (*) if blood glucose testing was performed on all participants to ascertain exposure.  For Question 1 of “Outcome”, we awarded an additional star (*) if blood glucose testing was performed on all participants to assess outcome. </w:t>
      </w:r>
      <w:r w:rsidRPr="00DA4223">
        <w:rPr>
          <w:rFonts w:ascii="Times New Roman" w:eastAsia="Tahoma" w:hAnsi="Times New Roman" w:cs="Times New Roman"/>
          <w:color w:val="000000"/>
          <w:kern w:val="24"/>
          <w:sz w:val="24"/>
          <w:szCs w:val="24"/>
          <w:lang w:val="en-US"/>
        </w:rPr>
        <w:t>For “Comparability”, the first star (*) was awarded if effect estimates were adjusted for age.  The second star (*) was awarded if effect estimates were adjusted for markers of socioeconomic status.</w:t>
      </w:r>
    </w:p>
    <w:p w:rsidR="009D0135" w:rsidRDefault="009D0135" w:rsidP="009D0135">
      <w:pPr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:rsidR="006A4C92" w:rsidRDefault="006A4C92" w:rsidP="009D0135">
      <w:pPr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:rsidR="006A4C92" w:rsidRDefault="006A4C92" w:rsidP="006A4C92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bidi="ar-SA"/>
        </w:rPr>
      </w:pPr>
    </w:p>
    <w:sectPr w:rsidR="006A4C92" w:rsidSect="005E3BFA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aron Leong">
    <w15:presenceInfo w15:providerId="Windows Live" w15:userId="5543c8d4a63423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35"/>
    <w:rsid w:val="000C63B0"/>
    <w:rsid w:val="00100CBF"/>
    <w:rsid w:val="00102225"/>
    <w:rsid w:val="00201D87"/>
    <w:rsid w:val="00251CCB"/>
    <w:rsid w:val="0027188A"/>
    <w:rsid w:val="002A78B0"/>
    <w:rsid w:val="003C6B85"/>
    <w:rsid w:val="003E485E"/>
    <w:rsid w:val="0042392B"/>
    <w:rsid w:val="004F55EC"/>
    <w:rsid w:val="005B6610"/>
    <w:rsid w:val="00600779"/>
    <w:rsid w:val="006A4C92"/>
    <w:rsid w:val="006D7931"/>
    <w:rsid w:val="007829F0"/>
    <w:rsid w:val="008321CE"/>
    <w:rsid w:val="009D0135"/>
    <w:rsid w:val="00A34A6D"/>
    <w:rsid w:val="00A34EC6"/>
    <w:rsid w:val="00AA1A16"/>
    <w:rsid w:val="00B9672A"/>
    <w:rsid w:val="00C64A6F"/>
    <w:rsid w:val="00CD71AC"/>
    <w:rsid w:val="00D375D4"/>
    <w:rsid w:val="00D94CFB"/>
    <w:rsid w:val="00DA4223"/>
    <w:rsid w:val="00E4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135"/>
    <w:rPr>
      <w:rFonts w:eastAsiaTheme="minorEastAsia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2">
    <w:name w:val="Light Shading Accent 2"/>
    <w:basedOn w:val="TableNormal"/>
    <w:uiPriority w:val="60"/>
    <w:rsid w:val="009D0135"/>
    <w:pPr>
      <w:spacing w:after="0" w:line="240" w:lineRule="auto"/>
    </w:pPr>
    <w:rPr>
      <w:rFonts w:eastAsiaTheme="minorEastAsia"/>
      <w:color w:val="943634" w:themeColor="accent2" w:themeShade="BF"/>
      <w:lang w:val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Spacing">
    <w:name w:val="No Spacing"/>
    <w:link w:val="NoSpacingChar"/>
    <w:uiPriority w:val="99"/>
    <w:qFormat/>
    <w:rsid w:val="009D0135"/>
    <w:pPr>
      <w:spacing w:after="0" w:line="240" w:lineRule="auto"/>
    </w:pPr>
    <w:rPr>
      <w:rFonts w:eastAsiaTheme="minorEastAsia"/>
      <w:lang w:eastAsia="en-CA"/>
    </w:rPr>
  </w:style>
  <w:style w:type="character" w:customStyle="1" w:styleId="NoSpacingChar">
    <w:name w:val="No Spacing Char"/>
    <w:basedOn w:val="DefaultParagraphFont"/>
    <w:link w:val="NoSpacing"/>
    <w:uiPriority w:val="99"/>
    <w:rsid w:val="009D0135"/>
    <w:rPr>
      <w:rFonts w:eastAsiaTheme="minorEastAsia"/>
      <w:lang w:eastAsia="en-CA"/>
    </w:rPr>
  </w:style>
  <w:style w:type="table" w:styleId="TableGrid">
    <w:name w:val="Table Grid"/>
    <w:basedOn w:val="TableNormal"/>
    <w:uiPriority w:val="59"/>
    <w:rsid w:val="009D0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135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apple-style-span">
    <w:name w:val="apple-style-span"/>
    <w:basedOn w:val="DefaultParagraphFont"/>
    <w:rsid w:val="002A78B0"/>
  </w:style>
  <w:style w:type="character" w:customStyle="1" w:styleId="bold">
    <w:name w:val="bold"/>
    <w:basedOn w:val="DefaultParagraphFont"/>
    <w:rsid w:val="002A78B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135"/>
    <w:rPr>
      <w:rFonts w:eastAsiaTheme="minorEastAsia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2">
    <w:name w:val="Light Shading Accent 2"/>
    <w:basedOn w:val="TableNormal"/>
    <w:uiPriority w:val="60"/>
    <w:rsid w:val="009D0135"/>
    <w:pPr>
      <w:spacing w:after="0" w:line="240" w:lineRule="auto"/>
    </w:pPr>
    <w:rPr>
      <w:rFonts w:eastAsiaTheme="minorEastAsia"/>
      <w:color w:val="943634" w:themeColor="accent2" w:themeShade="BF"/>
      <w:lang w:val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Spacing">
    <w:name w:val="No Spacing"/>
    <w:link w:val="NoSpacingChar"/>
    <w:uiPriority w:val="99"/>
    <w:qFormat/>
    <w:rsid w:val="009D0135"/>
    <w:pPr>
      <w:spacing w:after="0" w:line="240" w:lineRule="auto"/>
    </w:pPr>
    <w:rPr>
      <w:rFonts w:eastAsiaTheme="minorEastAsia"/>
      <w:lang w:eastAsia="en-CA"/>
    </w:rPr>
  </w:style>
  <w:style w:type="character" w:customStyle="1" w:styleId="NoSpacingChar">
    <w:name w:val="No Spacing Char"/>
    <w:basedOn w:val="DefaultParagraphFont"/>
    <w:link w:val="NoSpacing"/>
    <w:uiPriority w:val="99"/>
    <w:rsid w:val="009D0135"/>
    <w:rPr>
      <w:rFonts w:eastAsiaTheme="minorEastAsia"/>
      <w:lang w:eastAsia="en-CA"/>
    </w:rPr>
  </w:style>
  <w:style w:type="table" w:styleId="TableGrid">
    <w:name w:val="Table Grid"/>
    <w:basedOn w:val="TableNormal"/>
    <w:uiPriority w:val="59"/>
    <w:rsid w:val="009D0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135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apple-style-span">
    <w:name w:val="apple-style-span"/>
    <w:basedOn w:val="DefaultParagraphFont"/>
    <w:rsid w:val="002A78B0"/>
  </w:style>
  <w:style w:type="character" w:customStyle="1" w:styleId="bold">
    <w:name w:val="bold"/>
    <w:basedOn w:val="DefaultParagraphFont"/>
    <w:rsid w:val="002A7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</dc:creator>
  <cp:lastModifiedBy>Rani Cruz</cp:lastModifiedBy>
  <cp:revision>2</cp:revision>
  <dcterms:created xsi:type="dcterms:W3CDTF">2013-11-05T17:21:00Z</dcterms:created>
  <dcterms:modified xsi:type="dcterms:W3CDTF">2013-11-05T17:21:00Z</dcterms:modified>
</cp:coreProperties>
</file>