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01" w:rsidRPr="00935494" w:rsidRDefault="00207001" w:rsidP="00207001">
      <w:pP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  <w:shd w:val="clear" w:color="auto" w:fill="FFFFFF"/>
          <w:lang w:val="en-GB"/>
        </w:rPr>
        <w:t xml:space="preserve">File name: </w:t>
      </w:r>
      <w:r w:rsidRPr="00935494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  <w:lang w:val="en-GB"/>
        </w:rPr>
        <w:t>ADDITIONAL FILE 1</w:t>
      </w:r>
    </w:p>
    <w:p w:rsidR="00207001" w:rsidRDefault="00207001" w:rsidP="00207001">
      <w:pPr>
        <w:rPr>
          <w:rFonts w:ascii="Times New Roman" w:hAnsi="Times New Roman" w:cs="Times New Roman"/>
          <w:b/>
          <w:spacing w:val="-3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  <w:shd w:val="clear" w:color="auto" w:fill="FFFFFF"/>
          <w:lang w:val="en-GB"/>
        </w:rPr>
        <w:t xml:space="preserve">Format: 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  <w:lang w:val="en-GB"/>
        </w:rPr>
        <w:t>Word</w:t>
      </w:r>
    </w:p>
    <w:p w:rsidR="00207001" w:rsidRDefault="00207001" w:rsidP="00207001">
      <w:pPr>
        <w:rPr>
          <w:rFonts w:ascii="Times New Roman" w:hAnsi="Times New Roman" w:cs="Times New Roman"/>
          <w:b/>
          <w:spacing w:val="-3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  <w:shd w:val="clear" w:color="auto" w:fill="FFFFFF"/>
          <w:lang w:val="en-GB"/>
        </w:rPr>
        <w:t xml:space="preserve">Title of data: </w:t>
      </w:r>
      <w:r w:rsidRPr="00935494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  <w:lang w:val="en-GB"/>
        </w:rPr>
        <w:t>Total olive oil intake during follow-up</w:t>
      </w:r>
    </w:p>
    <w:p w:rsidR="00207001" w:rsidRDefault="00207001" w:rsidP="00207001">
      <w:pP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  <w:shd w:val="clear" w:color="auto" w:fill="FFFFFF"/>
          <w:lang w:val="en-GB"/>
        </w:rPr>
        <w:t xml:space="preserve">Description of data: </w:t>
      </w:r>
      <w:r w:rsidRPr="00935494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  <w:lang w:val="en-GB"/>
        </w:rPr>
        <w:t>Changes in total</w:t>
      </w: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  <w:lang w:val="en-GB"/>
        </w:rPr>
        <w:t xml:space="preserve"> olive oil consumption by year during the follow-up for the total participants, and also by intervention group. </w:t>
      </w:r>
    </w:p>
    <w:p w:rsidR="00207001" w:rsidRDefault="00207001" w:rsidP="00207001">
      <w:pP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  <w:lang w:val="en-GB"/>
        </w:rPr>
      </w:pPr>
    </w:p>
    <w:p w:rsidR="00207001" w:rsidRDefault="00207001" w:rsidP="00207001">
      <w:pPr>
        <w:jc w:val="center"/>
        <w:rPr>
          <w:rFonts w:ascii="Times New Roman" w:hAnsi="Times New Roman" w:cs="Times New Roman"/>
          <w:b/>
          <w:spacing w:val="-3"/>
          <w:sz w:val="24"/>
          <w:szCs w:val="24"/>
          <w:shd w:val="clear" w:color="auto" w:fill="FFFFFF"/>
          <w:lang w:val="en-GB"/>
        </w:rPr>
      </w:pPr>
      <w:bookmarkStart w:id="0" w:name="_GoBack"/>
      <w:r w:rsidRPr="006447ED">
        <w:rPr>
          <w:rFonts w:ascii="Times New Roman" w:hAnsi="Times New Roman" w:cs="Times New Roman"/>
          <w:b/>
          <w:noProof/>
          <w:spacing w:val="-3"/>
          <w:sz w:val="24"/>
          <w:szCs w:val="24"/>
          <w:shd w:val="clear" w:color="auto" w:fill="FFFFFF"/>
          <w:lang w:val="es-ES" w:eastAsia="es-ES"/>
        </w:rPr>
        <w:drawing>
          <wp:inline distT="0" distB="0" distL="0" distR="0">
            <wp:extent cx="5010978" cy="3114261"/>
            <wp:effectExtent l="19050" t="0" r="18222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p w:rsidR="007202DE" w:rsidRDefault="007202DE"/>
    <w:sectPr w:rsidR="007202DE" w:rsidSect="007202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07001"/>
    <w:rsid w:val="00207001"/>
    <w:rsid w:val="0072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00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7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46975239-Q.PDI\Mis%20documentos\Dropbox\Marta%20Guasch\Olive%20oil%20and%20CVD\BMC\grafica%20canvis%20consum%20oli%20durant%20follow-u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Total olive oil intake during follow-up (means and SD)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Hoja1!$A$2</c:f>
              <c:strCache>
                <c:ptCount val="1"/>
                <c:pt idx="0">
                  <c:v>CONTROL GROUP </c:v>
                </c:pt>
              </c:strCache>
            </c:strRef>
          </c:tx>
          <c:marker>
            <c:symbol val="none"/>
          </c:marker>
          <c:errBars>
            <c:errDir val="y"/>
            <c:errBarType val="both"/>
            <c:errValType val="percentage"/>
            <c:val val="5"/>
          </c:errBars>
          <c:cat>
            <c:numRef>
              <c:f>Hoja1!$B$1:$I$1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cat>
          <c:val>
            <c:numRef>
              <c:f>Hoja1!$B$2:$I$2</c:f>
              <c:numCache>
                <c:formatCode>General</c:formatCode>
                <c:ptCount val="8"/>
                <c:pt idx="0">
                  <c:v>37.730000000000011</c:v>
                </c:pt>
                <c:pt idx="1">
                  <c:v>37</c:v>
                </c:pt>
                <c:pt idx="2">
                  <c:v>35.160000000000011</c:v>
                </c:pt>
                <c:pt idx="3">
                  <c:v>36.550000000000004</c:v>
                </c:pt>
                <c:pt idx="4">
                  <c:v>36.28</c:v>
                </c:pt>
                <c:pt idx="5">
                  <c:v>38.230000000000011</c:v>
                </c:pt>
                <c:pt idx="6">
                  <c:v>36.5</c:v>
                </c:pt>
                <c:pt idx="7">
                  <c:v>37.700000000000003</c:v>
                </c:pt>
              </c:numCache>
            </c:numRef>
          </c:val>
        </c:ser>
        <c:ser>
          <c:idx val="1"/>
          <c:order val="1"/>
          <c:tx>
            <c:strRef>
              <c:f>Hoja1!$A$3</c:f>
              <c:strCache>
                <c:ptCount val="1"/>
                <c:pt idx="0">
                  <c:v>MedDiet + NUTS</c:v>
                </c:pt>
              </c:strCache>
            </c:strRef>
          </c:tx>
          <c:marker>
            <c:symbol val="none"/>
          </c:marker>
          <c:errBars>
            <c:errDir val="y"/>
            <c:errBarType val="both"/>
            <c:errValType val="percentage"/>
            <c:val val="5"/>
          </c:errBars>
          <c:cat>
            <c:numRef>
              <c:f>Hoja1!$B$1:$I$1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cat>
          <c:val>
            <c:numRef>
              <c:f>Hoja1!$B$3:$I$3</c:f>
              <c:numCache>
                <c:formatCode>General</c:formatCode>
                <c:ptCount val="8"/>
                <c:pt idx="0">
                  <c:v>39.25</c:v>
                </c:pt>
                <c:pt idx="1">
                  <c:v>43.51</c:v>
                </c:pt>
                <c:pt idx="2">
                  <c:v>44.01</c:v>
                </c:pt>
                <c:pt idx="3">
                  <c:v>44.13</c:v>
                </c:pt>
                <c:pt idx="4">
                  <c:v>45.89</c:v>
                </c:pt>
                <c:pt idx="5">
                  <c:v>47.57</c:v>
                </c:pt>
                <c:pt idx="6">
                  <c:v>46.17</c:v>
                </c:pt>
                <c:pt idx="7">
                  <c:v>45.98</c:v>
                </c:pt>
              </c:numCache>
            </c:numRef>
          </c:val>
        </c:ser>
        <c:ser>
          <c:idx val="2"/>
          <c:order val="2"/>
          <c:tx>
            <c:strRef>
              <c:f>Hoja1!$A$4</c:f>
              <c:strCache>
                <c:ptCount val="1"/>
                <c:pt idx="0">
                  <c:v>MedDiet + EVOO</c:v>
                </c:pt>
              </c:strCache>
            </c:strRef>
          </c:tx>
          <c:marker>
            <c:symbol val="none"/>
          </c:marker>
          <c:errBars>
            <c:errDir val="y"/>
            <c:errBarType val="both"/>
            <c:errValType val="percentage"/>
            <c:val val="5"/>
          </c:errBars>
          <c:cat>
            <c:numRef>
              <c:f>Hoja1!$B$1:$I$1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cat>
          <c:val>
            <c:numRef>
              <c:f>Hoja1!$B$4:$I$4</c:f>
              <c:numCache>
                <c:formatCode>General</c:formatCode>
                <c:ptCount val="8"/>
                <c:pt idx="0">
                  <c:v>40.08</c:v>
                </c:pt>
                <c:pt idx="1">
                  <c:v>50.809999999999995</c:v>
                </c:pt>
                <c:pt idx="2">
                  <c:v>52.18</c:v>
                </c:pt>
                <c:pt idx="3">
                  <c:v>52.37</c:v>
                </c:pt>
                <c:pt idx="4">
                  <c:v>53.41</c:v>
                </c:pt>
                <c:pt idx="5">
                  <c:v>53.17</c:v>
                </c:pt>
                <c:pt idx="6">
                  <c:v>52.42</c:v>
                </c:pt>
                <c:pt idx="7">
                  <c:v>52.77</c:v>
                </c:pt>
              </c:numCache>
            </c:numRef>
          </c:val>
        </c:ser>
        <c:ser>
          <c:idx val="3"/>
          <c:order val="3"/>
          <c:tx>
            <c:strRef>
              <c:f>Hoja1!$A$5</c:f>
              <c:strCache>
                <c:ptCount val="1"/>
                <c:pt idx="0">
                  <c:v>TOTAL </c:v>
                </c:pt>
              </c:strCache>
            </c:strRef>
          </c:tx>
          <c:marker>
            <c:symbol val="none"/>
          </c:marker>
          <c:errBars>
            <c:errDir val="y"/>
            <c:errBarType val="both"/>
            <c:errValType val="percentage"/>
            <c:val val="5"/>
          </c:errBars>
          <c:cat>
            <c:numRef>
              <c:f>Hoja1!$B$1:$I$1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cat>
          <c:val>
            <c:numRef>
              <c:f>Hoja1!$B$5:$I$5</c:f>
              <c:numCache>
                <c:formatCode>General</c:formatCode>
                <c:ptCount val="8"/>
                <c:pt idx="0">
                  <c:v>39.03</c:v>
                </c:pt>
                <c:pt idx="1">
                  <c:v>44.33</c:v>
                </c:pt>
                <c:pt idx="2">
                  <c:v>44.93</c:v>
                </c:pt>
                <c:pt idx="3">
                  <c:v>45.6</c:v>
                </c:pt>
                <c:pt idx="4">
                  <c:v>46.730000000000011</c:v>
                </c:pt>
                <c:pt idx="5">
                  <c:v>47.77</c:v>
                </c:pt>
                <c:pt idx="6">
                  <c:v>46.809999999999995</c:v>
                </c:pt>
                <c:pt idx="7">
                  <c:v>47.11</c:v>
                </c:pt>
              </c:numCache>
            </c:numRef>
          </c:val>
        </c:ser>
        <c:marker val="1"/>
        <c:axId val="81937536"/>
        <c:axId val="81939456"/>
      </c:lineChart>
      <c:catAx>
        <c:axId val="819375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/>
                </a:pPr>
                <a:r>
                  <a:rPr lang="en-US" sz="1000"/>
                  <a:t>Follow-up (years)</a:t>
                </a:r>
              </a:p>
            </c:rich>
          </c:tx>
        </c:title>
        <c:numFmt formatCode="General" sourceLinked="1"/>
        <c:majorTickMark val="none"/>
        <c:minorTickMark val="out"/>
        <c:tickLblPos val="nextTo"/>
        <c:txPr>
          <a:bodyPr/>
          <a:lstStyle/>
          <a:p>
            <a:pPr>
              <a:defRPr sz="1000" b="1"/>
            </a:pPr>
            <a:endParaRPr lang="es-ES"/>
          </a:p>
        </c:txPr>
        <c:crossAx val="81939456"/>
        <c:crosses val="autoZero"/>
        <c:auto val="1"/>
        <c:lblAlgn val="ctr"/>
        <c:lblOffset val="100"/>
      </c:catAx>
      <c:valAx>
        <c:axId val="81939456"/>
        <c:scaling>
          <c:orientation val="minMax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 sz="1000"/>
                </a:pPr>
                <a:r>
                  <a:rPr lang="en-US" sz="1000"/>
                  <a:t>Total olive oil intake (g/d)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1000" b="1"/>
            </a:pPr>
            <a:endParaRPr lang="es-ES"/>
          </a:p>
        </c:txPr>
        <c:crossAx val="81937536"/>
        <c:crosses val="autoZero"/>
        <c:crossBetween val="between"/>
      </c:valAx>
    </c:plotArea>
    <c:legend>
      <c:legendPos val="r"/>
      <c:txPr>
        <a:bodyPr/>
        <a:lstStyle/>
        <a:p>
          <a:pPr>
            <a:defRPr sz="1000" b="1"/>
          </a:pPr>
          <a:endParaRPr lang="es-ES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213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46975239-Q</dc:creator>
  <cp:keywords/>
  <dc:description/>
  <cp:lastModifiedBy>46975239-Q</cp:lastModifiedBy>
  <cp:revision>1</cp:revision>
  <dcterms:created xsi:type="dcterms:W3CDTF">2014-04-22T11:07:00Z</dcterms:created>
  <dcterms:modified xsi:type="dcterms:W3CDTF">2014-04-22T11:09:00Z</dcterms:modified>
</cp:coreProperties>
</file>