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E66" w:rsidRPr="004E5A24" w:rsidRDefault="00737C66" w:rsidP="004E5A24">
      <w:pPr>
        <w:spacing w:after="120"/>
        <w:rPr>
          <w:rFonts w:ascii="Times New Roman" w:hAnsi="Times New Roman" w:cs="Times New Roman"/>
          <w:sz w:val="24"/>
          <w:szCs w:val="24"/>
        </w:rPr>
      </w:pPr>
      <w:r w:rsidRPr="004E5A24">
        <w:rPr>
          <w:rFonts w:ascii="Times New Roman" w:hAnsi="Times New Roman" w:cs="Times New Roman"/>
          <w:sz w:val="24"/>
          <w:szCs w:val="24"/>
        </w:rPr>
        <w:t>Comparison of Different Statistical Models</w:t>
      </w:r>
    </w:p>
    <w:p w:rsidR="004E5A24" w:rsidRPr="004E5A24" w:rsidRDefault="004E5A24" w:rsidP="004E5A24">
      <w:pPr>
        <w:spacing w:after="0" w:line="360" w:lineRule="auto"/>
        <w:ind w:firstLineChars="150" w:firstLine="360"/>
        <w:rPr>
          <w:rFonts w:ascii="Times New Roman" w:hAnsi="Times New Roman" w:cs="Times New Roman"/>
          <w:sz w:val="24"/>
          <w:szCs w:val="24"/>
        </w:rPr>
      </w:pPr>
      <w:r w:rsidRPr="004E5A24">
        <w:rPr>
          <w:rFonts w:ascii="Times New Roman" w:hAnsi="Times New Roman" w:cs="Times New Roman"/>
          <w:sz w:val="24"/>
          <w:szCs w:val="24"/>
        </w:rPr>
        <w:t>Several statistical methods had been proposed to analyze expenditures, and no single method was the best under different conditions examined in these studies. In this study, seven statistical methods were applied, including the two-part method, generalized linear model, and log-normal method, using all five sets of independent variables. Judging from adjusted R</w:t>
      </w:r>
      <w:r w:rsidRPr="004E5A24">
        <w:rPr>
          <w:rFonts w:ascii="Times New Roman" w:hAnsi="Times New Roman" w:cs="Times New Roman"/>
          <w:sz w:val="24"/>
          <w:szCs w:val="24"/>
          <w:vertAlign w:val="superscript"/>
        </w:rPr>
        <w:t>2</w:t>
      </w:r>
      <w:r w:rsidRPr="004E5A24">
        <w:rPr>
          <w:rFonts w:ascii="Times New Roman" w:hAnsi="Times New Roman" w:cs="Times New Roman"/>
          <w:sz w:val="24"/>
          <w:szCs w:val="24"/>
        </w:rPr>
        <w:t xml:space="preserve">, the </w:t>
      </w:r>
      <w:r>
        <w:rPr>
          <w:rFonts w:ascii="Times New Roman" w:hAnsi="Times New Roman" w:cs="Times New Roman"/>
          <w:sz w:val="24"/>
          <w:szCs w:val="24"/>
        </w:rPr>
        <w:t>OLS</w:t>
      </w:r>
      <w:r w:rsidRPr="004E5A24">
        <w:rPr>
          <w:rFonts w:ascii="Times New Roman" w:hAnsi="Times New Roman" w:cs="Times New Roman"/>
          <w:sz w:val="24"/>
          <w:szCs w:val="24"/>
        </w:rPr>
        <w:t xml:space="preserve"> model consistently produced the highest R</w:t>
      </w:r>
      <w:r w:rsidRPr="004E5A24">
        <w:rPr>
          <w:rFonts w:ascii="Times New Roman" w:hAnsi="Times New Roman" w:cs="Times New Roman"/>
          <w:sz w:val="24"/>
          <w:szCs w:val="24"/>
          <w:vertAlign w:val="superscript"/>
        </w:rPr>
        <w:t>2</w:t>
      </w:r>
      <w:r w:rsidRPr="004E5A24">
        <w:rPr>
          <w:rFonts w:ascii="Times New Roman" w:hAnsi="Times New Roman" w:cs="Times New Roman"/>
          <w:sz w:val="24"/>
          <w:szCs w:val="24"/>
        </w:rPr>
        <w:t xml:space="preserve"> across all five sets of independent variables, both concurrently and prospectively. In terms of MAPE, even though the </w:t>
      </w:r>
      <w:r>
        <w:rPr>
          <w:rFonts w:ascii="Times New Roman" w:hAnsi="Times New Roman" w:cs="Times New Roman"/>
          <w:sz w:val="24"/>
          <w:szCs w:val="24"/>
        </w:rPr>
        <w:t>OLS</w:t>
      </w:r>
      <w:r w:rsidRPr="004E5A24">
        <w:rPr>
          <w:rFonts w:ascii="Times New Roman" w:hAnsi="Times New Roman" w:cs="Times New Roman"/>
          <w:sz w:val="24"/>
          <w:szCs w:val="24"/>
        </w:rPr>
        <w:t xml:space="preserve"> model did not generate the lowest MAPE, MAPE from the </w:t>
      </w:r>
      <w:r>
        <w:rPr>
          <w:rFonts w:ascii="Times New Roman" w:hAnsi="Times New Roman" w:cs="Times New Roman"/>
          <w:sz w:val="24"/>
          <w:szCs w:val="24"/>
        </w:rPr>
        <w:t>OLS</w:t>
      </w:r>
      <w:r w:rsidRPr="004E5A24">
        <w:rPr>
          <w:rFonts w:ascii="Times New Roman" w:hAnsi="Times New Roman" w:cs="Times New Roman"/>
          <w:sz w:val="24"/>
          <w:szCs w:val="24"/>
        </w:rPr>
        <w:t xml:space="preserve"> model was similar to what the best statistical method under consideration could achieve. Given the very high R</w:t>
      </w:r>
      <w:r w:rsidRPr="004E5A24">
        <w:rPr>
          <w:rFonts w:ascii="Times New Roman" w:hAnsi="Times New Roman" w:cs="Times New Roman"/>
          <w:sz w:val="24"/>
          <w:szCs w:val="24"/>
          <w:vertAlign w:val="superscript"/>
        </w:rPr>
        <w:t>2</w:t>
      </w:r>
      <w:r w:rsidRPr="004E5A24">
        <w:rPr>
          <w:rFonts w:ascii="Times New Roman" w:hAnsi="Times New Roman" w:cs="Times New Roman"/>
          <w:sz w:val="24"/>
          <w:szCs w:val="24"/>
        </w:rPr>
        <w:t xml:space="preserve">, comparable MAPE, the standard approach usually adopted in studies involving risk adjustment, and a very large sample size, the </w:t>
      </w:r>
      <w:r>
        <w:rPr>
          <w:rFonts w:ascii="Times New Roman" w:hAnsi="Times New Roman" w:cs="Times New Roman"/>
          <w:sz w:val="24"/>
          <w:szCs w:val="24"/>
        </w:rPr>
        <w:t>OLS</w:t>
      </w:r>
      <w:r w:rsidRPr="004E5A24">
        <w:rPr>
          <w:rFonts w:ascii="Times New Roman" w:hAnsi="Times New Roman" w:cs="Times New Roman"/>
          <w:sz w:val="24"/>
          <w:szCs w:val="24"/>
        </w:rPr>
        <w:t xml:space="preserve"> regression model was employed in the study.</w:t>
      </w:r>
    </w:p>
    <w:p w:rsidR="00081F9F" w:rsidRDefault="00081F9F">
      <w:pPr>
        <w:rPr>
          <w:b/>
        </w:rPr>
      </w:pPr>
      <w:r>
        <w:rPr>
          <w:b/>
        </w:rPr>
        <w:br w:type="page"/>
      </w:r>
    </w:p>
    <w:p w:rsidR="00081F9F" w:rsidRPr="00945499" w:rsidRDefault="00081F9F" w:rsidP="00081F9F">
      <w:pPr>
        <w:rPr>
          <w:b/>
        </w:rPr>
      </w:pPr>
      <w:r>
        <w:lastRenderedPageBreak/>
        <w:t>A</w:t>
      </w:r>
      <w:r w:rsidRPr="00BF4F4F">
        <w:t>djusted R</w:t>
      </w:r>
      <w:r>
        <w:t xml:space="preserve">-squared </w:t>
      </w:r>
      <w:r w:rsidRPr="00BF4F4F">
        <w:rPr>
          <w:rFonts w:hint="eastAsia"/>
        </w:rPr>
        <w:t xml:space="preserve">and MAPE of concurrent </w:t>
      </w:r>
      <w:r>
        <w:t xml:space="preserve">&amp; prospective </w:t>
      </w:r>
      <w:r w:rsidRPr="00BF4F4F">
        <w:rPr>
          <w:rFonts w:hint="eastAsia"/>
        </w:rPr>
        <w:t xml:space="preserve">total </w:t>
      </w:r>
      <w:r>
        <w:rPr>
          <w:rFonts w:hint="eastAsia"/>
        </w:rPr>
        <w:t>expenditure</w:t>
      </w:r>
      <w:r w:rsidRPr="00BF4F4F">
        <w:t xml:space="preserve"> b</w:t>
      </w:r>
      <w:r w:rsidRPr="00BF4F4F">
        <w:rPr>
          <w:rFonts w:hint="eastAsia"/>
        </w:rPr>
        <w:t xml:space="preserve">y </w:t>
      </w:r>
      <w:r>
        <w:t>different</w:t>
      </w:r>
      <w:r w:rsidRPr="00BF4F4F">
        <w:rPr>
          <w:rFonts w:hint="eastAsia"/>
        </w:rPr>
        <w:t xml:space="preserve"> method</w:t>
      </w:r>
      <w:r>
        <w:t>s</w:t>
      </w:r>
    </w:p>
    <w:tbl>
      <w:tblPr>
        <w:tblW w:w="8820" w:type="dxa"/>
        <w:tblInd w:w="108" w:type="dxa"/>
        <w:tblBorders>
          <w:top w:val="double" w:sz="4" w:space="0" w:color="auto"/>
          <w:bottom w:val="double" w:sz="4" w:space="0" w:color="auto"/>
        </w:tblBorders>
        <w:tblLook w:val="01E0"/>
      </w:tblPr>
      <w:tblGrid>
        <w:gridCol w:w="1530"/>
        <w:gridCol w:w="90"/>
        <w:gridCol w:w="2160"/>
        <w:gridCol w:w="180"/>
        <w:gridCol w:w="900"/>
        <w:gridCol w:w="180"/>
        <w:gridCol w:w="2160"/>
        <w:gridCol w:w="180"/>
        <w:gridCol w:w="1260"/>
        <w:gridCol w:w="180"/>
      </w:tblGrid>
      <w:tr w:rsidR="00081F9F" w:rsidRPr="00D73264" w:rsidTr="00081F9F">
        <w:trPr>
          <w:gridAfter w:val="1"/>
          <w:wAfter w:w="180" w:type="dxa"/>
          <w:trHeight w:val="566"/>
        </w:trPr>
        <w:tc>
          <w:tcPr>
            <w:tcW w:w="1620" w:type="dxa"/>
            <w:gridSpan w:val="2"/>
            <w:tcBorders>
              <w:top w:val="single" w:sz="4" w:space="0" w:color="auto"/>
              <w:bottom w:val="single" w:sz="4" w:space="0" w:color="auto"/>
            </w:tcBorders>
            <w:vAlign w:val="bottom"/>
          </w:tcPr>
          <w:p w:rsidR="00081F9F" w:rsidRPr="00D73264" w:rsidRDefault="00081F9F" w:rsidP="00081F9F">
            <w:pPr>
              <w:ind w:leftChars="-45" w:left="-99" w:rightChars="-45" w:right="-99"/>
              <w:jc w:val="center"/>
              <w:rPr>
                <w:b/>
              </w:rPr>
            </w:pPr>
          </w:p>
        </w:tc>
        <w:tc>
          <w:tcPr>
            <w:tcW w:w="2160" w:type="dxa"/>
            <w:tcBorders>
              <w:top w:val="single" w:sz="4" w:space="0" w:color="auto"/>
              <w:bottom w:val="single" w:sz="4" w:space="0" w:color="auto"/>
            </w:tcBorders>
            <w:vAlign w:val="bottom"/>
          </w:tcPr>
          <w:p w:rsidR="00081F9F" w:rsidRPr="00D73264" w:rsidRDefault="00081F9F" w:rsidP="00081F9F">
            <w:pPr>
              <w:ind w:rightChars="-45" w:right="-99"/>
              <w:jc w:val="center"/>
              <w:rPr>
                <w:b/>
              </w:rPr>
            </w:pPr>
            <w:r w:rsidRPr="00D73264">
              <w:rPr>
                <w:rFonts w:hint="eastAsia"/>
                <w:b/>
              </w:rPr>
              <w:t>Reported method</w:t>
            </w:r>
          </w:p>
        </w:tc>
        <w:tc>
          <w:tcPr>
            <w:tcW w:w="1080" w:type="dxa"/>
            <w:gridSpan w:val="2"/>
            <w:tcBorders>
              <w:top w:val="single" w:sz="4" w:space="0" w:color="auto"/>
              <w:bottom w:val="single" w:sz="4" w:space="0" w:color="auto"/>
            </w:tcBorders>
            <w:vAlign w:val="bottom"/>
          </w:tcPr>
          <w:p w:rsidR="00081F9F" w:rsidRPr="00D73264" w:rsidRDefault="00081F9F" w:rsidP="00081F9F">
            <w:pPr>
              <w:ind w:leftChars="-45" w:left="-99" w:rightChars="-45" w:right="-99"/>
              <w:jc w:val="center"/>
              <w:rPr>
                <w:b/>
              </w:rPr>
            </w:pPr>
            <w:r w:rsidRPr="00D73264">
              <w:rPr>
                <w:rFonts w:hint="eastAsia"/>
                <w:b/>
              </w:rPr>
              <w:t>Measure</w:t>
            </w:r>
          </w:p>
        </w:tc>
        <w:tc>
          <w:tcPr>
            <w:tcW w:w="2340" w:type="dxa"/>
            <w:gridSpan w:val="2"/>
            <w:tcBorders>
              <w:top w:val="single" w:sz="4" w:space="0" w:color="auto"/>
              <w:bottom w:val="single" w:sz="4" w:space="0" w:color="auto"/>
            </w:tcBorders>
            <w:vAlign w:val="bottom"/>
          </w:tcPr>
          <w:p w:rsidR="00081F9F" w:rsidRPr="00D73264" w:rsidRDefault="00081F9F" w:rsidP="00081F9F">
            <w:pPr>
              <w:ind w:leftChars="-45" w:left="-99" w:rightChars="-45" w:right="-99"/>
              <w:jc w:val="center"/>
              <w:rPr>
                <w:b/>
              </w:rPr>
            </w:pPr>
            <w:r w:rsidRPr="00D73264">
              <w:rPr>
                <w:rFonts w:hint="eastAsia"/>
                <w:b/>
              </w:rPr>
              <w:t xml:space="preserve">Best </w:t>
            </w:r>
            <w:r w:rsidRPr="00D73264">
              <w:rPr>
                <w:b/>
              </w:rPr>
              <w:t>M</w:t>
            </w:r>
            <w:r w:rsidRPr="00D73264">
              <w:rPr>
                <w:rFonts w:hint="eastAsia"/>
                <w:b/>
              </w:rPr>
              <w:t>ethod</w:t>
            </w:r>
          </w:p>
        </w:tc>
        <w:tc>
          <w:tcPr>
            <w:tcW w:w="1440" w:type="dxa"/>
            <w:gridSpan w:val="2"/>
            <w:tcBorders>
              <w:top w:val="single" w:sz="4" w:space="0" w:color="auto"/>
              <w:bottom w:val="single" w:sz="4" w:space="0" w:color="auto"/>
            </w:tcBorders>
            <w:vAlign w:val="bottom"/>
          </w:tcPr>
          <w:p w:rsidR="00081F9F" w:rsidRPr="00D73264" w:rsidRDefault="00081F9F" w:rsidP="00081F9F">
            <w:pPr>
              <w:ind w:leftChars="-45" w:left="-99" w:rightChars="-45" w:right="-99"/>
              <w:jc w:val="center"/>
              <w:rPr>
                <w:b/>
              </w:rPr>
            </w:pPr>
            <w:r w:rsidRPr="00D73264">
              <w:rPr>
                <w:rFonts w:hint="eastAsia"/>
                <w:b/>
              </w:rPr>
              <w:t>Best Measure</w:t>
            </w:r>
          </w:p>
        </w:tc>
      </w:tr>
      <w:tr w:rsidR="00081F9F" w:rsidRPr="00D73264" w:rsidTr="00081F9F">
        <w:trPr>
          <w:gridAfter w:val="1"/>
          <w:wAfter w:w="180" w:type="dxa"/>
          <w:trHeight w:val="494"/>
        </w:trPr>
        <w:tc>
          <w:tcPr>
            <w:tcW w:w="8640" w:type="dxa"/>
            <w:gridSpan w:val="9"/>
            <w:tcBorders>
              <w:top w:val="single" w:sz="4" w:space="0" w:color="auto"/>
              <w:bottom w:val="nil"/>
            </w:tcBorders>
            <w:vAlign w:val="center"/>
          </w:tcPr>
          <w:p w:rsidR="00081F9F" w:rsidRPr="00D73264" w:rsidRDefault="00081F9F" w:rsidP="00081F9F">
            <w:pPr>
              <w:ind w:leftChars="-45" w:left="9" w:rightChars="-45" w:right="-99" w:hangingChars="49" w:hanging="108"/>
              <w:jc w:val="both"/>
              <w:rPr>
                <w:b/>
              </w:rPr>
            </w:pPr>
            <w:r w:rsidRPr="00D73264">
              <w:rPr>
                <w:b/>
              </w:rPr>
              <w:t xml:space="preserve">Concurrent Analysis </w:t>
            </w:r>
            <w:r w:rsidRPr="00D73264">
              <w:t>(N=51,970; validation set)</w:t>
            </w:r>
          </w:p>
        </w:tc>
      </w:tr>
      <w:tr w:rsidR="00081F9F" w:rsidRPr="00870D3D" w:rsidTr="00081F9F">
        <w:trPr>
          <w:gridAfter w:val="1"/>
          <w:wAfter w:w="180" w:type="dxa"/>
          <w:trHeight w:val="521"/>
        </w:trPr>
        <w:tc>
          <w:tcPr>
            <w:tcW w:w="8640" w:type="dxa"/>
            <w:gridSpan w:val="9"/>
            <w:tcBorders>
              <w:top w:val="nil"/>
            </w:tcBorders>
            <w:vAlign w:val="center"/>
          </w:tcPr>
          <w:p w:rsidR="00081F9F" w:rsidRPr="00D73264" w:rsidRDefault="00081F9F" w:rsidP="00081F9F">
            <w:pPr>
              <w:ind w:leftChars="-45" w:left="9" w:rightChars="-45" w:right="-99" w:hangingChars="49" w:hanging="108"/>
              <w:jc w:val="both"/>
              <w:rPr>
                <w:b/>
              </w:rPr>
            </w:pPr>
            <w:r w:rsidRPr="00D73264">
              <w:rPr>
                <w:rFonts w:hint="eastAsia"/>
                <w:b/>
              </w:rPr>
              <w:t>R-Squared</w:t>
            </w:r>
          </w:p>
        </w:tc>
      </w:tr>
      <w:tr w:rsidR="00081F9F" w:rsidRPr="00870D3D" w:rsidTr="00081F9F">
        <w:trPr>
          <w:gridAfter w:val="1"/>
          <w:wAfter w:w="180" w:type="dxa"/>
          <w:trHeight w:val="660"/>
        </w:trPr>
        <w:tc>
          <w:tcPr>
            <w:tcW w:w="1530" w:type="dxa"/>
            <w:vAlign w:val="center"/>
          </w:tcPr>
          <w:p w:rsidR="00081F9F" w:rsidRPr="00870D3D" w:rsidRDefault="00081F9F" w:rsidP="00081F9F">
            <w:pPr>
              <w:ind w:leftChars="-45" w:left="-99" w:rightChars="-45" w:right="-99"/>
            </w:pPr>
            <w:r w:rsidRPr="00870D3D">
              <w:rPr>
                <w:rFonts w:hint="eastAsia"/>
              </w:rPr>
              <w:t>Demographics</w:t>
            </w:r>
          </w:p>
        </w:tc>
        <w:tc>
          <w:tcPr>
            <w:tcW w:w="2250" w:type="dxa"/>
            <w:gridSpan w:val="2"/>
            <w:vAlign w:val="center"/>
          </w:tcPr>
          <w:p w:rsidR="00081F9F" w:rsidRDefault="00081F9F" w:rsidP="00081F9F">
            <w:pPr>
              <w:ind w:rightChars="-49" w:right="-108" w:hanging="108"/>
            </w:pPr>
            <w:r w:rsidRPr="004C3766">
              <w:t>Ordinary Least Square</w:t>
            </w:r>
            <w:r>
              <w:t>s</w:t>
            </w:r>
          </w:p>
        </w:tc>
        <w:tc>
          <w:tcPr>
            <w:tcW w:w="1080" w:type="dxa"/>
            <w:gridSpan w:val="2"/>
            <w:vAlign w:val="center"/>
          </w:tcPr>
          <w:p w:rsidR="00081F9F" w:rsidRPr="00870D3D" w:rsidRDefault="00081F9F" w:rsidP="0014081C">
            <w:pPr>
              <w:jc w:val="center"/>
              <w:rPr>
                <w:color w:val="000000"/>
              </w:rPr>
            </w:pPr>
            <w:r w:rsidRPr="00870D3D">
              <w:rPr>
                <w:color w:val="000000"/>
              </w:rPr>
              <w:t>0.0417</w:t>
            </w:r>
          </w:p>
        </w:tc>
        <w:tc>
          <w:tcPr>
            <w:tcW w:w="2340" w:type="dxa"/>
            <w:gridSpan w:val="2"/>
            <w:vAlign w:val="center"/>
          </w:tcPr>
          <w:p w:rsidR="00081F9F" w:rsidRPr="00870D3D" w:rsidRDefault="00081F9F" w:rsidP="00081F9F">
            <w:pPr>
              <w:ind w:leftChars="-45" w:left="-99" w:rightChars="-45" w:right="-99"/>
              <w:jc w:val="both"/>
            </w:pPr>
            <w:r w:rsidRPr="00870D3D">
              <w:rPr>
                <w:rFonts w:hint="eastAsia"/>
              </w:rPr>
              <w:t>One-part</w:t>
            </w:r>
            <w:r w:rsidRPr="00870D3D">
              <w:t xml:space="preserve"> GLM Poisson</w:t>
            </w:r>
          </w:p>
          <w:p w:rsidR="00081F9F" w:rsidRPr="00870D3D" w:rsidRDefault="00081F9F" w:rsidP="00081F9F">
            <w:pPr>
              <w:ind w:leftChars="-45" w:left="-99" w:rightChars="-45" w:right="-99"/>
              <w:jc w:val="both"/>
            </w:pPr>
            <w:r w:rsidRPr="00870D3D">
              <w:rPr>
                <w:rFonts w:hint="eastAsia"/>
              </w:rPr>
              <w:t>One-part</w:t>
            </w:r>
            <w:r w:rsidRPr="00870D3D">
              <w:t xml:space="preserve"> GLM Gamma</w:t>
            </w:r>
          </w:p>
          <w:p w:rsidR="00081F9F" w:rsidRPr="00870D3D" w:rsidRDefault="00081F9F" w:rsidP="00081F9F">
            <w:pPr>
              <w:ind w:leftChars="-45" w:left="-99" w:rightChars="-45" w:right="-99"/>
              <w:jc w:val="both"/>
            </w:pPr>
            <w:r w:rsidRPr="00870D3D">
              <w:rPr>
                <w:rFonts w:hint="eastAsia"/>
              </w:rPr>
              <w:t>Two-part</w:t>
            </w:r>
            <w:r w:rsidRPr="00870D3D">
              <w:t xml:space="preserve"> GLM Gamma</w:t>
            </w:r>
          </w:p>
        </w:tc>
        <w:tc>
          <w:tcPr>
            <w:tcW w:w="1440" w:type="dxa"/>
            <w:gridSpan w:val="2"/>
            <w:vAlign w:val="center"/>
          </w:tcPr>
          <w:p w:rsidR="00081F9F" w:rsidRPr="00870D3D" w:rsidRDefault="00081F9F" w:rsidP="0014081C">
            <w:pPr>
              <w:jc w:val="center"/>
              <w:rPr>
                <w:color w:val="000000"/>
              </w:rPr>
            </w:pPr>
            <w:r w:rsidRPr="00870D3D">
              <w:rPr>
                <w:color w:val="000000"/>
              </w:rPr>
              <w:t>0.0424</w:t>
            </w:r>
          </w:p>
        </w:tc>
      </w:tr>
      <w:tr w:rsidR="00081F9F" w:rsidRPr="00870D3D" w:rsidTr="00081F9F">
        <w:trPr>
          <w:gridAfter w:val="1"/>
          <w:wAfter w:w="180" w:type="dxa"/>
          <w:trHeight w:val="660"/>
        </w:trPr>
        <w:tc>
          <w:tcPr>
            <w:tcW w:w="1530" w:type="dxa"/>
            <w:vAlign w:val="center"/>
          </w:tcPr>
          <w:p w:rsidR="00081F9F" w:rsidRPr="00870D3D" w:rsidRDefault="00081F9F" w:rsidP="00081F9F">
            <w:pPr>
              <w:ind w:leftChars="-45" w:left="-99" w:rightChars="-45" w:right="-99"/>
            </w:pPr>
            <w:r w:rsidRPr="00870D3D">
              <w:rPr>
                <w:rFonts w:hint="eastAsia"/>
              </w:rPr>
              <w:t>ACGs</w:t>
            </w:r>
          </w:p>
        </w:tc>
        <w:tc>
          <w:tcPr>
            <w:tcW w:w="2250" w:type="dxa"/>
            <w:gridSpan w:val="2"/>
            <w:vAlign w:val="center"/>
          </w:tcPr>
          <w:p w:rsidR="00081F9F" w:rsidRDefault="00081F9F" w:rsidP="00081F9F">
            <w:pPr>
              <w:ind w:rightChars="-49" w:right="-108" w:hanging="108"/>
            </w:pPr>
            <w:r w:rsidRPr="004C3766">
              <w:t>Ordinary Least Square</w:t>
            </w:r>
            <w:r>
              <w:t>s</w:t>
            </w:r>
          </w:p>
        </w:tc>
        <w:tc>
          <w:tcPr>
            <w:tcW w:w="1080" w:type="dxa"/>
            <w:gridSpan w:val="2"/>
            <w:vAlign w:val="center"/>
          </w:tcPr>
          <w:p w:rsidR="00081F9F" w:rsidRPr="00870D3D" w:rsidRDefault="00081F9F" w:rsidP="0014081C">
            <w:pPr>
              <w:jc w:val="center"/>
              <w:rPr>
                <w:color w:val="000000"/>
              </w:rPr>
            </w:pPr>
            <w:r w:rsidRPr="00870D3D">
              <w:rPr>
                <w:color w:val="000000"/>
              </w:rPr>
              <w:t>0.1472</w:t>
            </w:r>
          </w:p>
        </w:tc>
        <w:tc>
          <w:tcPr>
            <w:tcW w:w="2340" w:type="dxa"/>
            <w:gridSpan w:val="2"/>
            <w:vAlign w:val="center"/>
          </w:tcPr>
          <w:p w:rsidR="00081F9F" w:rsidRPr="00870D3D" w:rsidRDefault="00081F9F" w:rsidP="00081F9F">
            <w:pPr>
              <w:ind w:leftChars="-45" w:left="-99" w:rightChars="-45" w:right="-99"/>
              <w:jc w:val="both"/>
            </w:pPr>
            <w:r>
              <w:t>Ordinary Least Squares</w:t>
            </w:r>
          </w:p>
          <w:p w:rsidR="00081F9F" w:rsidRPr="00870D3D" w:rsidRDefault="00081F9F" w:rsidP="00081F9F">
            <w:pPr>
              <w:ind w:leftChars="-45" w:left="-99" w:rightChars="-45" w:right="-99"/>
              <w:jc w:val="both"/>
            </w:pPr>
            <w:r w:rsidRPr="00870D3D">
              <w:rPr>
                <w:rFonts w:hint="eastAsia"/>
              </w:rPr>
              <w:t>One-part</w:t>
            </w:r>
            <w:r w:rsidRPr="00870D3D">
              <w:t xml:space="preserve"> GLM Poisson</w:t>
            </w:r>
          </w:p>
          <w:p w:rsidR="00081F9F" w:rsidRPr="00870D3D" w:rsidRDefault="00081F9F" w:rsidP="00081F9F">
            <w:pPr>
              <w:ind w:leftChars="-45" w:left="-99" w:rightChars="-45" w:right="-99"/>
              <w:jc w:val="both"/>
            </w:pPr>
            <w:r w:rsidRPr="00870D3D">
              <w:rPr>
                <w:rFonts w:hint="eastAsia"/>
              </w:rPr>
              <w:t>One-part</w:t>
            </w:r>
            <w:r w:rsidRPr="00870D3D">
              <w:t xml:space="preserve"> GLM Gamma</w:t>
            </w:r>
          </w:p>
        </w:tc>
        <w:tc>
          <w:tcPr>
            <w:tcW w:w="1440" w:type="dxa"/>
            <w:gridSpan w:val="2"/>
            <w:vAlign w:val="center"/>
          </w:tcPr>
          <w:p w:rsidR="00081F9F" w:rsidRPr="00870D3D" w:rsidRDefault="00081F9F" w:rsidP="0014081C">
            <w:pPr>
              <w:jc w:val="center"/>
              <w:rPr>
                <w:color w:val="000000"/>
              </w:rPr>
            </w:pPr>
            <w:r w:rsidRPr="00870D3D">
              <w:rPr>
                <w:color w:val="000000"/>
              </w:rPr>
              <w:t>0.1472</w:t>
            </w:r>
          </w:p>
        </w:tc>
      </w:tr>
      <w:tr w:rsidR="00081F9F" w:rsidRPr="00870D3D" w:rsidTr="00081F9F">
        <w:trPr>
          <w:gridAfter w:val="1"/>
          <w:wAfter w:w="180" w:type="dxa"/>
          <w:trHeight w:val="760"/>
        </w:trPr>
        <w:tc>
          <w:tcPr>
            <w:tcW w:w="1530" w:type="dxa"/>
            <w:vAlign w:val="center"/>
          </w:tcPr>
          <w:p w:rsidR="00081F9F" w:rsidRPr="00870D3D" w:rsidRDefault="00081F9F" w:rsidP="00081F9F">
            <w:pPr>
              <w:ind w:leftChars="-45" w:left="-99" w:rightChars="-45" w:right="-99"/>
            </w:pPr>
            <w:r w:rsidRPr="00870D3D">
              <w:rPr>
                <w:rFonts w:hint="eastAsia"/>
              </w:rPr>
              <w:t>ADGs &amp; Demographics</w:t>
            </w:r>
          </w:p>
        </w:tc>
        <w:tc>
          <w:tcPr>
            <w:tcW w:w="2250" w:type="dxa"/>
            <w:gridSpan w:val="2"/>
            <w:vAlign w:val="center"/>
          </w:tcPr>
          <w:p w:rsidR="00081F9F" w:rsidRDefault="00081F9F" w:rsidP="00081F9F">
            <w:pPr>
              <w:ind w:rightChars="-49" w:right="-108" w:hanging="108"/>
            </w:pPr>
            <w:r w:rsidRPr="004C3766">
              <w:t>Ordinary Least Square</w:t>
            </w:r>
            <w:r>
              <w:t>s</w:t>
            </w:r>
          </w:p>
        </w:tc>
        <w:tc>
          <w:tcPr>
            <w:tcW w:w="1080" w:type="dxa"/>
            <w:gridSpan w:val="2"/>
            <w:vAlign w:val="center"/>
          </w:tcPr>
          <w:p w:rsidR="00081F9F" w:rsidRPr="00870D3D" w:rsidRDefault="00081F9F" w:rsidP="0014081C">
            <w:pPr>
              <w:jc w:val="center"/>
              <w:rPr>
                <w:color w:val="000000"/>
              </w:rPr>
            </w:pPr>
            <w:r w:rsidRPr="00870D3D">
              <w:rPr>
                <w:color w:val="000000"/>
              </w:rPr>
              <w:t>0.1701</w:t>
            </w:r>
          </w:p>
        </w:tc>
        <w:tc>
          <w:tcPr>
            <w:tcW w:w="2340" w:type="dxa"/>
            <w:gridSpan w:val="2"/>
            <w:vAlign w:val="center"/>
          </w:tcPr>
          <w:p w:rsidR="00081F9F" w:rsidRDefault="00081F9F" w:rsidP="00081F9F">
            <w:pPr>
              <w:ind w:hanging="108"/>
            </w:pPr>
            <w:r w:rsidRPr="0022776F">
              <w:t>Ordinary Least Square</w:t>
            </w:r>
            <w:r>
              <w:t>s</w:t>
            </w:r>
          </w:p>
        </w:tc>
        <w:tc>
          <w:tcPr>
            <w:tcW w:w="1440" w:type="dxa"/>
            <w:gridSpan w:val="2"/>
            <w:vAlign w:val="center"/>
          </w:tcPr>
          <w:p w:rsidR="00081F9F" w:rsidRPr="00870D3D" w:rsidRDefault="00081F9F" w:rsidP="0014081C">
            <w:pPr>
              <w:jc w:val="center"/>
              <w:rPr>
                <w:color w:val="000000"/>
              </w:rPr>
            </w:pPr>
            <w:r w:rsidRPr="00870D3D">
              <w:rPr>
                <w:color w:val="000000"/>
              </w:rPr>
              <w:t>0.1701</w:t>
            </w:r>
          </w:p>
        </w:tc>
      </w:tr>
      <w:tr w:rsidR="00081F9F" w:rsidRPr="00870D3D" w:rsidTr="00081F9F">
        <w:trPr>
          <w:gridAfter w:val="1"/>
          <w:wAfter w:w="180" w:type="dxa"/>
          <w:trHeight w:val="760"/>
        </w:trPr>
        <w:tc>
          <w:tcPr>
            <w:tcW w:w="1530" w:type="dxa"/>
            <w:tcBorders>
              <w:bottom w:val="nil"/>
            </w:tcBorders>
            <w:vAlign w:val="center"/>
          </w:tcPr>
          <w:p w:rsidR="00081F9F" w:rsidRPr="00870D3D" w:rsidRDefault="00081F9F" w:rsidP="00081F9F">
            <w:pPr>
              <w:ind w:leftChars="-45" w:left="-99" w:rightChars="-45" w:right="-99"/>
            </w:pPr>
            <w:r w:rsidRPr="00870D3D">
              <w:rPr>
                <w:rFonts w:hint="eastAsia"/>
              </w:rPr>
              <w:t>ADGs, 33 EDCs &amp; Demographics</w:t>
            </w:r>
          </w:p>
        </w:tc>
        <w:tc>
          <w:tcPr>
            <w:tcW w:w="2250" w:type="dxa"/>
            <w:gridSpan w:val="2"/>
            <w:tcBorders>
              <w:bottom w:val="nil"/>
            </w:tcBorders>
            <w:vAlign w:val="center"/>
          </w:tcPr>
          <w:p w:rsidR="00081F9F" w:rsidRDefault="00081F9F" w:rsidP="00081F9F">
            <w:pPr>
              <w:ind w:rightChars="-49" w:right="-108" w:hanging="108"/>
            </w:pPr>
            <w:r w:rsidRPr="004C3766">
              <w:t>Ordinary Least Square</w:t>
            </w:r>
            <w:r>
              <w:t>s</w:t>
            </w:r>
          </w:p>
        </w:tc>
        <w:tc>
          <w:tcPr>
            <w:tcW w:w="1080" w:type="dxa"/>
            <w:gridSpan w:val="2"/>
            <w:tcBorders>
              <w:bottom w:val="nil"/>
            </w:tcBorders>
            <w:vAlign w:val="center"/>
          </w:tcPr>
          <w:p w:rsidR="00081F9F" w:rsidRPr="00870D3D" w:rsidRDefault="00081F9F" w:rsidP="0014081C">
            <w:pPr>
              <w:jc w:val="center"/>
              <w:rPr>
                <w:color w:val="000000"/>
              </w:rPr>
            </w:pPr>
            <w:r w:rsidRPr="00870D3D">
              <w:rPr>
                <w:color w:val="000000"/>
              </w:rPr>
              <w:t>0.3885</w:t>
            </w:r>
          </w:p>
        </w:tc>
        <w:tc>
          <w:tcPr>
            <w:tcW w:w="2340" w:type="dxa"/>
            <w:gridSpan w:val="2"/>
            <w:tcBorders>
              <w:bottom w:val="nil"/>
            </w:tcBorders>
            <w:vAlign w:val="center"/>
          </w:tcPr>
          <w:p w:rsidR="00081F9F" w:rsidRDefault="00081F9F" w:rsidP="00081F9F">
            <w:pPr>
              <w:ind w:hanging="108"/>
            </w:pPr>
            <w:r w:rsidRPr="0022776F">
              <w:t>Ordinary Least Square</w:t>
            </w:r>
            <w:r>
              <w:t>s</w:t>
            </w:r>
          </w:p>
        </w:tc>
        <w:tc>
          <w:tcPr>
            <w:tcW w:w="1440" w:type="dxa"/>
            <w:gridSpan w:val="2"/>
            <w:tcBorders>
              <w:bottom w:val="nil"/>
            </w:tcBorders>
            <w:vAlign w:val="center"/>
          </w:tcPr>
          <w:p w:rsidR="00081F9F" w:rsidRPr="00870D3D" w:rsidRDefault="00081F9F" w:rsidP="0014081C">
            <w:pPr>
              <w:jc w:val="center"/>
              <w:rPr>
                <w:color w:val="000000"/>
              </w:rPr>
            </w:pPr>
            <w:r w:rsidRPr="00870D3D">
              <w:rPr>
                <w:color w:val="000000"/>
              </w:rPr>
              <w:t>0.3885</w:t>
            </w:r>
          </w:p>
        </w:tc>
      </w:tr>
      <w:tr w:rsidR="00081F9F" w:rsidRPr="00870D3D" w:rsidTr="00081F9F">
        <w:trPr>
          <w:gridAfter w:val="1"/>
          <w:wAfter w:w="180" w:type="dxa"/>
          <w:trHeight w:val="760"/>
        </w:trPr>
        <w:tc>
          <w:tcPr>
            <w:tcW w:w="1530" w:type="dxa"/>
            <w:tcBorders>
              <w:top w:val="nil"/>
              <w:bottom w:val="single" w:sz="4" w:space="0" w:color="auto"/>
            </w:tcBorders>
            <w:vAlign w:val="center"/>
          </w:tcPr>
          <w:p w:rsidR="00081F9F" w:rsidRPr="00870D3D" w:rsidRDefault="00081F9F" w:rsidP="00081F9F">
            <w:pPr>
              <w:ind w:leftChars="-45" w:left="-99" w:rightChars="-45" w:right="-99"/>
            </w:pPr>
            <w:r w:rsidRPr="00870D3D">
              <w:rPr>
                <w:rFonts w:hint="eastAsia"/>
              </w:rPr>
              <w:t>264 EDCs &amp; Demographics</w:t>
            </w:r>
          </w:p>
        </w:tc>
        <w:tc>
          <w:tcPr>
            <w:tcW w:w="2250" w:type="dxa"/>
            <w:gridSpan w:val="2"/>
            <w:tcBorders>
              <w:top w:val="nil"/>
              <w:bottom w:val="single" w:sz="4" w:space="0" w:color="auto"/>
            </w:tcBorders>
            <w:vAlign w:val="center"/>
          </w:tcPr>
          <w:p w:rsidR="00081F9F" w:rsidRDefault="00081F9F" w:rsidP="00081F9F">
            <w:pPr>
              <w:ind w:rightChars="-49" w:right="-108" w:hanging="108"/>
            </w:pPr>
            <w:r w:rsidRPr="004C3766">
              <w:t>Ordinary Least Square</w:t>
            </w:r>
            <w:r>
              <w:t>s</w:t>
            </w:r>
          </w:p>
        </w:tc>
        <w:tc>
          <w:tcPr>
            <w:tcW w:w="1080" w:type="dxa"/>
            <w:gridSpan w:val="2"/>
            <w:tcBorders>
              <w:top w:val="nil"/>
              <w:bottom w:val="single" w:sz="4" w:space="0" w:color="auto"/>
            </w:tcBorders>
            <w:vAlign w:val="center"/>
          </w:tcPr>
          <w:p w:rsidR="00081F9F" w:rsidRPr="00870D3D" w:rsidRDefault="00081F9F" w:rsidP="0014081C">
            <w:pPr>
              <w:jc w:val="center"/>
              <w:rPr>
                <w:color w:val="000000"/>
              </w:rPr>
            </w:pPr>
            <w:r w:rsidRPr="00870D3D">
              <w:rPr>
                <w:color w:val="000000"/>
              </w:rPr>
              <w:t>0.3939</w:t>
            </w:r>
          </w:p>
        </w:tc>
        <w:tc>
          <w:tcPr>
            <w:tcW w:w="2340" w:type="dxa"/>
            <w:gridSpan w:val="2"/>
            <w:tcBorders>
              <w:top w:val="nil"/>
              <w:bottom w:val="single" w:sz="4" w:space="0" w:color="auto"/>
            </w:tcBorders>
            <w:vAlign w:val="center"/>
          </w:tcPr>
          <w:p w:rsidR="00081F9F" w:rsidRDefault="00081F9F" w:rsidP="00081F9F">
            <w:pPr>
              <w:ind w:hanging="108"/>
            </w:pPr>
            <w:r w:rsidRPr="0022776F">
              <w:t>Ordinary Least Square</w:t>
            </w:r>
            <w:r>
              <w:t>s</w:t>
            </w:r>
          </w:p>
        </w:tc>
        <w:tc>
          <w:tcPr>
            <w:tcW w:w="1440" w:type="dxa"/>
            <w:gridSpan w:val="2"/>
            <w:tcBorders>
              <w:top w:val="nil"/>
              <w:bottom w:val="single" w:sz="4" w:space="0" w:color="auto"/>
            </w:tcBorders>
            <w:vAlign w:val="center"/>
          </w:tcPr>
          <w:p w:rsidR="00081F9F" w:rsidRPr="00870D3D" w:rsidRDefault="00081F9F" w:rsidP="0014081C">
            <w:pPr>
              <w:jc w:val="center"/>
              <w:rPr>
                <w:color w:val="000000"/>
              </w:rPr>
            </w:pPr>
            <w:r w:rsidRPr="00870D3D">
              <w:rPr>
                <w:color w:val="000000"/>
              </w:rPr>
              <w:t>0.3939</w:t>
            </w:r>
          </w:p>
        </w:tc>
      </w:tr>
      <w:tr w:rsidR="00081F9F" w:rsidRPr="00870D3D" w:rsidTr="00081F9F">
        <w:trPr>
          <w:gridAfter w:val="1"/>
          <w:wAfter w:w="180" w:type="dxa"/>
          <w:trHeight w:val="501"/>
        </w:trPr>
        <w:tc>
          <w:tcPr>
            <w:tcW w:w="8640" w:type="dxa"/>
            <w:gridSpan w:val="9"/>
            <w:tcBorders>
              <w:top w:val="single" w:sz="4" w:space="0" w:color="auto"/>
              <w:bottom w:val="nil"/>
            </w:tcBorders>
            <w:vAlign w:val="center"/>
          </w:tcPr>
          <w:p w:rsidR="00081F9F" w:rsidRPr="00D73264" w:rsidRDefault="00081F9F" w:rsidP="00081F9F">
            <w:pPr>
              <w:ind w:leftChars="-45" w:left="9" w:rightChars="-45" w:right="-99" w:hangingChars="49" w:hanging="108"/>
              <w:rPr>
                <w:b/>
              </w:rPr>
            </w:pPr>
            <w:r w:rsidRPr="00D73264">
              <w:rPr>
                <w:rFonts w:hint="eastAsia"/>
                <w:b/>
              </w:rPr>
              <w:t>M</w:t>
            </w:r>
            <w:r w:rsidRPr="00D73264">
              <w:rPr>
                <w:b/>
              </w:rPr>
              <w:t xml:space="preserve">ean </w:t>
            </w:r>
            <w:r w:rsidRPr="00D73264">
              <w:rPr>
                <w:rFonts w:hint="eastAsia"/>
                <w:b/>
              </w:rPr>
              <w:t>A</w:t>
            </w:r>
            <w:r w:rsidRPr="00D73264">
              <w:rPr>
                <w:b/>
              </w:rPr>
              <w:t xml:space="preserve">bsolute </w:t>
            </w:r>
            <w:r w:rsidRPr="00D73264">
              <w:rPr>
                <w:rFonts w:hint="eastAsia"/>
                <w:b/>
              </w:rPr>
              <w:t>P</w:t>
            </w:r>
            <w:r w:rsidRPr="00D73264">
              <w:rPr>
                <w:b/>
              </w:rPr>
              <w:t xml:space="preserve">rediction </w:t>
            </w:r>
            <w:r w:rsidRPr="00D73264">
              <w:rPr>
                <w:rFonts w:hint="eastAsia"/>
                <w:b/>
              </w:rPr>
              <w:t>E</w:t>
            </w:r>
            <w:r w:rsidRPr="00D73264">
              <w:rPr>
                <w:b/>
              </w:rPr>
              <w:t>rror</w:t>
            </w:r>
          </w:p>
        </w:tc>
      </w:tr>
      <w:tr w:rsidR="00081F9F" w:rsidRPr="00870D3D" w:rsidTr="00081F9F">
        <w:trPr>
          <w:gridAfter w:val="1"/>
          <w:wAfter w:w="180" w:type="dxa"/>
          <w:trHeight w:val="760"/>
        </w:trPr>
        <w:tc>
          <w:tcPr>
            <w:tcW w:w="1620" w:type="dxa"/>
            <w:gridSpan w:val="2"/>
            <w:tcBorders>
              <w:top w:val="nil"/>
              <w:bottom w:val="nil"/>
            </w:tcBorders>
            <w:vAlign w:val="center"/>
          </w:tcPr>
          <w:p w:rsidR="00081F9F" w:rsidRPr="00870D3D" w:rsidRDefault="00081F9F" w:rsidP="00081F9F">
            <w:pPr>
              <w:ind w:leftChars="-45" w:left="-99" w:rightChars="-45" w:right="-99"/>
            </w:pPr>
            <w:r w:rsidRPr="00870D3D">
              <w:rPr>
                <w:rFonts w:hint="eastAsia"/>
              </w:rPr>
              <w:t>Demographics</w:t>
            </w:r>
          </w:p>
        </w:tc>
        <w:tc>
          <w:tcPr>
            <w:tcW w:w="2160" w:type="dxa"/>
            <w:tcBorders>
              <w:top w:val="nil"/>
              <w:bottom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bottom w:val="nil"/>
            </w:tcBorders>
            <w:vAlign w:val="center"/>
          </w:tcPr>
          <w:p w:rsidR="00081F9F" w:rsidRPr="00870D3D" w:rsidRDefault="00081F9F" w:rsidP="00081F9F">
            <w:pPr>
              <w:ind w:leftChars="-45" w:left="-99" w:rightChars="-45" w:right="-99"/>
              <w:jc w:val="center"/>
            </w:pPr>
            <w:r w:rsidRPr="00870D3D">
              <w:rPr>
                <w:rFonts w:hint="eastAsia"/>
              </w:rPr>
              <w:t>109.19%</w:t>
            </w:r>
          </w:p>
        </w:tc>
        <w:tc>
          <w:tcPr>
            <w:tcW w:w="2340" w:type="dxa"/>
            <w:gridSpan w:val="2"/>
            <w:tcBorders>
              <w:top w:val="nil"/>
              <w:bottom w:val="nil"/>
            </w:tcBorders>
            <w:vAlign w:val="center"/>
          </w:tcPr>
          <w:p w:rsidR="00081F9F" w:rsidRPr="00870D3D" w:rsidRDefault="00081F9F" w:rsidP="00081F9F">
            <w:pPr>
              <w:ind w:leftChars="-45" w:left="-99" w:rightChars="-45" w:right="-99"/>
            </w:pPr>
            <w:r w:rsidRPr="00870D3D">
              <w:rPr>
                <w:rFonts w:hint="eastAsia"/>
              </w:rPr>
              <w:t xml:space="preserve">Two-Part Lognormal </w:t>
            </w:r>
            <w:r w:rsidRPr="00870D3D">
              <w:t>–</w:t>
            </w:r>
            <w:r w:rsidRPr="00870D3D">
              <w:rPr>
                <w:rFonts w:hint="eastAsia"/>
              </w:rPr>
              <w:t xml:space="preserve"> Normal Retransformation</w:t>
            </w:r>
          </w:p>
        </w:tc>
        <w:tc>
          <w:tcPr>
            <w:tcW w:w="1440" w:type="dxa"/>
            <w:gridSpan w:val="2"/>
            <w:tcBorders>
              <w:top w:val="nil"/>
              <w:bottom w:val="nil"/>
            </w:tcBorders>
            <w:vAlign w:val="center"/>
          </w:tcPr>
          <w:p w:rsidR="00081F9F" w:rsidRPr="00870D3D" w:rsidRDefault="00081F9F" w:rsidP="00081F9F">
            <w:pPr>
              <w:ind w:leftChars="-45" w:left="-99" w:rightChars="-45" w:right="-99"/>
              <w:jc w:val="center"/>
              <w:rPr>
                <w:rFonts w:ascii="新細明體" w:hAnsi="新細明體" w:cs="新細明體"/>
              </w:rPr>
            </w:pPr>
            <w:r w:rsidRPr="00870D3D">
              <w:rPr>
                <w:rFonts w:hint="eastAsia"/>
              </w:rPr>
              <w:t>108.78%</w:t>
            </w:r>
          </w:p>
        </w:tc>
      </w:tr>
      <w:tr w:rsidR="00081F9F" w:rsidRPr="00870D3D" w:rsidTr="00081F9F">
        <w:trPr>
          <w:gridAfter w:val="1"/>
          <w:wAfter w:w="180" w:type="dxa"/>
          <w:trHeight w:val="760"/>
        </w:trPr>
        <w:tc>
          <w:tcPr>
            <w:tcW w:w="1620" w:type="dxa"/>
            <w:gridSpan w:val="2"/>
            <w:tcBorders>
              <w:top w:val="nil"/>
              <w:bottom w:val="nil"/>
            </w:tcBorders>
            <w:vAlign w:val="center"/>
          </w:tcPr>
          <w:p w:rsidR="00081F9F" w:rsidRPr="00870D3D" w:rsidRDefault="00081F9F" w:rsidP="00081F9F">
            <w:pPr>
              <w:ind w:leftChars="-45" w:left="-99" w:rightChars="-45" w:right="-99"/>
            </w:pPr>
            <w:r w:rsidRPr="00870D3D">
              <w:rPr>
                <w:rFonts w:hint="eastAsia"/>
              </w:rPr>
              <w:t>ACGs</w:t>
            </w:r>
          </w:p>
        </w:tc>
        <w:tc>
          <w:tcPr>
            <w:tcW w:w="2160" w:type="dxa"/>
            <w:tcBorders>
              <w:top w:val="nil"/>
              <w:bottom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bottom w:val="nil"/>
            </w:tcBorders>
            <w:vAlign w:val="center"/>
          </w:tcPr>
          <w:p w:rsidR="00081F9F" w:rsidRPr="00870D3D" w:rsidRDefault="00081F9F" w:rsidP="00081F9F">
            <w:pPr>
              <w:ind w:leftChars="-45" w:left="-99" w:rightChars="-45" w:right="-99"/>
              <w:jc w:val="center"/>
            </w:pPr>
            <w:r w:rsidRPr="00870D3D">
              <w:rPr>
                <w:rFonts w:hint="eastAsia"/>
              </w:rPr>
              <w:t>86.72%</w:t>
            </w:r>
          </w:p>
        </w:tc>
        <w:tc>
          <w:tcPr>
            <w:tcW w:w="2340" w:type="dxa"/>
            <w:gridSpan w:val="2"/>
            <w:tcBorders>
              <w:top w:val="nil"/>
              <w:bottom w:val="nil"/>
            </w:tcBorders>
            <w:vAlign w:val="center"/>
          </w:tcPr>
          <w:p w:rsidR="00081F9F" w:rsidRPr="00870D3D" w:rsidRDefault="00081F9F" w:rsidP="00081F9F">
            <w:pPr>
              <w:ind w:leftChars="-45" w:left="-99" w:rightChars="-45" w:right="-99"/>
            </w:pPr>
            <w:r w:rsidRPr="00870D3D">
              <w:rPr>
                <w:rFonts w:hint="eastAsia"/>
              </w:rPr>
              <w:t xml:space="preserve">Two-Part Lognormal </w:t>
            </w:r>
            <w:r w:rsidRPr="00870D3D">
              <w:t>–</w:t>
            </w:r>
            <w:r w:rsidRPr="00870D3D">
              <w:rPr>
                <w:rFonts w:hint="eastAsia"/>
              </w:rPr>
              <w:t xml:space="preserve"> Smearing</w:t>
            </w:r>
          </w:p>
        </w:tc>
        <w:tc>
          <w:tcPr>
            <w:tcW w:w="1440" w:type="dxa"/>
            <w:gridSpan w:val="2"/>
            <w:tcBorders>
              <w:top w:val="nil"/>
              <w:bottom w:val="nil"/>
            </w:tcBorders>
            <w:vAlign w:val="center"/>
          </w:tcPr>
          <w:p w:rsidR="00081F9F" w:rsidRPr="00870D3D" w:rsidRDefault="00081F9F" w:rsidP="00081F9F">
            <w:pPr>
              <w:ind w:leftChars="-45" w:left="-99" w:rightChars="-45" w:right="-99"/>
              <w:jc w:val="center"/>
              <w:rPr>
                <w:rFonts w:ascii="新細明體" w:hAnsi="新細明體" w:cs="新細明體"/>
              </w:rPr>
            </w:pPr>
            <w:r w:rsidRPr="00870D3D">
              <w:rPr>
                <w:rFonts w:hint="eastAsia"/>
              </w:rPr>
              <w:t>81.03%</w:t>
            </w:r>
          </w:p>
        </w:tc>
      </w:tr>
      <w:tr w:rsidR="00081F9F" w:rsidRPr="00870D3D" w:rsidTr="00081F9F">
        <w:trPr>
          <w:gridAfter w:val="1"/>
          <w:wAfter w:w="180" w:type="dxa"/>
          <w:trHeight w:val="760"/>
        </w:trPr>
        <w:tc>
          <w:tcPr>
            <w:tcW w:w="1620" w:type="dxa"/>
            <w:gridSpan w:val="2"/>
            <w:tcBorders>
              <w:top w:val="nil"/>
              <w:bottom w:val="nil"/>
            </w:tcBorders>
            <w:vAlign w:val="center"/>
          </w:tcPr>
          <w:p w:rsidR="00081F9F" w:rsidRPr="00870D3D" w:rsidRDefault="00081F9F" w:rsidP="00081F9F">
            <w:pPr>
              <w:ind w:leftChars="-45" w:left="-99" w:rightChars="-45" w:right="-99"/>
            </w:pPr>
            <w:r w:rsidRPr="00870D3D">
              <w:rPr>
                <w:rFonts w:hint="eastAsia"/>
              </w:rPr>
              <w:t>ADGs &amp; Demographics</w:t>
            </w:r>
          </w:p>
        </w:tc>
        <w:tc>
          <w:tcPr>
            <w:tcW w:w="2160" w:type="dxa"/>
            <w:tcBorders>
              <w:top w:val="nil"/>
              <w:bottom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bottom w:val="nil"/>
            </w:tcBorders>
            <w:vAlign w:val="center"/>
          </w:tcPr>
          <w:p w:rsidR="00081F9F" w:rsidRPr="00870D3D" w:rsidRDefault="00081F9F" w:rsidP="00081F9F">
            <w:pPr>
              <w:ind w:leftChars="-45" w:left="-99" w:rightChars="-45" w:right="-99"/>
              <w:jc w:val="center"/>
            </w:pPr>
            <w:r w:rsidRPr="00870D3D">
              <w:rPr>
                <w:rFonts w:hint="eastAsia"/>
              </w:rPr>
              <w:t>94.42%</w:t>
            </w:r>
          </w:p>
        </w:tc>
        <w:tc>
          <w:tcPr>
            <w:tcW w:w="2340" w:type="dxa"/>
            <w:gridSpan w:val="2"/>
            <w:tcBorders>
              <w:top w:val="nil"/>
              <w:bottom w:val="nil"/>
            </w:tcBorders>
            <w:vAlign w:val="center"/>
          </w:tcPr>
          <w:p w:rsidR="00081F9F" w:rsidRPr="00870D3D" w:rsidRDefault="00081F9F" w:rsidP="00081F9F">
            <w:pPr>
              <w:ind w:leftChars="-45" w:left="-99" w:rightChars="-45" w:right="-99"/>
              <w:jc w:val="both"/>
            </w:pPr>
            <w:r w:rsidRPr="00870D3D">
              <w:rPr>
                <w:rFonts w:hint="eastAsia"/>
              </w:rPr>
              <w:t>Two-Part Linear</w:t>
            </w:r>
          </w:p>
        </w:tc>
        <w:tc>
          <w:tcPr>
            <w:tcW w:w="1440" w:type="dxa"/>
            <w:gridSpan w:val="2"/>
            <w:tcBorders>
              <w:top w:val="nil"/>
              <w:bottom w:val="nil"/>
            </w:tcBorders>
            <w:vAlign w:val="center"/>
          </w:tcPr>
          <w:p w:rsidR="00081F9F" w:rsidRPr="00870D3D" w:rsidRDefault="00081F9F" w:rsidP="00081F9F">
            <w:pPr>
              <w:ind w:leftChars="-45" w:left="-99" w:rightChars="-45" w:right="-99"/>
              <w:jc w:val="center"/>
              <w:rPr>
                <w:rFonts w:ascii="新細明體" w:hAnsi="新細明體" w:cs="新細明體"/>
              </w:rPr>
            </w:pPr>
            <w:r w:rsidRPr="00870D3D">
              <w:rPr>
                <w:rFonts w:hint="eastAsia"/>
              </w:rPr>
              <w:t>90.12%</w:t>
            </w:r>
          </w:p>
        </w:tc>
      </w:tr>
      <w:tr w:rsidR="00081F9F" w:rsidRPr="00870D3D" w:rsidTr="00081F9F">
        <w:trPr>
          <w:gridAfter w:val="1"/>
          <w:wAfter w:w="180" w:type="dxa"/>
          <w:trHeight w:val="760"/>
        </w:trPr>
        <w:tc>
          <w:tcPr>
            <w:tcW w:w="1620" w:type="dxa"/>
            <w:gridSpan w:val="2"/>
            <w:tcBorders>
              <w:top w:val="nil"/>
              <w:bottom w:val="nil"/>
            </w:tcBorders>
            <w:vAlign w:val="center"/>
          </w:tcPr>
          <w:p w:rsidR="00081F9F" w:rsidRPr="00870D3D" w:rsidRDefault="00081F9F" w:rsidP="00081F9F">
            <w:pPr>
              <w:ind w:leftChars="-45" w:left="-99" w:rightChars="-45" w:right="-99"/>
            </w:pPr>
            <w:r w:rsidRPr="00870D3D">
              <w:rPr>
                <w:rFonts w:hint="eastAsia"/>
              </w:rPr>
              <w:t>ADGs, 33 EDCs &amp; Demographics</w:t>
            </w:r>
          </w:p>
        </w:tc>
        <w:tc>
          <w:tcPr>
            <w:tcW w:w="2160" w:type="dxa"/>
            <w:tcBorders>
              <w:top w:val="nil"/>
              <w:bottom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bottom w:val="nil"/>
            </w:tcBorders>
            <w:vAlign w:val="center"/>
          </w:tcPr>
          <w:p w:rsidR="00081F9F" w:rsidRPr="00870D3D" w:rsidRDefault="00081F9F" w:rsidP="00081F9F">
            <w:pPr>
              <w:ind w:leftChars="-45" w:left="-99" w:rightChars="-45" w:right="-99"/>
              <w:jc w:val="center"/>
            </w:pPr>
            <w:r w:rsidRPr="00870D3D">
              <w:rPr>
                <w:rFonts w:hint="eastAsia"/>
              </w:rPr>
              <w:t>77.93%</w:t>
            </w:r>
          </w:p>
        </w:tc>
        <w:tc>
          <w:tcPr>
            <w:tcW w:w="2340" w:type="dxa"/>
            <w:gridSpan w:val="2"/>
            <w:tcBorders>
              <w:top w:val="nil"/>
              <w:bottom w:val="nil"/>
            </w:tcBorders>
            <w:vAlign w:val="center"/>
          </w:tcPr>
          <w:p w:rsidR="00081F9F" w:rsidRPr="00870D3D" w:rsidRDefault="00081F9F" w:rsidP="00081F9F">
            <w:pPr>
              <w:ind w:leftChars="-45" w:left="-99" w:rightChars="-45" w:right="-99"/>
              <w:jc w:val="both"/>
            </w:pPr>
            <w:r w:rsidRPr="00870D3D">
              <w:rPr>
                <w:rFonts w:hint="eastAsia"/>
              </w:rPr>
              <w:t>Two-Part Linear</w:t>
            </w:r>
          </w:p>
        </w:tc>
        <w:tc>
          <w:tcPr>
            <w:tcW w:w="1440" w:type="dxa"/>
            <w:gridSpan w:val="2"/>
            <w:tcBorders>
              <w:top w:val="nil"/>
              <w:bottom w:val="nil"/>
            </w:tcBorders>
            <w:vAlign w:val="center"/>
          </w:tcPr>
          <w:p w:rsidR="00081F9F" w:rsidRPr="00870D3D" w:rsidRDefault="00081F9F" w:rsidP="00081F9F">
            <w:pPr>
              <w:ind w:leftChars="-45" w:left="-99" w:rightChars="-45" w:right="-99"/>
              <w:jc w:val="center"/>
              <w:rPr>
                <w:rFonts w:ascii="新細明體" w:hAnsi="新細明體" w:cs="新細明體"/>
              </w:rPr>
            </w:pPr>
            <w:r w:rsidRPr="00870D3D">
              <w:rPr>
                <w:rFonts w:hint="eastAsia"/>
              </w:rPr>
              <w:t>75.67%</w:t>
            </w:r>
          </w:p>
        </w:tc>
      </w:tr>
      <w:tr w:rsidR="00081F9F" w:rsidRPr="00870D3D" w:rsidTr="00081F9F">
        <w:trPr>
          <w:gridAfter w:val="1"/>
          <w:wAfter w:w="180" w:type="dxa"/>
          <w:trHeight w:val="760"/>
        </w:trPr>
        <w:tc>
          <w:tcPr>
            <w:tcW w:w="1620" w:type="dxa"/>
            <w:gridSpan w:val="2"/>
            <w:tcBorders>
              <w:top w:val="nil"/>
              <w:bottom w:val="single" w:sz="4" w:space="0" w:color="auto"/>
            </w:tcBorders>
            <w:vAlign w:val="center"/>
          </w:tcPr>
          <w:p w:rsidR="00081F9F" w:rsidRPr="00870D3D" w:rsidRDefault="00081F9F" w:rsidP="00081F9F">
            <w:pPr>
              <w:ind w:leftChars="-45" w:left="-99" w:rightChars="-45" w:right="-99"/>
            </w:pPr>
            <w:r w:rsidRPr="00870D3D">
              <w:rPr>
                <w:rFonts w:hint="eastAsia"/>
              </w:rPr>
              <w:t>264 EDCs &amp; Demographics</w:t>
            </w:r>
          </w:p>
        </w:tc>
        <w:tc>
          <w:tcPr>
            <w:tcW w:w="2160" w:type="dxa"/>
            <w:tcBorders>
              <w:top w:val="nil"/>
              <w:bottom w:val="single" w:sz="4" w:space="0" w:color="auto"/>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bottom w:val="single" w:sz="4" w:space="0" w:color="auto"/>
            </w:tcBorders>
            <w:vAlign w:val="center"/>
          </w:tcPr>
          <w:p w:rsidR="00081F9F" w:rsidRPr="00870D3D" w:rsidRDefault="00081F9F" w:rsidP="00081F9F">
            <w:pPr>
              <w:ind w:leftChars="-45" w:left="-99" w:rightChars="-45" w:right="-99"/>
              <w:jc w:val="center"/>
            </w:pPr>
            <w:r w:rsidRPr="00870D3D">
              <w:rPr>
                <w:rFonts w:hint="eastAsia"/>
              </w:rPr>
              <w:t>77.57%</w:t>
            </w:r>
          </w:p>
        </w:tc>
        <w:tc>
          <w:tcPr>
            <w:tcW w:w="2340" w:type="dxa"/>
            <w:gridSpan w:val="2"/>
            <w:tcBorders>
              <w:top w:val="nil"/>
              <w:bottom w:val="single" w:sz="4" w:space="0" w:color="auto"/>
            </w:tcBorders>
            <w:vAlign w:val="center"/>
          </w:tcPr>
          <w:p w:rsidR="00081F9F" w:rsidRPr="00870D3D" w:rsidRDefault="00081F9F" w:rsidP="00081F9F">
            <w:pPr>
              <w:ind w:leftChars="-45" w:left="-99" w:rightChars="-45" w:right="-99"/>
              <w:jc w:val="both"/>
            </w:pPr>
            <w:r w:rsidRPr="00870D3D">
              <w:rPr>
                <w:rFonts w:hint="eastAsia"/>
              </w:rPr>
              <w:t>Two-Part Linear</w:t>
            </w:r>
          </w:p>
        </w:tc>
        <w:tc>
          <w:tcPr>
            <w:tcW w:w="1440" w:type="dxa"/>
            <w:gridSpan w:val="2"/>
            <w:tcBorders>
              <w:top w:val="nil"/>
              <w:bottom w:val="single" w:sz="4" w:space="0" w:color="auto"/>
            </w:tcBorders>
            <w:vAlign w:val="center"/>
          </w:tcPr>
          <w:p w:rsidR="00081F9F" w:rsidRPr="00870D3D" w:rsidRDefault="00081F9F" w:rsidP="00081F9F">
            <w:pPr>
              <w:ind w:leftChars="-45" w:left="-99" w:rightChars="-45" w:right="-99"/>
              <w:jc w:val="center"/>
              <w:rPr>
                <w:rFonts w:ascii="新細明體" w:hAnsi="新細明體" w:cs="新細明體"/>
              </w:rPr>
            </w:pPr>
            <w:r w:rsidRPr="00870D3D">
              <w:rPr>
                <w:rFonts w:hint="eastAsia"/>
              </w:rPr>
              <w:t>75.90%</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530"/>
        </w:trPr>
        <w:tc>
          <w:tcPr>
            <w:tcW w:w="8820" w:type="dxa"/>
            <w:gridSpan w:val="10"/>
            <w:tcBorders>
              <w:top w:val="single" w:sz="4" w:space="0" w:color="auto"/>
              <w:left w:val="nil"/>
              <w:bottom w:val="nil"/>
              <w:right w:val="nil"/>
            </w:tcBorders>
            <w:vAlign w:val="center"/>
          </w:tcPr>
          <w:p w:rsidR="00081F9F" w:rsidRPr="00870D3D" w:rsidRDefault="00081F9F" w:rsidP="00081F9F">
            <w:pPr>
              <w:ind w:leftChars="-45" w:left="-99" w:rightChars="-45" w:right="-99"/>
              <w:jc w:val="both"/>
            </w:pPr>
            <w:r w:rsidRPr="00D73264">
              <w:rPr>
                <w:b/>
              </w:rPr>
              <w:lastRenderedPageBreak/>
              <w:t>Prospective Analysis</w:t>
            </w:r>
            <w:r>
              <w:t xml:space="preserve"> (N=49,369; validation set)</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530"/>
        </w:trPr>
        <w:tc>
          <w:tcPr>
            <w:tcW w:w="8820" w:type="dxa"/>
            <w:gridSpan w:val="10"/>
            <w:tcBorders>
              <w:top w:val="nil"/>
              <w:left w:val="nil"/>
              <w:bottom w:val="nil"/>
              <w:right w:val="nil"/>
            </w:tcBorders>
            <w:vAlign w:val="center"/>
          </w:tcPr>
          <w:p w:rsidR="00081F9F" w:rsidRPr="00870D3D" w:rsidRDefault="00081F9F" w:rsidP="00081F9F">
            <w:pPr>
              <w:ind w:leftChars="-45" w:left="-99" w:rightChars="-45" w:right="-99"/>
              <w:jc w:val="both"/>
            </w:pPr>
            <w:r w:rsidRPr="00870D3D">
              <w:rPr>
                <w:rFonts w:hint="eastAsia"/>
              </w:rPr>
              <w:t>R-Squared</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660"/>
        </w:trPr>
        <w:tc>
          <w:tcPr>
            <w:tcW w:w="1620" w:type="dxa"/>
            <w:gridSpan w:val="2"/>
            <w:tcBorders>
              <w:top w:val="nil"/>
              <w:left w:val="nil"/>
              <w:bottom w:val="nil"/>
              <w:right w:val="nil"/>
            </w:tcBorders>
            <w:vAlign w:val="center"/>
          </w:tcPr>
          <w:p w:rsidR="00081F9F" w:rsidRPr="00870D3D" w:rsidRDefault="00081F9F" w:rsidP="00081F9F">
            <w:pPr>
              <w:ind w:leftChars="-45" w:left="-99" w:rightChars="-45" w:right="-99"/>
            </w:pPr>
            <w:r w:rsidRPr="00870D3D">
              <w:rPr>
                <w:rFonts w:hint="eastAsia"/>
              </w:rPr>
              <w:t>Demographics</w:t>
            </w:r>
          </w:p>
        </w:tc>
        <w:tc>
          <w:tcPr>
            <w:tcW w:w="2340" w:type="dxa"/>
            <w:gridSpan w:val="2"/>
            <w:tcBorders>
              <w:top w:val="nil"/>
              <w:left w:val="nil"/>
              <w:bottom w:val="nil"/>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nil"/>
              <w:right w:val="nil"/>
            </w:tcBorders>
            <w:vAlign w:val="center"/>
          </w:tcPr>
          <w:p w:rsidR="00081F9F" w:rsidRPr="00870D3D" w:rsidRDefault="00081F9F" w:rsidP="0014081C">
            <w:pPr>
              <w:jc w:val="center"/>
              <w:rPr>
                <w:color w:val="000000"/>
              </w:rPr>
            </w:pPr>
            <w:r w:rsidRPr="00870D3D">
              <w:rPr>
                <w:color w:val="000000"/>
              </w:rPr>
              <w:t>0.0438</w:t>
            </w:r>
          </w:p>
        </w:tc>
        <w:tc>
          <w:tcPr>
            <w:tcW w:w="2340" w:type="dxa"/>
            <w:gridSpan w:val="2"/>
            <w:tcBorders>
              <w:top w:val="nil"/>
              <w:left w:val="nil"/>
              <w:bottom w:val="nil"/>
              <w:right w:val="nil"/>
            </w:tcBorders>
            <w:vAlign w:val="center"/>
          </w:tcPr>
          <w:p w:rsidR="00081F9F" w:rsidRDefault="00081F9F" w:rsidP="00081F9F">
            <w:r w:rsidRPr="00D87FE0">
              <w:t>Ordinary Least Squares</w:t>
            </w:r>
          </w:p>
        </w:tc>
        <w:tc>
          <w:tcPr>
            <w:tcW w:w="1440" w:type="dxa"/>
            <w:gridSpan w:val="2"/>
            <w:tcBorders>
              <w:top w:val="nil"/>
              <w:left w:val="nil"/>
              <w:bottom w:val="nil"/>
              <w:right w:val="nil"/>
            </w:tcBorders>
            <w:vAlign w:val="center"/>
          </w:tcPr>
          <w:p w:rsidR="00081F9F" w:rsidRPr="00870D3D" w:rsidRDefault="00081F9F" w:rsidP="0014081C">
            <w:pPr>
              <w:jc w:val="center"/>
              <w:rPr>
                <w:color w:val="000000"/>
              </w:rPr>
            </w:pPr>
            <w:r w:rsidRPr="00870D3D">
              <w:rPr>
                <w:color w:val="000000"/>
              </w:rPr>
              <w:t>0.0438</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660"/>
        </w:trPr>
        <w:tc>
          <w:tcPr>
            <w:tcW w:w="1620" w:type="dxa"/>
            <w:gridSpan w:val="2"/>
            <w:tcBorders>
              <w:top w:val="nil"/>
              <w:left w:val="nil"/>
              <w:bottom w:val="nil"/>
              <w:right w:val="nil"/>
            </w:tcBorders>
            <w:vAlign w:val="center"/>
          </w:tcPr>
          <w:p w:rsidR="00081F9F" w:rsidRPr="00870D3D" w:rsidRDefault="00081F9F" w:rsidP="00081F9F">
            <w:pPr>
              <w:ind w:leftChars="-45" w:left="-99" w:rightChars="-45" w:right="-99"/>
            </w:pPr>
            <w:r w:rsidRPr="00870D3D">
              <w:rPr>
                <w:rFonts w:hint="eastAsia"/>
              </w:rPr>
              <w:t>ACGs</w:t>
            </w:r>
          </w:p>
        </w:tc>
        <w:tc>
          <w:tcPr>
            <w:tcW w:w="2340" w:type="dxa"/>
            <w:gridSpan w:val="2"/>
            <w:tcBorders>
              <w:top w:val="nil"/>
              <w:left w:val="nil"/>
              <w:bottom w:val="nil"/>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nil"/>
              <w:right w:val="nil"/>
            </w:tcBorders>
            <w:vAlign w:val="center"/>
          </w:tcPr>
          <w:p w:rsidR="00081F9F" w:rsidRPr="00870D3D" w:rsidRDefault="00081F9F" w:rsidP="0014081C">
            <w:pPr>
              <w:jc w:val="center"/>
              <w:rPr>
                <w:color w:val="000000"/>
              </w:rPr>
            </w:pPr>
            <w:r w:rsidRPr="00870D3D">
              <w:rPr>
                <w:color w:val="000000"/>
              </w:rPr>
              <w:t>0.0838</w:t>
            </w:r>
          </w:p>
        </w:tc>
        <w:tc>
          <w:tcPr>
            <w:tcW w:w="2340" w:type="dxa"/>
            <w:gridSpan w:val="2"/>
            <w:tcBorders>
              <w:top w:val="nil"/>
              <w:left w:val="nil"/>
              <w:bottom w:val="nil"/>
              <w:right w:val="nil"/>
            </w:tcBorders>
            <w:vAlign w:val="center"/>
          </w:tcPr>
          <w:p w:rsidR="00081F9F" w:rsidRDefault="00081F9F" w:rsidP="00081F9F">
            <w:r w:rsidRPr="00D87FE0">
              <w:t>Ordinary Least Squares</w:t>
            </w:r>
          </w:p>
        </w:tc>
        <w:tc>
          <w:tcPr>
            <w:tcW w:w="1440" w:type="dxa"/>
            <w:gridSpan w:val="2"/>
            <w:tcBorders>
              <w:top w:val="nil"/>
              <w:left w:val="nil"/>
              <w:bottom w:val="nil"/>
              <w:right w:val="nil"/>
            </w:tcBorders>
            <w:vAlign w:val="center"/>
          </w:tcPr>
          <w:p w:rsidR="00081F9F" w:rsidRPr="00870D3D" w:rsidRDefault="00081F9F" w:rsidP="0014081C">
            <w:pPr>
              <w:jc w:val="center"/>
              <w:rPr>
                <w:color w:val="000000"/>
              </w:rPr>
            </w:pPr>
            <w:r w:rsidRPr="00870D3D">
              <w:rPr>
                <w:color w:val="000000"/>
              </w:rPr>
              <w:t>0.0838</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760"/>
        </w:trPr>
        <w:tc>
          <w:tcPr>
            <w:tcW w:w="1620" w:type="dxa"/>
            <w:gridSpan w:val="2"/>
            <w:tcBorders>
              <w:top w:val="nil"/>
              <w:left w:val="nil"/>
              <w:bottom w:val="nil"/>
              <w:right w:val="nil"/>
            </w:tcBorders>
            <w:vAlign w:val="center"/>
          </w:tcPr>
          <w:p w:rsidR="00081F9F" w:rsidRPr="00870D3D" w:rsidRDefault="00081F9F" w:rsidP="00081F9F">
            <w:pPr>
              <w:ind w:leftChars="-45" w:left="-99" w:rightChars="-45" w:right="-99"/>
            </w:pPr>
            <w:r w:rsidRPr="00870D3D">
              <w:rPr>
                <w:rFonts w:hint="eastAsia"/>
              </w:rPr>
              <w:t>ADGs &amp; Demographics</w:t>
            </w:r>
          </w:p>
        </w:tc>
        <w:tc>
          <w:tcPr>
            <w:tcW w:w="2340" w:type="dxa"/>
            <w:gridSpan w:val="2"/>
            <w:tcBorders>
              <w:top w:val="nil"/>
              <w:left w:val="nil"/>
              <w:bottom w:val="nil"/>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nil"/>
              <w:right w:val="nil"/>
            </w:tcBorders>
            <w:vAlign w:val="center"/>
          </w:tcPr>
          <w:p w:rsidR="00081F9F" w:rsidRPr="00870D3D" w:rsidRDefault="00081F9F" w:rsidP="0014081C">
            <w:pPr>
              <w:jc w:val="center"/>
              <w:rPr>
                <w:color w:val="000000"/>
              </w:rPr>
            </w:pPr>
            <w:r w:rsidRPr="00870D3D">
              <w:rPr>
                <w:color w:val="000000"/>
              </w:rPr>
              <w:t>0.1004</w:t>
            </w:r>
          </w:p>
        </w:tc>
        <w:tc>
          <w:tcPr>
            <w:tcW w:w="2340" w:type="dxa"/>
            <w:gridSpan w:val="2"/>
            <w:tcBorders>
              <w:top w:val="nil"/>
              <w:left w:val="nil"/>
              <w:bottom w:val="nil"/>
              <w:right w:val="nil"/>
            </w:tcBorders>
            <w:vAlign w:val="center"/>
          </w:tcPr>
          <w:p w:rsidR="00081F9F" w:rsidRPr="00870D3D" w:rsidRDefault="00081F9F" w:rsidP="0014081C">
            <w:pPr>
              <w:jc w:val="both"/>
            </w:pPr>
            <w:r w:rsidRPr="00870D3D">
              <w:rPr>
                <w:rFonts w:hint="eastAsia"/>
              </w:rPr>
              <w:t>Two-Part Linear</w:t>
            </w:r>
          </w:p>
        </w:tc>
        <w:tc>
          <w:tcPr>
            <w:tcW w:w="1440" w:type="dxa"/>
            <w:gridSpan w:val="2"/>
            <w:tcBorders>
              <w:top w:val="nil"/>
              <w:left w:val="nil"/>
              <w:bottom w:val="nil"/>
              <w:right w:val="nil"/>
            </w:tcBorders>
            <w:vAlign w:val="center"/>
          </w:tcPr>
          <w:p w:rsidR="00081F9F" w:rsidRPr="00870D3D" w:rsidRDefault="00081F9F" w:rsidP="0014081C">
            <w:pPr>
              <w:jc w:val="center"/>
              <w:rPr>
                <w:color w:val="000000"/>
              </w:rPr>
            </w:pPr>
            <w:r w:rsidRPr="00870D3D">
              <w:rPr>
                <w:color w:val="000000"/>
              </w:rPr>
              <w:t>0.1008</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760"/>
        </w:trPr>
        <w:tc>
          <w:tcPr>
            <w:tcW w:w="1620" w:type="dxa"/>
            <w:gridSpan w:val="2"/>
            <w:tcBorders>
              <w:top w:val="nil"/>
              <w:left w:val="nil"/>
              <w:bottom w:val="nil"/>
              <w:right w:val="nil"/>
            </w:tcBorders>
            <w:vAlign w:val="center"/>
          </w:tcPr>
          <w:p w:rsidR="00081F9F" w:rsidRPr="00870D3D" w:rsidRDefault="00081F9F" w:rsidP="00081F9F">
            <w:pPr>
              <w:ind w:leftChars="-45" w:left="-99" w:rightChars="-45" w:right="-99"/>
            </w:pPr>
            <w:r w:rsidRPr="00870D3D">
              <w:rPr>
                <w:rFonts w:hint="eastAsia"/>
              </w:rPr>
              <w:t>ADGs, 19 EDCs &amp; Demographics</w:t>
            </w:r>
          </w:p>
        </w:tc>
        <w:tc>
          <w:tcPr>
            <w:tcW w:w="2340" w:type="dxa"/>
            <w:gridSpan w:val="2"/>
            <w:tcBorders>
              <w:top w:val="nil"/>
              <w:left w:val="nil"/>
              <w:bottom w:val="nil"/>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nil"/>
              <w:right w:val="nil"/>
            </w:tcBorders>
            <w:vAlign w:val="center"/>
          </w:tcPr>
          <w:p w:rsidR="00081F9F" w:rsidRPr="00870D3D" w:rsidRDefault="00081F9F" w:rsidP="0014081C">
            <w:pPr>
              <w:jc w:val="center"/>
              <w:rPr>
                <w:color w:val="000000"/>
              </w:rPr>
            </w:pPr>
            <w:r w:rsidRPr="00870D3D">
              <w:rPr>
                <w:color w:val="000000"/>
              </w:rPr>
              <w:t>0.2183</w:t>
            </w:r>
          </w:p>
        </w:tc>
        <w:tc>
          <w:tcPr>
            <w:tcW w:w="2340" w:type="dxa"/>
            <w:gridSpan w:val="2"/>
            <w:tcBorders>
              <w:top w:val="nil"/>
              <w:left w:val="nil"/>
              <w:bottom w:val="nil"/>
              <w:right w:val="nil"/>
            </w:tcBorders>
            <w:vAlign w:val="center"/>
          </w:tcPr>
          <w:p w:rsidR="00081F9F" w:rsidRDefault="00081F9F" w:rsidP="00081F9F">
            <w:r w:rsidRPr="00D87FE0">
              <w:t>Ordinary Least Squares</w:t>
            </w:r>
          </w:p>
        </w:tc>
        <w:tc>
          <w:tcPr>
            <w:tcW w:w="1440" w:type="dxa"/>
            <w:gridSpan w:val="2"/>
            <w:tcBorders>
              <w:top w:val="nil"/>
              <w:left w:val="nil"/>
              <w:bottom w:val="nil"/>
              <w:right w:val="nil"/>
            </w:tcBorders>
            <w:vAlign w:val="center"/>
          </w:tcPr>
          <w:p w:rsidR="00081F9F" w:rsidRPr="00870D3D" w:rsidRDefault="00081F9F" w:rsidP="0014081C">
            <w:pPr>
              <w:jc w:val="center"/>
              <w:rPr>
                <w:color w:val="000000"/>
              </w:rPr>
            </w:pPr>
            <w:r w:rsidRPr="00870D3D">
              <w:rPr>
                <w:color w:val="000000"/>
              </w:rPr>
              <w:t>0.2183</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760"/>
        </w:trPr>
        <w:tc>
          <w:tcPr>
            <w:tcW w:w="1620" w:type="dxa"/>
            <w:gridSpan w:val="2"/>
            <w:tcBorders>
              <w:top w:val="nil"/>
              <w:left w:val="nil"/>
              <w:bottom w:val="single" w:sz="4" w:space="0" w:color="auto"/>
              <w:right w:val="nil"/>
            </w:tcBorders>
            <w:vAlign w:val="center"/>
          </w:tcPr>
          <w:p w:rsidR="00081F9F" w:rsidRPr="00870D3D" w:rsidRDefault="00081F9F" w:rsidP="00081F9F">
            <w:pPr>
              <w:ind w:leftChars="-45" w:left="-99" w:rightChars="-45" w:right="-99"/>
            </w:pPr>
            <w:r w:rsidRPr="00870D3D">
              <w:rPr>
                <w:rFonts w:hint="eastAsia"/>
              </w:rPr>
              <w:t>264 EDCs &amp; Demographics</w:t>
            </w:r>
          </w:p>
        </w:tc>
        <w:tc>
          <w:tcPr>
            <w:tcW w:w="2340" w:type="dxa"/>
            <w:gridSpan w:val="2"/>
            <w:tcBorders>
              <w:top w:val="nil"/>
              <w:left w:val="nil"/>
              <w:bottom w:val="single" w:sz="4" w:space="0" w:color="auto"/>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single" w:sz="4" w:space="0" w:color="auto"/>
              <w:right w:val="nil"/>
            </w:tcBorders>
            <w:vAlign w:val="center"/>
          </w:tcPr>
          <w:p w:rsidR="00081F9F" w:rsidRPr="00870D3D" w:rsidRDefault="00081F9F" w:rsidP="0014081C">
            <w:pPr>
              <w:jc w:val="center"/>
              <w:rPr>
                <w:color w:val="000000"/>
              </w:rPr>
            </w:pPr>
            <w:r w:rsidRPr="00870D3D">
              <w:rPr>
                <w:color w:val="000000"/>
              </w:rPr>
              <w:t>0.2205</w:t>
            </w:r>
          </w:p>
        </w:tc>
        <w:tc>
          <w:tcPr>
            <w:tcW w:w="2340" w:type="dxa"/>
            <w:gridSpan w:val="2"/>
            <w:tcBorders>
              <w:top w:val="nil"/>
              <w:left w:val="nil"/>
              <w:bottom w:val="single" w:sz="4" w:space="0" w:color="auto"/>
              <w:right w:val="nil"/>
            </w:tcBorders>
            <w:vAlign w:val="center"/>
          </w:tcPr>
          <w:p w:rsidR="00081F9F" w:rsidRDefault="00081F9F" w:rsidP="00081F9F">
            <w:r w:rsidRPr="00D87FE0">
              <w:t>Ordinary Least Squares</w:t>
            </w:r>
          </w:p>
        </w:tc>
        <w:tc>
          <w:tcPr>
            <w:tcW w:w="1440" w:type="dxa"/>
            <w:gridSpan w:val="2"/>
            <w:tcBorders>
              <w:top w:val="nil"/>
              <w:left w:val="nil"/>
              <w:bottom w:val="single" w:sz="4" w:space="0" w:color="auto"/>
              <w:right w:val="nil"/>
            </w:tcBorders>
            <w:vAlign w:val="center"/>
          </w:tcPr>
          <w:p w:rsidR="00081F9F" w:rsidRPr="00870D3D" w:rsidRDefault="00081F9F" w:rsidP="0014081C">
            <w:pPr>
              <w:jc w:val="center"/>
              <w:rPr>
                <w:color w:val="000000"/>
              </w:rPr>
            </w:pPr>
            <w:r w:rsidRPr="00870D3D">
              <w:rPr>
                <w:color w:val="000000"/>
              </w:rPr>
              <w:t>0.2205</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530"/>
        </w:trPr>
        <w:tc>
          <w:tcPr>
            <w:tcW w:w="8820" w:type="dxa"/>
            <w:gridSpan w:val="10"/>
            <w:tcBorders>
              <w:top w:val="single" w:sz="4" w:space="0" w:color="auto"/>
              <w:left w:val="nil"/>
              <w:bottom w:val="nil"/>
              <w:right w:val="nil"/>
            </w:tcBorders>
            <w:vAlign w:val="center"/>
          </w:tcPr>
          <w:p w:rsidR="00081F9F" w:rsidRPr="00870D3D" w:rsidRDefault="00081F9F" w:rsidP="00081F9F">
            <w:pPr>
              <w:ind w:leftChars="-45" w:left="-99" w:rightChars="-45" w:right="-99"/>
            </w:pPr>
            <w:r w:rsidRPr="00D73264">
              <w:rPr>
                <w:rFonts w:hint="eastAsia"/>
                <w:b/>
              </w:rPr>
              <w:t>M</w:t>
            </w:r>
            <w:r w:rsidRPr="00D73264">
              <w:rPr>
                <w:b/>
              </w:rPr>
              <w:t xml:space="preserve">ean </w:t>
            </w:r>
            <w:r w:rsidRPr="00D73264">
              <w:rPr>
                <w:rFonts w:hint="eastAsia"/>
                <w:b/>
              </w:rPr>
              <w:t>A</w:t>
            </w:r>
            <w:r w:rsidRPr="00D73264">
              <w:rPr>
                <w:b/>
              </w:rPr>
              <w:t xml:space="preserve">bsolute </w:t>
            </w:r>
            <w:r w:rsidRPr="00D73264">
              <w:rPr>
                <w:rFonts w:hint="eastAsia"/>
                <w:b/>
              </w:rPr>
              <w:t>P</w:t>
            </w:r>
            <w:r w:rsidRPr="00D73264">
              <w:rPr>
                <w:b/>
              </w:rPr>
              <w:t xml:space="preserve">rediction </w:t>
            </w:r>
            <w:r w:rsidRPr="00D73264">
              <w:rPr>
                <w:rFonts w:hint="eastAsia"/>
                <w:b/>
              </w:rPr>
              <w:t>E</w:t>
            </w:r>
            <w:r w:rsidRPr="00D73264">
              <w:rPr>
                <w:b/>
              </w:rPr>
              <w:t>rror</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760"/>
        </w:trPr>
        <w:tc>
          <w:tcPr>
            <w:tcW w:w="1620" w:type="dxa"/>
            <w:gridSpan w:val="2"/>
            <w:tcBorders>
              <w:top w:val="nil"/>
              <w:left w:val="nil"/>
              <w:bottom w:val="nil"/>
              <w:right w:val="nil"/>
            </w:tcBorders>
            <w:vAlign w:val="center"/>
          </w:tcPr>
          <w:p w:rsidR="00081F9F" w:rsidRPr="00870D3D" w:rsidRDefault="00081F9F" w:rsidP="00081F9F">
            <w:pPr>
              <w:ind w:leftChars="-45" w:left="-99" w:rightChars="-45" w:right="-99"/>
            </w:pPr>
            <w:r w:rsidRPr="00870D3D">
              <w:rPr>
                <w:rFonts w:hint="eastAsia"/>
              </w:rPr>
              <w:t>Demographics</w:t>
            </w:r>
          </w:p>
        </w:tc>
        <w:tc>
          <w:tcPr>
            <w:tcW w:w="2340" w:type="dxa"/>
            <w:gridSpan w:val="2"/>
            <w:tcBorders>
              <w:top w:val="nil"/>
              <w:left w:val="nil"/>
              <w:bottom w:val="nil"/>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nil"/>
              <w:right w:val="nil"/>
            </w:tcBorders>
            <w:vAlign w:val="center"/>
          </w:tcPr>
          <w:p w:rsidR="00081F9F" w:rsidRPr="00870D3D" w:rsidRDefault="00081F9F" w:rsidP="0014081C">
            <w:pPr>
              <w:jc w:val="center"/>
            </w:pPr>
            <w:r w:rsidRPr="00870D3D">
              <w:rPr>
                <w:rFonts w:hint="eastAsia"/>
              </w:rPr>
              <w:t>111.76%</w:t>
            </w:r>
          </w:p>
        </w:tc>
        <w:tc>
          <w:tcPr>
            <w:tcW w:w="2340" w:type="dxa"/>
            <w:gridSpan w:val="2"/>
            <w:tcBorders>
              <w:top w:val="nil"/>
              <w:left w:val="nil"/>
              <w:bottom w:val="nil"/>
              <w:right w:val="nil"/>
            </w:tcBorders>
            <w:vAlign w:val="center"/>
          </w:tcPr>
          <w:p w:rsidR="00081F9F" w:rsidRPr="00870D3D" w:rsidRDefault="00081F9F" w:rsidP="0014081C">
            <w:pPr>
              <w:jc w:val="both"/>
            </w:pPr>
            <w:r w:rsidRPr="00870D3D">
              <w:rPr>
                <w:rFonts w:hint="eastAsia"/>
              </w:rPr>
              <w:t xml:space="preserve">Two-Part Lognormal </w:t>
            </w:r>
            <w:r w:rsidRPr="00870D3D">
              <w:t>–</w:t>
            </w:r>
            <w:r w:rsidRPr="00870D3D">
              <w:rPr>
                <w:rFonts w:hint="eastAsia"/>
              </w:rPr>
              <w:t xml:space="preserve"> Smearing</w:t>
            </w:r>
          </w:p>
        </w:tc>
        <w:tc>
          <w:tcPr>
            <w:tcW w:w="1440" w:type="dxa"/>
            <w:gridSpan w:val="2"/>
            <w:tcBorders>
              <w:top w:val="nil"/>
              <w:left w:val="nil"/>
              <w:bottom w:val="nil"/>
              <w:right w:val="nil"/>
            </w:tcBorders>
            <w:vAlign w:val="center"/>
          </w:tcPr>
          <w:p w:rsidR="00081F9F" w:rsidRPr="00870D3D" w:rsidRDefault="00081F9F" w:rsidP="0014081C">
            <w:pPr>
              <w:jc w:val="center"/>
              <w:rPr>
                <w:rFonts w:ascii="新細明體" w:hAnsi="新細明體" w:cs="新細明體"/>
              </w:rPr>
            </w:pPr>
            <w:r w:rsidRPr="00870D3D">
              <w:rPr>
                <w:rFonts w:hint="eastAsia"/>
              </w:rPr>
              <w:t>110.35%</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760"/>
        </w:trPr>
        <w:tc>
          <w:tcPr>
            <w:tcW w:w="1620" w:type="dxa"/>
            <w:gridSpan w:val="2"/>
            <w:tcBorders>
              <w:top w:val="nil"/>
              <w:left w:val="nil"/>
              <w:bottom w:val="nil"/>
              <w:right w:val="nil"/>
            </w:tcBorders>
            <w:vAlign w:val="center"/>
          </w:tcPr>
          <w:p w:rsidR="00081F9F" w:rsidRPr="00870D3D" w:rsidRDefault="00081F9F" w:rsidP="00081F9F">
            <w:pPr>
              <w:ind w:leftChars="-45" w:left="-99" w:rightChars="-45" w:right="-99"/>
            </w:pPr>
            <w:r w:rsidRPr="00870D3D">
              <w:rPr>
                <w:rFonts w:hint="eastAsia"/>
              </w:rPr>
              <w:t>ACGs</w:t>
            </w:r>
          </w:p>
        </w:tc>
        <w:tc>
          <w:tcPr>
            <w:tcW w:w="2340" w:type="dxa"/>
            <w:gridSpan w:val="2"/>
            <w:tcBorders>
              <w:top w:val="nil"/>
              <w:left w:val="nil"/>
              <w:bottom w:val="nil"/>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nil"/>
              <w:right w:val="nil"/>
            </w:tcBorders>
            <w:vAlign w:val="center"/>
          </w:tcPr>
          <w:p w:rsidR="00081F9F" w:rsidRPr="00870D3D" w:rsidRDefault="00081F9F" w:rsidP="0014081C">
            <w:pPr>
              <w:jc w:val="center"/>
            </w:pPr>
            <w:r w:rsidRPr="00870D3D">
              <w:rPr>
                <w:rFonts w:hint="eastAsia"/>
              </w:rPr>
              <w:t>102.21%</w:t>
            </w:r>
          </w:p>
        </w:tc>
        <w:tc>
          <w:tcPr>
            <w:tcW w:w="2340" w:type="dxa"/>
            <w:gridSpan w:val="2"/>
            <w:tcBorders>
              <w:top w:val="nil"/>
              <w:left w:val="nil"/>
              <w:bottom w:val="nil"/>
              <w:right w:val="nil"/>
            </w:tcBorders>
            <w:vAlign w:val="center"/>
          </w:tcPr>
          <w:p w:rsidR="00081F9F" w:rsidRPr="00870D3D" w:rsidRDefault="00081F9F" w:rsidP="0014081C">
            <w:pPr>
              <w:jc w:val="both"/>
            </w:pPr>
            <w:r w:rsidRPr="00870D3D">
              <w:rPr>
                <w:rFonts w:hint="eastAsia"/>
              </w:rPr>
              <w:t>Two-Part GLM Gamma</w:t>
            </w:r>
          </w:p>
        </w:tc>
        <w:tc>
          <w:tcPr>
            <w:tcW w:w="1440" w:type="dxa"/>
            <w:gridSpan w:val="2"/>
            <w:tcBorders>
              <w:top w:val="nil"/>
              <w:left w:val="nil"/>
              <w:bottom w:val="nil"/>
              <w:right w:val="nil"/>
            </w:tcBorders>
            <w:vAlign w:val="center"/>
          </w:tcPr>
          <w:p w:rsidR="00081F9F" w:rsidRPr="00870D3D" w:rsidRDefault="00081F9F" w:rsidP="0014081C">
            <w:pPr>
              <w:jc w:val="center"/>
              <w:rPr>
                <w:rFonts w:ascii="新細明體" w:hAnsi="新細明體" w:cs="新細明體"/>
              </w:rPr>
            </w:pPr>
            <w:r w:rsidRPr="00870D3D">
              <w:rPr>
                <w:rFonts w:hint="eastAsia"/>
              </w:rPr>
              <w:t>102.15%</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760"/>
        </w:trPr>
        <w:tc>
          <w:tcPr>
            <w:tcW w:w="1620" w:type="dxa"/>
            <w:gridSpan w:val="2"/>
            <w:tcBorders>
              <w:top w:val="nil"/>
              <w:left w:val="nil"/>
              <w:bottom w:val="nil"/>
              <w:right w:val="nil"/>
            </w:tcBorders>
            <w:vAlign w:val="center"/>
          </w:tcPr>
          <w:p w:rsidR="00081F9F" w:rsidRPr="00870D3D" w:rsidRDefault="00081F9F" w:rsidP="00081F9F">
            <w:pPr>
              <w:ind w:leftChars="-45" w:left="-99" w:rightChars="-45" w:right="-99"/>
            </w:pPr>
            <w:r w:rsidRPr="00870D3D">
              <w:rPr>
                <w:rFonts w:hint="eastAsia"/>
              </w:rPr>
              <w:t>ADGs &amp; Demographics</w:t>
            </w:r>
          </w:p>
        </w:tc>
        <w:tc>
          <w:tcPr>
            <w:tcW w:w="2340" w:type="dxa"/>
            <w:gridSpan w:val="2"/>
            <w:tcBorders>
              <w:top w:val="nil"/>
              <w:left w:val="nil"/>
              <w:bottom w:val="nil"/>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nil"/>
              <w:right w:val="nil"/>
            </w:tcBorders>
            <w:vAlign w:val="center"/>
          </w:tcPr>
          <w:p w:rsidR="00081F9F" w:rsidRPr="00870D3D" w:rsidRDefault="00081F9F" w:rsidP="0014081C">
            <w:pPr>
              <w:jc w:val="center"/>
            </w:pPr>
            <w:r w:rsidRPr="00870D3D">
              <w:rPr>
                <w:rFonts w:hint="eastAsia"/>
              </w:rPr>
              <w:t>103.64%</w:t>
            </w:r>
          </w:p>
        </w:tc>
        <w:tc>
          <w:tcPr>
            <w:tcW w:w="2340" w:type="dxa"/>
            <w:gridSpan w:val="2"/>
            <w:tcBorders>
              <w:top w:val="nil"/>
              <w:left w:val="nil"/>
              <w:bottom w:val="nil"/>
              <w:right w:val="nil"/>
            </w:tcBorders>
            <w:vAlign w:val="center"/>
          </w:tcPr>
          <w:p w:rsidR="00081F9F" w:rsidRPr="00870D3D" w:rsidRDefault="00081F9F" w:rsidP="0014081C">
            <w:pPr>
              <w:jc w:val="both"/>
            </w:pPr>
            <w:r w:rsidRPr="00870D3D">
              <w:rPr>
                <w:rFonts w:hint="eastAsia"/>
              </w:rPr>
              <w:t>Two-Part GLM Poisson</w:t>
            </w:r>
          </w:p>
        </w:tc>
        <w:tc>
          <w:tcPr>
            <w:tcW w:w="1440" w:type="dxa"/>
            <w:gridSpan w:val="2"/>
            <w:tcBorders>
              <w:top w:val="nil"/>
              <w:left w:val="nil"/>
              <w:bottom w:val="nil"/>
              <w:right w:val="nil"/>
            </w:tcBorders>
            <w:vAlign w:val="center"/>
          </w:tcPr>
          <w:p w:rsidR="00081F9F" w:rsidRPr="00870D3D" w:rsidRDefault="00081F9F" w:rsidP="0014081C">
            <w:pPr>
              <w:jc w:val="center"/>
              <w:rPr>
                <w:rFonts w:ascii="新細明體" w:hAnsi="新細明體" w:cs="新細明體"/>
              </w:rPr>
            </w:pPr>
            <w:r w:rsidRPr="00870D3D">
              <w:rPr>
                <w:rFonts w:hint="eastAsia"/>
              </w:rPr>
              <w:t>99.22%</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760"/>
        </w:trPr>
        <w:tc>
          <w:tcPr>
            <w:tcW w:w="1620" w:type="dxa"/>
            <w:gridSpan w:val="2"/>
            <w:tcBorders>
              <w:top w:val="nil"/>
              <w:left w:val="nil"/>
              <w:bottom w:val="nil"/>
              <w:right w:val="nil"/>
            </w:tcBorders>
            <w:vAlign w:val="center"/>
          </w:tcPr>
          <w:p w:rsidR="00081F9F" w:rsidRPr="00870D3D" w:rsidRDefault="00081F9F" w:rsidP="00081F9F">
            <w:pPr>
              <w:ind w:leftChars="-45" w:left="-99" w:rightChars="-45" w:right="-99"/>
            </w:pPr>
            <w:r w:rsidRPr="00870D3D">
              <w:rPr>
                <w:rFonts w:hint="eastAsia"/>
              </w:rPr>
              <w:t>ADGs, 19 EDCs &amp; Demographics</w:t>
            </w:r>
          </w:p>
        </w:tc>
        <w:tc>
          <w:tcPr>
            <w:tcW w:w="2340" w:type="dxa"/>
            <w:gridSpan w:val="2"/>
            <w:tcBorders>
              <w:top w:val="nil"/>
              <w:left w:val="nil"/>
              <w:bottom w:val="nil"/>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nil"/>
              <w:right w:val="nil"/>
            </w:tcBorders>
            <w:vAlign w:val="center"/>
          </w:tcPr>
          <w:p w:rsidR="00081F9F" w:rsidRPr="00870D3D" w:rsidRDefault="00081F9F" w:rsidP="0014081C">
            <w:pPr>
              <w:jc w:val="center"/>
            </w:pPr>
            <w:r w:rsidRPr="00870D3D">
              <w:rPr>
                <w:rFonts w:hint="eastAsia"/>
              </w:rPr>
              <w:t>95.83%</w:t>
            </w:r>
          </w:p>
        </w:tc>
        <w:tc>
          <w:tcPr>
            <w:tcW w:w="2340" w:type="dxa"/>
            <w:gridSpan w:val="2"/>
            <w:tcBorders>
              <w:top w:val="nil"/>
              <w:left w:val="nil"/>
              <w:bottom w:val="nil"/>
              <w:right w:val="nil"/>
            </w:tcBorders>
            <w:vAlign w:val="center"/>
          </w:tcPr>
          <w:p w:rsidR="00081F9F" w:rsidRPr="00870D3D" w:rsidRDefault="00081F9F" w:rsidP="0014081C">
            <w:pPr>
              <w:jc w:val="both"/>
            </w:pPr>
            <w:r w:rsidRPr="00870D3D">
              <w:rPr>
                <w:rFonts w:hint="eastAsia"/>
              </w:rPr>
              <w:t>Two-Part GLM Poisson</w:t>
            </w:r>
          </w:p>
        </w:tc>
        <w:tc>
          <w:tcPr>
            <w:tcW w:w="1440" w:type="dxa"/>
            <w:gridSpan w:val="2"/>
            <w:tcBorders>
              <w:top w:val="nil"/>
              <w:left w:val="nil"/>
              <w:bottom w:val="nil"/>
              <w:right w:val="nil"/>
            </w:tcBorders>
            <w:vAlign w:val="center"/>
          </w:tcPr>
          <w:p w:rsidR="00081F9F" w:rsidRPr="00870D3D" w:rsidRDefault="00081F9F" w:rsidP="0014081C">
            <w:pPr>
              <w:jc w:val="center"/>
              <w:rPr>
                <w:rFonts w:ascii="新細明體" w:hAnsi="新細明體" w:cs="新細明體"/>
              </w:rPr>
            </w:pPr>
            <w:r w:rsidRPr="00870D3D">
              <w:rPr>
                <w:rFonts w:hint="eastAsia"/>
              </w:rPr>
              <w:t>95.25%</w:t>
            </w:r>
          </w:p>
        </w:tc>
      </w:tr>
      <w:tr w:rsidR="00081F9F" w:rsidRPr="00870D3D" w:rsidTr="00081F9F">
        <w:tblPrEx>
          <w:tblBorders>
            <w:left w:val="double" w:sz="4" w:space="0" w:color="auto"/>
            <w:right w:val="double" w:sz="4" w:space="0" w:color="auto"/>
            <w:insideH w:val="single" w:sz="4" w:space="0" w:color="auto"/>
            <w:insideV w:val="single" w:sz="4" w:space="0" w:color="auto"/>
          </w:tblBorders>
        </w:tblPrEx>
        <w:trPr>
          <w:trHeight w:val="760"/>
        </w:trPr>
        <w:tc>
          <w:tcPr>
            <w:tcW w:w="1620" w:type="dxa"/>
            <w:gridSpan w:val="2"/>
            <w:tcBorders>
              <w:top w:val="nil"/>
              <w:left w:val="nil"/>
              <w:bottom w:val="single" w:sz="4" w:space="0" w:color="auto"/>
              <w:right w:val="nil"/>
            </w:tcBorders>
            <w:vAlign w:val="center"/>
          </w:tcPr>
          <w:p w:rsidR="00081F9F" w:rsidRPr="00870D3D" w:rsidRDefault="00081F9F" w:rsidP="00081F9F">
            <w:pPr>
              <w:ind w:leftChars="-45" w:left="-99" w:rightChars="-45" w:right="-99"/>
            </w:pPr>
            <w:r w:rsidRPr="00870D3D">
              <w:rPr>
                <w:rFonts w:hint="eastAsia"/>
              </w:rPr>
              <w:t>264 EDCs &amp; Demographics</w:t>
            </w:r>
          </w:p>
        </w:tc>
        <w:tc>
          <w:tcPr>
            <w:tcW w:w="2340" w:type="dxa"/>
            <w:gridSpan w:val="2"/>
            <w:tcBorders>
              <w:top w:val="nil"/>
              <w:left w:val="nil"/>
              <w:bottom w:val="single" w:sz="4" w:space="0" w:color="auto"/>
              <w:right w:val="nil"/>
            </w:tcBorders>
            <w:vAlign w:val="center"/>
          </w:tcPr>
          <w:p w:rsidR="00081F9F" w:rsidRDefault="00081F9F" w:rsidP="0014081C">
            <w:pPr>
              <w:ind w:rightChars="-49" w:right="-108" w:hanging="108"/>
            </w:pPr>
            <w:r w:rsidRPr="004C3766">
              <w:t>Ordinary Least Square</w:t>
            </w:r>
            <w:r>
              <w:t>s</w:t>
            </w:r>
          </w:p>
        </w:tc>
        <w:tc>
          <w:tcPr>
            <w:tcW w:w="1080" w:type="dxa"/>
            <w:gridSpan w:val="2"/>
            <w:tcBorders>
              <w:top w:val="nil"/>
              <w:left w:val="nil"/>
              <w:bottom w:val="single" w:sz="4" w:space="0" w:color="auto"/>
              <w:right w:val="nil"/>
            </w:tcBorders>
            <w:vAlign w:val="center"/>
          </w:tcPr>
          <w:p w:rsidR="00081F9F" w:rsidRPr="00870D3D" w:rsidRDefault="00081F9F" w:rsidP="0014081C">
            <w:pPr>
              <w:jc w:val="center"/>
            </w:pPr>
            <w:r w:rsidRPr="00870D3D">
              <w:rPr>
                <w:rFonts w:hint="eastAsia"/>
              </w:rPr>
              <w:t>96.52%</w:t>
            </w:r>
          </w:p>
        </w:tc>
        <w:tc>
          <w:tcPr>
            <w:tcW w:w="2340" w:type="dxa"/>
            <w:gridSpan w:val="2"/>
            <w:tcBorders>
              <w:top w:val="nil"/>
              <w:left w:val="nil"/>
              <w:bottom w:val="single" w:sz="4" w:space="0" w:color="auto"/>
              <w:right w:val="nil"/>
            </w:tcBorders>
            <w:vAlign w:val="center"/>
          </w:tcPr>
          <w:p w:rsidR="00081F9F" w:rsidRPr="00870D3D" w:rsidRDefault="00081F9F" w:rsidP="0014081C">
            <w:pPr>
              <w:jc w:val="both"/>
            </w:pPr>
            <w:r w:rsidRPr="004C3766">
              <w:t>Ordinary Least Square</w:t>
            </w:r>
            <w:r>
              <w:t>s</w:t>
            </w:r>
          </w:p>
        </w:tc>
        <w:tc>
          <w:tcPr>
            <w:tcW w:w="1440" w:type="dxa"/>
            <w:gridSpan w:val="2"/>
            <w:tcBorders>
              <w:top w:val="nil"/>
              <w:left w:val="nil"/>
              <w:bottom w:val="single" w:sz="4" w:space="0" w:color="auto"/>
              <w:right w:val="nil"/>
            </w:tcBorders>
            <w:vAlign w:val="center"/>
          </w:tcPr>
          <w:p w:rsidR="00081F9F" w:rsidRPr="00870D3D" w:rsidRDefault="00081F9F" w:rsidP="0014081C">
            <w:pPr>
              <w:jc w:val="center"/>
            </w:pPr>
            <w:r w:rsidRPr="00870D3D">
              <w:rPr>
                <w:rFonts w:hint="eastAsia"/>
              </w:rPr>
              <w:t>96.52%</w:t>
            </w:r>
          </w:p>
        </w:tc>
      </w:tr>
    </w:tbl>
    <w:p w:rsidR="00081F9F" w:rsidRPr="00F34C84" w:rsidRDefault="00081F9F" w:rsidP="00081F9F">
      <w:pPr>
        <w:rPr>
          <w:sz w:val="20"/>
          <w:szCs w:val="20"/>
        </w:rPr>
      </w:pPr>
      <w:r>
        <w:rPr>
          <w:sz w:val="20"/>
          <w:szCs w:val="20"/>
        </w:rPr>
        <w:t xml:space="preserve">Seven </w:t>
      </w:r>
      <w:r w:rsidRPr="00F34C84">
        <w:rPr>
          <w:rFonts w:hint="eastAsia"/>
          <w:sz w:val="20"/>
          <w:szCs w:val="20"/>
        </w:rPr>
        <w:t>Statistical Methods</w:t>
      </w:r>
      <w:r w:rsidRPr="00F34C84">
        <w:rPr>
          <w:sz w:val="20"/>
          <w:szCs w:val="20"/>
        </w:rPr>
        <w:t xml:space="preserve"> Examined: </w:t>
      </w:r>
      <w:r>
        <w:rPr>
          <w:sz w:val="20"/>
          <w:szCs w:val="20"/>
        </w:rPr>
        <w:t>ordinary least squares</w:t>
      </w:r>
      <w:r w:rsidRPr="00F34C84">
        <w:rPr>
          <w:rFonts w:hint="eastAsia"/>
          <w:sz w:val="20"/>
          <w:szCs w:val="20"/>
        </w:rPr>
        <w:t xml:space="preserve">, two-part linear, one-part GLM with Gamma distribution, two-part GLM with Gamma distribution, one-part GLM with Poisson distribution, two-part lognormal with normal </w:t>
      </w:r>
      <w:r w:rsidRPr="00F34C84">
        <w:rPr>
          <w:sz w:val="20"/>
          <w:szCs w:val="20"/>
        </w:rPr>
        <w:t>retransformation</w:t>
      </w:r>
      <w:r w:rsidRPr="00F34C84">
        <w:rPr>
          <w:rFonts w:hint="eastAsia"/>
          <w:sz w:val="20"/>
          <w:szCs w:val="20"/>
        </w:rPr>
        <w:t xml:space="preserve">, two-part lognormal with </w:t>
      </w:r>
      <w:proofErr w:type="gramStart"/>
      <w:r w:rsidRPr="00F34C84">
        <w:rPr>
          <w:rFonts w:hint="eastAsia"/>
          <w:sz w:val="20"/>
          <w:szCs w:val="20"/>
        </w:rPr>
        <w:t>Smearing</w:t>
      </w:r>
      <w:proofErr w:type="gramEnd"/>
      <w:r w:rsidRPr="00F34C84">
        <w:rPr>
          <w:rFonts w:hint="eastAsia"/>
          <w:sz w:val="20"/>
          <w:szCs w:val="20"/>
        </w:rPr>
        <w:t xml:space="preserve"> </w:t>
      </w:r>
      <w:r w:rsidRPr="00F34C84">
        <w:rPr>
          <w:sz w:val="20"/>
          <w:szCs w:val="20"/>
        </w:rPr>
        <w:t>retransformation</w:t>
      </w:r>
      <w:r w:rsidRPr="00F34C84">
        <w:rPr>
          <w:rFonts w:hint="eastAsia"/>
          <w:sz w:val="20"/>
          <w:szCs w:val="20"/>
        </w:rPr>
        <w:t>.</w:t>
      </w:r>
    </w:p>
    <w:p w:rsidR="00737C66" w:rsidRDefault="00081F9F" w:rsidP="00081F9F">
      <w:pPr>
        <w:spacing w:after="0"/>
      </w:pPr>
      <w:r>
        <w:br w:type="page"/>
      </w:r>
    </w:p>
    <w:sectPr w:rsidR="00737C66" w:rsidSect="00B15E6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useFELayout/>
  </w:compat>
  <w:rsids>
    <w:rsidRoot w:val="00737C66"/>
    <w:rsid w:val="00081F9F"/>
    <w:rsid w:val="001F5B75"/>
    <w:rsid w:val="004E5A24"/>
    <w:rsid w:val="00565CB8"/>
    <w:rsid w:val="00737C66"/>
    <w:rsid w:val="00B15E6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480</Words>
  <Characters>2741</Characters>
  <Application>Microsoft Office Word</Application>
  <DocSecurity>0</DocSecurity>
  <Lines>22</Lines>
  <Paragraphs>6</Paragraphs>
  <ScaleCrop>false</ScaleCrop>
  <Company> </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Authorized Customer</dc:creator>
  <cp:keywords/>
  <dc:description/>
  <cp:lastModifiedBy>HP Authorized Customer</cp:lastModifiedBy>
  <cp:revision>3</cp:revision>
  <dcterms:created xsi:type="dcterms:W3CDTF">2009-11-17T06:13:00Z</dcterms:created>
  <dcterms:modified xsi:type="dcterms:W3CDTF">2009-11-17T06:37:00Z</dcterms:modified>
</cp:coreProperties>
</file>