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1A" w:rsidRDefault="004E3F1A" w:rsidP="004E3F1A">
      <w:pPr>
        <w:rPr>
          <w:rFonts w:ascii="Arial" w:hAnsi="Arial" w:cs="Arial"/>
          <w:b/>
          <w:bCs/>
          <w:lang w:val="en-GB"/>
        </w:rPr>
      </w:pPr>
    </w:p>
    <w:p w:rsidR="004E3F1A" w:rsidRDefault="004E3F1A" w:rsidP="004E3F1A">
      <w:pPr>
        <w:rPr>
          <w:rFonts w:ascii="Arial" w:hAnsi="Arial" w:cs="Arial"/>
          <w:b/>
          <w:bCs/>
          <w:lang w:val="en-GB"/>
        </w:rPr>
      </w:pPr>
    </w:p>
    <w:p w:rsidR="004E3F1A" w:rsidRDefault="004E3F1A" w:rsidP="004E3F1A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Supplementary </w:t>
      </w:r>
      <w:r w:rsidRPr="00970FD0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>S</w:t>
      </w:r>
      <w:r w:rsidRPr="00970FD0">
        <w:rPr>
          <w:rFonts w:ascii="Arial" w:hAnsi="Arial" w:cs="Arial"/>
          <w:b/>
          <w:bCs/>
          <w:lang w:val="en-GB"/>
        </w:rPr>
        <w:t>1</w:t>
      </w:r>
      <w:r>
        <w:rPr>
          <w:rFonts w:ascii="Arial" w:hAnsi="Arial" w:cs="Arial"/>
          <w:lang w:val="en-GB"/>
        </w:rPr>
        <w:t xml:space="preserve">: Result of the multivariate statistics for association with (A) conservation, or (B) positive selection. The odds ratio (95% confidence interval) and the </w:t>
      </w:r>
      <w:proofErr w:type="spellStart"/>
      <w:r>
        <w:rPr>
          <w:rFonts w:ascii="Arial" w:hAnsi="Arial" w:cs="Arial"/>
          <w:lang w:val="en-GB"/>
        </w:rPr>
        <w:t>p</w:t>
      </w:r>
      <w:proofErr w:type="spellEnd"/>
      <w:r>
        <w:rPr>
          <w:rFonts w:ascii="Arial" w:hAnsi="Arial" w:cs="Arial"/>
          <w:lang w:val="en-GB"/>
        </w:rPr>
        <w:t xml:space="preserve">-value are shown for the entire genome and for each gene separately. </w:t>
      </w:r>
      <w:proofErr w:type="gramStart"/>
      <w:r>
        <w:rPr>
          <w:rFonts w:ascii="Arial" w:hAnsi="Arial" w:cs="Arial"/>
          <w:lang w:val="en-GB"/>
        </w:rPr>
        <w:t>Results in bold are significant.</w:t>
      </w:r>
      <w:proofErr w:type="gramEnd"/>
      <w:r>
        <w:rPr>
          <w:rFonts w:ascii="Arial" w:hAnsi="Arial" w:cs="Arial"/>
          <w:lang w:val="en-GB"/>
        </w:rPr>
        <w:t xml:space="preserve"> NS: not significant, </w:t>
      </w:r>
      <w:proofErr w:type="spellStart"/>
      <w:proofErr w:type="gramStart"/>
      <w:r>
        <w:rPr>
          <w:rFonts w:ascii="Arial" w:hAnsi="Arial" w:cs="Arial"/>
          <w:lang w:val="en-GB"/>
        </w:rPr>
        <w:t>na</w:t>
      </w:r>
      <w:proofErr w:type="spellEnd"/>
      <w:proofErr w:type="gramEnd"/>
      <w:r>
        <w:rPr>
          <w:rFonts w:ascii="Arial" w:hAnsi="Arial" w:cs="Arial"/>
          <w:lang w:val="en-GB"/>
        </w:rPr>
        <w:t>: not applicable</w:t>
      </w:r>
    </w:p>
    <w:p w:rsidR="004E3F1A" w:rsidRDefault="004E3F1A" w:rsidP="004E3F1A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 Variable that was significant when the protein structure was excluded of the multivariate model</w:t>
      </w:r>
    </w:p>
    <w:p w:rsidR="004E3F1A" w:rsidRDefault="004E3F1A" w:rsidP="004E3F1A">
      <w:pPr>
        <w:spacing w:line="360" w:lineRule="auto"/>
        <w:jc w:val="both"/>
        <w:rPr>
          <w:rFonts w:ascii="Arial" w:hAnsi="Arial" w:cs="Arial"/>
          <w:lang w:val="en-US"/>
        </w:rPr>
      </w:pPr>
    </w:p>
    <w:p w:rsidR="004E3F1A" w:rsidRPr="004E3F1A" w:rsidRDefault="004E3F1A" w:rsidP="004E3F1A">
      <w:pPr>
        <w:spacing w:line="360" w:lineRule="auto"/>
        <w:jc w:val="both"/>
        <w:rPr>
          <w:rFonts w:ascii="Arial" w:hAnsi="Arial" w:cs="Arial"/>
          <w:lang w:val="en-US"/>
        </w:rPr>
      </w:pPr>
    </w:p>
    <w:tbl>
      <w:tblPr>
        <w:tblW w:w="15394" w:type="dxa"/>
        <w:tblInd w:w="2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A0"/>
      </w:tblPr>
      <w:tblGrid>
        <w:gridCol w:w="791"/>
        <w:gridCol w:w="566"/>
        <w:gridCol w:w="567"/>
        <w:gridCol w:w="567"/>
        <w:gridCol w:w="567"/>
        <w:gridCol w:w="568"/>
        <w:gridCol w:w="111"/>
        <w:gridCol w:w="314"/>
        <w:gridCol w:w="126"/>
        <w:gridCol w:w="441"/>
        <w:gridCol w:w="110"/>
        <w:gridCol w:w="458"/>
        <w:gridCol w:w="642"/>
        <w:gridCol w:w="67"/>
        <w:gridCol w:w="373"/>
        <w:gridCol w:w="52"/>
        <w:gridCol w:w="498"/>
        <w:gridCol w:w="69"/>
        <w:gridCol w:w="371"/>
        <w:gridCol w:w="55"/>
        <w:gridCol w:w="495"/>
        <w:gridCol w:w="72"/>
        <w:gridCol w:w="425"/>
        <w:gridCol w:w="53"/>
        <w:gridCol w:w="514"/>
        <w:gridCol w:w="36"/>
        <w:gridCol w:w="531"/>
        <w:gridCol w:w="19"/>
        <w:gridCol w:w="550"/>
        <w:gridCol w:w="112"/>
        <w:gridCol w:w="313"/>
        <w:gridCol w:w="127"/>
        <w:gridCol w:w="440"/>
        <w:gridCol w:w="220"/>
        <w:gridCol w:w="205"/>
        <w:gridCol w:w="235"/>
        <w:gridCol w:w="332"/>
        <w:gridCol w:w="218"/>
        <w:gridCol w:w="349"/>
        <w:gridCol w:w="311"/>
        <w:gridCol w:w="540"/>
        <w:gridCol w:w="120"/>
        <w:gridCol w:w="550"/>
        <w:gridCol w:w="39"/>
        <w:gridCol w:w="708"/>
        <w:gridCol w:w="23"/>
        <w:gridCol w:w="544"/>
      </w:tblGrid>
      <w:tr w:rsidR="004E3F1A" w:rsidRPr="00011467" w:rsidTr="00AA0DAC">
        <w:trPr>
          <w:trHeight w:val="300"/>
        </w:trPr>
        <w:tc>
          <w:tcPr>
            <w:tcW w:w="15394" w:type="dxa"/>
            <w:gridSpan w:val="47"/>
            <w:noWrap/>
            <w:vAlign w:val="center"/>
          </w:tcPr>
          <w:p w:rsidR="004E3F1A" w:rsidRPr="00606E75" w:rsidRDefault="004E3F1A" w:rsidP="00AA0DA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</w:pPr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 xml:space="preserve">(A) </w:t>
            </w:r>
            <w:proofErr w:type="spellStart"/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>Multivariate</w:t>
            </w:r>
            <w:proofErr w:type="spellEnd"/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 xml:space="preserve"> – conservation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Genome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gag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pro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rt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int</w:t>
            </w:r>
            <w:proofErr w:type="spellEnd"/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vif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vpr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t</w:t>
            </w: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at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Rev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Vpu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gp120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gp41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nef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Flexible RNA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0.68  (0.47-1.01)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1.33 (0.57-3.69)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1.32 (0.54-3.75)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0.87 (0.25-3.5)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0.97 (0.0006-23.04)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0.28 (0.002-5.48)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0.35 (0.11-1.08)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0.43 (0.2-0.89)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0.93 (0.12-5.94)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structured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RNA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2.09 (1.43-3.12)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0.0002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>0.92 (0.35-2.91)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1.77 (0.41-12.36)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3.3 (1.49-8.8)</w:t>
            </w: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0.007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0.63 (0.25-1.62)</w:t>
            </w: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1.14 (0.32-4.25)</w:t>
            </w: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0.7 (0.033-107.2)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0.84 (0.14-4.59)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1.29 (0.063-194.7)</w:t>
            </w: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2.12 (1-4.66)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0.05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na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(2.14 (1.19-3.92))*</w:t>
            </w: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na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(0.01)*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1.05 (0.56-1.97)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val="el-GR" w:eastAsia="fr-CH"/>
              </w:rPr>
              <w:t>α-helix structures</w:t>
            </w:r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1.57 (1.19-2.07)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0.001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>1.69 (0.96-2.96)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1.07 (0.13-22.76)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1.02 (0.6-1.74)</w:t>
            </w: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>0.83 (0.38-1.77)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0.61 (0.3-1.26)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5.17 (0.54-45.73)</w:t>
            </w: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val="el-GR" w:eastAsia="fr-CH"/>
              </w:rPr>
              <w:t>β-sheet structures</w:t>
            </w:r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0.84 (0.63-1.12)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0.39 (0.11-1.19)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1.31 (0.72-2.5)</w:t>
            </w: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>1.93 (0.7-6.23)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1.11 (0.67-1.86)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Overlap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-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ping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0.38 (0.12-1.47)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(0.51 (0.42-0.63))*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 (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1.33E-10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)*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0.1 (0.007-0.97)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0.06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1.46 (0.68-3.31)</w:t>
            </w: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0.79 (0.18-3.12)</w:t>
            </w: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5.86 (2.26-16.26)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0.0002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0.68 (0.25-1.86)</w:t>
            </w: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CD8 T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cell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epitope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1.12 (0.84-1.52)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(1.24 (1.02-1.52))*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 (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0.03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)*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 xml:space="preserve">1.28 (0.72-2.34) </w:t>
            </w:r>
            <w:r w:rsidRPr="00011467">
              <w:rPr>
                <w:rFonts w:ascii="Arial" w:hAnsi="Arial" w:cs="Arial"/>
                <w:b/>
                <w:bCs/>
                <w:sz w:val="12"/>
                <w:szCs w:val="12"/>
              </w:rPr>
              <w:t>(1.85 (1.11-3.14))*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 (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)*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10.3 (0.78-299.8)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 (0.53-1.58)</w:t>
            </w: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5.55E+06(1.05E-44-∞)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1.2 (0.32-5.77)</w:t>
            </w: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0.36 (0.078-1.71)</w:t>
            </w: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011467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0.11 (0.017-0.53)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0.005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2.11 (0.77-6.11)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0.37 (0.15-0.81)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0.47 (0.076-2.98)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(1.78 (1.03-3.15))*</w:t>
            </w: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NS 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(0.04)*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3.39 (1.83-6.45)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0.0001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CD4 T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cell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epitope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0.76 (0.6-0.97)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0.03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3.02 (1.57-5.76)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0.0008</w:t>
            </w:r>
          </w:p>
        </w:tc>
        <w:tc>
          <w:tcPr>
            <w:tcW w:w="56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1.05 (0.5-2.45)</w:t>
            </w:r>
          </w:p>
        </w:tc>
        <w:tc>
          <w:tcPr>
            <w:tcW w:w="568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1.84 (0.81-4.76)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1.08 (0.24-4.37)</w:t>
            </w:r>
          </w:p>
        </w:tc>
        <w:tc>
          <w:tcPr>
            <w:tcW w:w="425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CA46B3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2"/>
                <w:szCs w:val="12"/>
                <w:lang w:val="en-GB"/>
              </w:rPr>
            </w:pPr>
            <w:r w:rsidRPr="00CA46B3">
              <w:rPr>
                <w:rFonts w:ascii="Arial" w:hAnsi="Arial" w:cs="Arial"/>
                <w:bCs/>
                <w:sz w:val="12"/>
                <w:szCs w:val="12"/>
                <w:lang w:val="en-GB"/>
              </w:rPr>
              <w:t>0.46 (0.18-1.16)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0.48 (0.22-1.01)</w:t>
            </w:r>
          </w:p>
        </w:tc>
        <w:tc>
          <w:tcPr>
            <w:tcW w:w="425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0.55 (0.35-0.89)</w:t>
            </w:r>
          </w:p>
        </w:tc>
        <w:tc>
          <w:tcPr>
            <w:tcW w:w="567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</w:p>
        </w:tc>
        <w:tc>
          <w:tcPr>
            <w:tcW w:w="8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 (0.13-7.92)</w:t>
            </w:r>
          </w:p>
        </w:tc>
        <w:tc>
          <w:tcPr>
            <w:tcW w:w="709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8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1.04 (0.54-1.97)</w:t>
            </w:r>
          </w:p>
        </w:tc>
        <w:tc>
          <w:tcPr>
            <w:tcW w:w="567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AB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epitope</w:t>
            </w:r>
            <w:proofErr w:type="spellEnd"/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0.36 (0.26-0.5)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8.29E-10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3.58 (0.63-68.37)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0.93 (0.37-2.68)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011467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0.17 (0.042-0.64)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0.008</w:t>
            </w: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0.54 (0.32-0.92)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1.81 (0.2-14.59)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0.81 (0.19-4.17)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15394" w:type="dxa"/>
            <w:gridSpan w:val="47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</w:tr>
      <w:tr w:rsidR="004E3F1A" w:rsidRPr="00011467" w:rsidTr="00AA0DAC">
        <w:trPr>
          <w:trHeight w:val="300"/>
        </w:trPr>
        <w:tc>
          <w:tcPr>
            <w:tcW w:w="15394" w:type="dxa"/>
            <w:gridSpan w:val="47"/>
            <w:noWrap/>
            <w:vAlign w:val="center"/>
          </w:tcPr>
          <w:p w:rsidR="004E3F1A" w:rsidRPr="00606E75" w:rsidRDefault="004E3F1A" w:rsidP="00AA0DA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</w:pPr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 xml:space="preserve">(B) </w:t>
            </w:r>
            <w:proofErr w:type="spellStart"/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>multivariate</w:t>
            </w:r>
            <w:proofErr w:type="spellEnd"/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 xml:space="preserve"> – positive </w:t>
            </w:r>
            <w:proofErr w:type="spellStart"/>
            <w:r w:rsidRPr="00606E75">
              <w:rPr>
                <w:rFonts w:ascii="Arial" w:hAnsi="Arial" w:cs="Arial"/>
                <w:color w:val="000000"/>
                <w:sz w:val="20"/>
                <w:szCs w:val="20"/>
                <w:lang w:eastAsia="fr-CH"/>
              </w:rPr>
              <w:t>selection</w:t>
            </w:r>
            <w:proofErr w:type="spellEnd"/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Genome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Gag/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Pro/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rt</w:t>
            </w:r>
            <w:proofErr w:type="spellEnd"/>
          </w:p>
        </w:tc>
        <w:tc>
          <w:tcPr>
            <w:tcW w:w="1082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int</w:t>
            </w:r>
            <w:proofErr w:type="spellEnd"/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vif</w:t>
            </w:r>
          </w:p>
        </w:tc>
        <w:tc>
          <w:tcPr>
            <w:tcW w:w="1100" w:type="dxa"/>
            <w:gridSpan w:val="5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Vpr</w:t>
            </w:r>
            <w:proofErr w:type="spellEnd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/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t</w:t>
            </w: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at/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Rev</w:t>
            </w:r>
            <w:proofErr w:type="spellEnd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/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Vpu</w:t>
            </w:r>
            <w:proofErr w:type="spellEnd"/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/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gp120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gp41/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</w:tcBorders>
            <w:vAlign w:val="center"/>
          </w:tcPr>
          <w:p w:rsidR="004E3F1A" w:rsidRPr="00606E75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</w:pPr>
            <w:r w:rsidRPr="00606E75">
              <w:rPr>
                <w:rFonts w:ascii="Arial" w:hAnsi="Arial" w:cs="Arial"/>
                <w:b/>
                <w:color w:val="000000"/>
                <w:sz w:val="12"/>
                <w:szCs w:val="12"/>
                <w:lang w:eastAsia="fr-CH"/>
              </w:rPr>
              <w:t>Nef/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5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662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  <w:tc>
          <w:tcPr>
            <w:tcW w:w="770" w:type="dxa"/>
            <w:gridSpan w:val="3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OR (95% CI)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Flexible RNA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</w:tcPr>
          <w:p w:rsidR="004E3F1A" w:rsidRPr="0017315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17315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94</w:t>
            </w:r>
            <w:r w:rsidRPr="0017315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 (0.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5</w:t>
            </w:r>
            <w:r w:rsidRPr="0017315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-1.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68</w:t>
            </w:r>
            <w:r w:rsidRPr="0017315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3F1A" w:rsidRPr="0017315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17315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1.1 (0.17-4.15)</w:t>
            </w:r>
          </w:p>
        </w:tc>
        <w:tc>
          <w:tcPr>
            <w:tcW w:w="458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0.93 (0.14-3.91)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0.55 (0.03-3.1)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2.81 (0.017-80.7)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0.60 (0.004-11.83)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0.5 (0.087-2.04)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0.64 (0.27-1.38)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0.5 (0.0037-5.06)</w:t>
            </w:r>
          </w:p>
        </w:tc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structured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RNA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0.3 (0.14-0.58)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0.001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0.21 (0.001-1.67)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7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0.54 (0.004-6.03)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1" w:type="dxa"/>
            <w:gridSpan w:val="2"/>
            <w:vAlign w:val="center"/>
          </w:tcPr>
          <w:p w:rsidR="004E3F1A" w:rsidRPr="00DE03EB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0.24 (0.013-1.18)</w:t>
            </w:r>
          </w:p>
        </w:tc>
        <w:tc>
          <w:tcPr>
            <w:tcW w:w="458" w:type="dxa"/>
            <w:noWrap/>
            <w:vAlign w:val="center"/>
          </w:tcPr>
          <w:p w:rsidR="004E3F1A" w:rsidRPr="00DE03EB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0.93 (0.2-3.1)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1.46 (0.21-10.31)</w:t>
            </w: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1.93 (0.09-291.9)</w:t>
            </w: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2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1.91 (0.2-15.66)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1.1 (0.007-22.69)</w:t>
            </w:r>
          </w:p>
        </w:tc>
        <w:tc>
          <w:tcPr>
            <w:tcW w:w="44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0.45 (0.14-1.21)</w:t>
            </w: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70" w:type="dxa"/>
            <w:gridSpan w:val="3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1.06 (0.41-2.63)</w:t>
            </w:r>
          </w:p>
        </w:tc>
        <w:tc>
          <w:tcPr>
            <w:tcW w:w="544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val="el-GR" w:eastAsia="fr-CH"/>
              </w:rPr>
              <w:t>α-helix structures</w:t>
            </w:r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0.65 (0.42-1)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0.05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0.72 (0.32-1.64)</w:t>
            </w: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7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2.91 (0.22-30.7)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1.47 (0.54-3.97)</w:t>
            </w:r>
          </w:p>
        </w:tc>
        <w:tc>
          <w:tcPr>
            <w:tcW w:w="458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sz w:val="12"/>
                <w:szCs w:val="12"/>
              </w:rPr>
              <w:t>0.8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011467">
              <w:rPr>
                <w:rFonts w:ascii="Arial" w:hAnsi="Arial" w:cs="Arial"/>
                <w:sz w:val="12"/>
                <w:szCs w:val="12"/>
              </w:rPr>
              <w:t xml:space="preserve"> (0.</w:t>
            </w:r>
            <w:r>
              <w:rPr>
                <w:rFonts w:ascii="Arial" w:hAnsi="Arial" w:cs="Arial"/>
                <w:sz w:val="12"/>
                <w:szCs w:val="12"/>
              </w:rPr>
              <w:t>22</w:t>
            </w:r>
            <w:r w:rsidRPr="00011467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t>3.26</w:t>
            </w:r>
            <w:r w:rsidRPr="00011467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62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1.07 (0.42-2.52)</w:t>
            </w: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0.2 (0.001-38.96)</w:t>
            </w:r>
          </w:p>
        </w:tc>
        <w:tc>
          <w:tcPr>
            <w:tcW w:w="550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70" w:type="dxa"/>
            <w:gridSpan w:val="3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44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val="el-GR" w:eastAsia="fr-CH"/>
              </w:rPr>
              <w:t>β-sheet structures</w:t>
            </w:r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0.98 (0.63-1.5)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7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0.88 (0.14-5.96)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1.34 (0.44-3.86)</w:t>
            </w:r>
          </w:p>
        </w:tc>
        <w:tc>
          <w:tcPr>
            <w:tcW w:w="458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0.32 (0.017-2.12)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62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0.58 (0.32-1.07)</w:t>
            </w: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70" w:type="dxa"/>
            <w:gridSpan w:val="3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44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Overlap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-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ping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regions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 xml:space="preserve">7.75 (1.08-37.18) </w:t>
            </w:r>
          </w:p>
        </w:tc>
        <w:tc>
          <w:tcPr>
            <w:tcW w:w="567" w:type="dxa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 xml:space="preserve">0.02 </w:t>
            </w:r>
          </w:p>
        </w:tc>
        <w:tc>
          <w:tcPr>
            <w:tcW w:w="567" w:type="dxa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</w:p>
        </w:tc>
        <w:tc>
          <w:tcPr>
            <w:tcW w:w="567" w:type="dxa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</w:t>
            </w: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a</w:t>
            </w:r>
          </w:p>
        </w:tc>
        <w:tc>
          <w:tcPr>
            <w:tcW w:w="679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>20.79 (1.36-3104.4)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nl-NL"/>
              </w:rPr>
            </w:pPr>
            <w:r w:rsidRPr="001E111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>3</w:t>
            </w:r>
          </w:p>
        </w:tc>
        <w:tc>
          <w:tcPr>
            <w:tcW w:w="551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</w:p>
        </w:tc>
        <w:tc>
          <w:tcPr>
            <w:tcW w:w="458" w:type="dxa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na</w:t>
            </w:r>
          </w:p>
        </w:tc>
        <w:tc>
          <w:tcPr>
            <w:tcW w:w="642" w:type="dxa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nl-NL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1.03 (0.35-2.68)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1.41 (0.35-6.68)</w:t>
            </w: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nl-NL"/>
              </w:rPr>
              <w:t>11.11 (3.07-60.16)</w:t>
            </w: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nl-NL" w:eastAsia="fr-CH"/>
              </w:rPr>
              <w:t>8.32E-05</w:t>
            </w:r>
          </w:p>
        </w:tc>
        <w:tc>
          <w:tcPr>
            <w:tcW w:w="662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na</w:t>
            </w:r>
          </w:p>
        </w:tc>
        <w:tc>
          <w:tcPr>
            <w:tcW w:w="66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0.98 (0.3-3.06)</w:t>
            </w:r>
          </w:p>
        </w:tc>
        <w:tc>
          <w:tcPr>
            <w:tcW w:w="44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  <w:r w:rsidRPr="001E111C"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  <w:t>na</w:t>
            </w:r>
          </w:p>
        </w:tc>
        <w:tc>
          <w:tcPr>
            <w:tcW w:w="660" w:type="dxa"/>
            <w:gridSpan w:val="2"/>
            <w:vAlign w:val="center"/>
          </w:tcPr>
          <w:p w:rsidR="004E3F1A" w:rsidRPr="001E111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nl-NL" w:eastAsia="fr-CH"/>
              </w:rPr>
            </w:pPr>
          </w:p>
        </w:tc>
        <w:tc>
          <w:tcPr>
            <w:tcW w:w="550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770" w:type="dxa"/>
            <w:gridSpan w:val="3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44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</w:tr>
      <w:tr w:rsidR="004E3F1A" w:rsidRPr="003E317C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CD8 T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cell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epitope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0.83 (0.52-1.29)</w:t>
            </w:r>
          </w:p>
        </w:tc>
        <w:tc>
          <w:tcPr>
            <w:tcW w:w="567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67" w:type="dxa"/>
            <w:vAlign w:val="center"/>
          </w:tcPr>
          <w:p w:rsidR="004E3F1A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0.72 (0.29-1.68)</w:t>
            </w:r>
          </w:p>
          <w:p w:rsidR="004E3F1A" w:rsidRPr="00DE03EB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67" w:type="dxa"/>
            <w:noWrap/>
            <w:vAlign w:val="center"/>
          </w:tcPr>
          <w:p w:rsidR="004E3F1A" w:rsidRPr="00DE03EB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DE03EB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79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0.075 (0.0005-1.24)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 (0.17-1.73)</w:t>
            </w:r>
          </w:p>
        </w:tc>
        <w:tc>
          <w:tcPr>
            <w:tcW w:w="458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2.28 (0.1-21.68)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1.37 (0.2-5.95)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0.45 (0.003-4.79)</w:t>
            </w: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524698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524698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0.17 (0.016-0.95)</w:t>
            </w: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524698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524698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0.04</w:t>
            </w:r>
          </w:p>
        </w:tc>
        <w:tc>
          <w:tcPr>
            <w:tcW w:w="662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1.44 (0.35-5.59)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S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1.77 (0.8-3.79)</w:t>
            </w:r>
          </w:p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2.36</w:t>
            </w:r>
            <w:r w:rsidRPr="003E317C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1.31</w:t>
            </w:r>
            <w:r w:rsidRPr="003E317C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4.17</w:t>
            </w:r>
            <w:r w:rsidRPr="003E317C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))*</w:t>
            </w: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 xml:space="preserve">NS </w:t>
            </w:r>
            <w:r w:rsidRPr="003E317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  <w:t>(0.003)*</w:t>
            </w:r>
          </w:p>
        </w:tc>
        <w:tc>
          <w:tcPr>
            <w:tcW w:w="660" w:type="dxa"/>
            <w:gridSpan w:val="2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2 (0.21-23.8)</w:t>
            </w:r>
          </w:p>
        </w:tc>
        <w:tc>
          <w:tcPr>
            <w:tcW w:w="550" w:type="dxa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NS</w:t>
            </w:r>
          </w:p>
        </w:tc>
        <w:tc>
          <w:tcPr>
            <w:tcW w:w="770" w:type="dxa"/>
            <w:gridSpan w:val="3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0.67 (0.25-1.69)</w:t>
            </w:r>
          </w:p>
        </w:tc>
        <w:tc>
          <w:tcPr>
            <w:tcW w:w="544" w:type="dxa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CD4 T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cell</w:t>
            </w:r>
            <w:proofErr w:type="spellEnd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proofErr w:type="spellStart"/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epitope</w:t>
            </w:r>
            <w:proofErr w:type="spellEnd"/>
          </w:p>
        </w:tc>
        <w:tc>
          <w:tcPr>
            <w:tcW w:w="566" w:type="dxa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  <w:t>1.76 (1.23-2.52)</w:t>
            </w:r>
          </w:p>
        </w:tc>
        <w:tc>
          <w:tcPr>
            <w:tcW w:w="567" w:type="dxa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GB" w:eastAsia="fr-CH"/>
              </w:rPr>
              <w:t>0.002</w:t>
            </w:r>
          </w:p>
        </w:tc>
        <w:tc>
          <w:tcPr>
            <w:tcW w:w="567" w:type="dxa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0.58 (0.24-1.53)</w:t>
            </w:r>
          </w:p>
        </w:tc>
        <w:tc>
          <w:tcPr>
            <w:tcW w:w="567" w:type="dxa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NS</w:t>
            </w:r>
          </w:p>
        </w:tc>
        <w:tc>
          <w:tcPr>
            <w:tcW w:w="679" w:type="dxa"/>
            <w:gridSpan w:val="2"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</w:pPr>
            <w:proofErr w:type="spellStart"/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na</w:t>
            </w:r>
            <w:proofErr w:type="spellEnd"/>
          </w:p>
        </w:tc>
        <w:tc>
          <w:tcPr>
            <w:tcW w:w="551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3E317C">
              <w:rPr>
                <w:rFonts w:ascii="Arial" w:hAnsi="Arial" w:cs="Arial"/>
                <w:color w:val="000000"/>
                <w:sz w:val="12"/>
                <w:szCs w:val="12"/>
                <w:lang w:val="en-GB" w:eastAsia="fr-CH"/>
              </w:rPr>
              <w:t>0.95 (0.14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3.6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)</w:t>
            </w:r>
          </w:p>
        </w:tc>
        <w:tc>
          <w:tcPr>
            <w:tcW w:w="458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1.12 (0.23-4.18)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Pr="00524698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0.39 (0.06-2.28)</w:t>
            </w:r>
          </w:p>
        </w:tc>
        <w:tc>
          <w:tcPr>
            <w:tcW w:w="550" w:type="dxa"/>
            <w:gridSpan w:val="3"/>
            <w:noWrap/>
            <w:vAlign w:val="center"/>
          </w:tcPr>
          <w:p w:rsidR="004E3F1A" w:rsidRPr="00524698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55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0.28 (0.088-0.83)</w:t>
            </w:r>
          </w:p>
        </w:tc>
        <w:tc>
          <w:tcPr>
            <w:tcW w:w="55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0.02</w:t>
            </w:r>
          </w:p>
        </w:tc>
        <w:tc>
          <w:tcPr>
            <w:tcW w:w="662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0.093 (0.019-0.3)</w:t>
            </w:r>
          </w:p>
        </w:tc>
        <w:tc>
          <w:tcPr>
            <w:tcW w:w="44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1.37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E-0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5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vAlign w:val="center"/>
          </w:tcPr>
          <w:p w:rsidR="004E3F1A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1.5 (0.87-2.61)</w:t>
            </w:r>
          </w:p>
          <w:p w:rsidR="004E3F1A" w:rsidRPr="003E317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3E317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(1.67 (1.06-2.63))*</w:t>
            </w:r>
          </w:p>
        </w:tc>
        <w:tc>
          <w:tcPr>
            <w:tcW w:w="660" w:type="dxa"/>
            <w:gridSpan w:val="2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</w:t>
            </w:r>
            <w:r w:rsidRPr="003E317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(0.03)*</w:t>
            </w:r>
          </w:p>
        </w:tc>
        <w:tc>
          <w:tcPr>
            <w:tcW w:w="660" w:type="dxa"/>
            <w:gridSpan w:val="2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13.18 (1.11-1836.63)</w:t>
            </w:r>
          </w:p>
        </w:tc>
        <w:tc>
          <w:tcPr>
            <w:tcW w:w="550" w:type="dxa"/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04</w:t>
            </w:r>
          </w:p>
        </w:tc>
        <w:tc>
          <w:tcPr>
            <w:tcW w:w="770" w:type="dxa"/>
            <w:gridSpan w:val="3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0.61 (0.25-1.51)</w:t>
            </w:r>
          </w:p>
        </w:tc>
        <w:tc>
          <w:tcPr>
            <w:tcW w:w="544" w:type="dxa"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</w:tr>
      <w:tr w:rsidR="004E3F1A" w:rsidRPr="00011467" w:rsidTr="00AA0DAC">
        <w:trPr>
          <w:trHeight w:val="300"/>
        </w:trPr>
        <w:tc>
          <w:tcPr>
            <w:tcW w:w="791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AB </w:t>
            </w:r>
            <w:proofErr w:type="spellStart"/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epitope</w:t>
            </w:r>
            <w:proofErr w:type="spellEnd"/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3.5 (2.28-5.37)</w:t>
            </w:r>
            <w:r w:rsidRPr="0001146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1.26E-08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0.41 (0.003-3.54)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0.6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4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 xml:space="preserve"> (0.034-3.</w:t>
            </w: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5</w:t>
            </w: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9)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55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0.27 (0.046-1.13)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662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na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2.34 (1.3-4.27)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</w:t>
            </w:r>
            <w:r w:rsidRPr="00011467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0.45 (0.022-87.12)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noWrap/>
            <w:vAlign w:val="center"/>
          </w:tcPr>
          <w:p w:rsidR="004E3F1A" w:rsidRPr="00011467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</w:pPr>
            <w:r w:rsidRPr="00011467">
              <w:rPr>
                <w:rFonts w:ascii="Arial" w:hAnsi="Arial" w:cs="Arial"/>
                <w:color w:val="000000"/>
                <w:sz w:val="12"/>
                <w:szCs w:val="12"/>
                <w:lang w:eastAsia="fr-CH"/>
              </w:rPr>
              <w:t>NS</w:t>
            </w:r>
          </w:p>
        </w:tc>
        <w:tc>
          <w:tcPr>
            <w:tcW w:w="770" w:type="dxa"/>
            <w:gridSpan w:val="3"/>
            <w:tcBorders>
              <w:bottom w:val="single" w:sz="4" w:space="0" w:color="auto"/>
            </w:tcBorders>
            <w:vAlign w:val="center"/>
          </w:tcPr>
          <w:p w:rsidR="004E3F1A" w:rsidRPr="006F0A0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6F0A0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5.74 (1.1-27.8)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:rsidR="004E3F1A" w:rsidRPr="006F0A0C" w:rsidRDefault="004E3F1A" w:rsidP="00AA0D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</w:pPr>
            <w:r w:rsidRPr="006F0A0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fr-CH"/>
              </w:rPr>
              <w:t>0.04</w:t>
            </w:r>
          </w:p>
        </w:tc>
      </w:tr>
    </w:tbl>
    <w:p w:rsidR="004E3F1A" w:rsidRDefault="004E3F1A" w:rsidP="004E3F1A">
      <w:pPr>
        <w:spacing w:line="360" w:lineRule="auto"/>
        <w:jc w:val="both"/>
        <w:rPr>
          <w:rFonts w:ascii="Arial" w:hAnsi="Arial" w:cs="Arial"/>
          <w:lang w:val="en-US"/>
        </w:rPr>
      </w:pPr>
    </w:p>
    <w:p w:rsidR="000B6BE8" w:rsidRDefault="000B6BE8"/>
    <w:sectPr w:rsidR="000B6BE8" w:rsidSect="004E3F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3F1A"/>
    <w:rsid w:val="000A6FCF"/>
    <w:rsid w:val="000B6BE8"/>
    <w:rsid w:val="000D1B07"/>
    <w:rsid w:val="00112E74"/>
    <w:rsid w:val="001D3D60"/>
    <w:rsid w:val="001D4088"/>
    <w:rsid w:val="004076F7"/>
    <w:rsid w:val="00413ECE"/>
    <w:rsid w:val="0048685F"/>
    <w:rsid w:val="004E3F1A"/>
    <w:rsid w:val="00517738"/>
    <w:rsid w:val="005F1F44"/>
    <w:rsid w:val="00600C6C"/>
    <w:rsid w:val="006141AD"/>
    <w:rsid w:val="00632ED0"/>
    <w:rsid w:val="00693106"/>
    <w:rsid w:val="006C048F"/>
    <w:rsid w:val="0087483F"/>
    <w:rsid w:val="00881CB8"/>
    <w:rsid w:val="00B36A99"/>
    <w:rsid w:val="00BE19DB"/>
    <w:rsid w:val="00D8758C"/>
    <w:rsid w:val="00D901C8"/>
    <w:rsid w:val="00E91B05"/>
    <w:rsid w:val="00FB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1A"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3F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708</Words>
  <Characters>3897</Characters>
  <Application>Microsoft Office Word</Application>
  <DocSecurity>0</DocSecurity>
  <Lines>32</Lines>
  <Paragraphs>9</Paragraphs>
  <ScaleCrop>false</ScaleCrop>
  <Company>CHUV | Centre hospitalier universitaire vaudois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atelenti</dc:creator>
  <cp:keywords/>
  <dc:description/>
  <cp:lastModifiedBy>atelenti</cp:lastModifiedBy>
  <cp:revision>1</cp:revision>
  <dcterms:created xsi:type="dcterms:W3CDTF">2011-07-28T12:58:00Z</dcterms:created>
  <dcterms:modified xsi:type="dcterms:W3CDTF">2011-07-28T13:01:00Z</dcterms:modified>
</cp:coreProperties>
</file>