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2970"/>
      </w:tblGrid>
      <w:tr w:rsidR="005C019C" w:rsidRPr="005C019C" w:rsidTr="005C019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6588" w:type="dxa"/>
            <w:shd w:val="clear" w:color="auto" w:fill="BFBFBF" w:themeFill="background1" w:themeFillShade="BF"/>
          </w:tcPr>
          <w:p w:rsidR="005C019C" w:rsidRPr="005C019C" w:rsidRDefault="005C019C" w:rsidP="005C019C">
            <w:pPr>
              <w:pStyle w:val="Default"/>
              <w:rPr>
                <w:sz w:val="28"/>
                <w:szCs w:val="28"/>
              </w:rPr>
            </w:pPr>
            <w:r w:rsidRPr="005C019C">
              <w:rPr>
                <w:b/>
                <w:bCs/>
                <w:sz w:val="28"/>
                <w:szCs w:val="28"/>
              </w:rPr>
              <w:t>Example of i</w:t>
            </w:r>
            <w:r w:rsidRPr="005C019C">
              <w:rPr>
                <w:b/>
                <w:bCs/>
                <w:sz w:val="28"/>
                <w:szCs w:val="28"/>
              </w:rPr>
              <w:t>ndicator</w:t>
            </w:r>
            <w:r w:rsidRPr="005C019C">
              <w:rPr>
                <w:b/>
                <w:bCs/>
                <w:sz w:val="28"/>
                <w:szCs w:val="28"/>
              </w:rPr>
              <w:t>s</w:t>
            </w:r>
            <w:r w:rsidRPr="005C019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:rsidR="005C019C" w:rsidRPr="005C019C" w:rsidRDefault="005C019C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5C019C">
              <w:rPr>
                <w:b/>
                <w:bCs/>
                <w:sz w:val="28"/>
                <w:szCs w:val="28"/>
              </w:rPr>
              <w:t xml:space="preserve">Example </w:t>
            </w:r>
            <w:r w:rsidRPr="005C019C">
              <w:rPr>
                <w:b/>
                <w:bCs/>
                <w:sz w:val="28"/>
                <w:szCs w:val="28"/>
              </w:rPr>
              <w:t>of t</w:t>
            </w:r>
            <w:r w:rsidRPr="005C019C">
              <w:rPr>
                <w:b/>
                <w:bCs/>
                <w:sz w:val="28"/>
                <w:szCs w:val="28"/>
              </w:rPr>
              <w:t>arget</w:t>
            </w:r>
            <w:r w:rsidRPr="005C019C">
              <w:rPr>
                <w:b/>
                <w:bCs/>
                <w:sz w:val="28"/>
                <w:szCs w:val="28"/>
              </w:rPr>
              <w:t>s</w:t>
            </w:r>
            <w:r w:rsidRPr="005C019C">
              <w:rPr>
                <w:b/>
                <w:bCs/>
                <w:sz w:val="28"/>
                <w:szCs w:val="28"/>
              </w:rPr>
              <w:t xml:space="preserve"> </w:t>
            </w:r>
          </w:p>
          <w:p w:rsidR="005C019C" w:rsidRPr="005C019C" w:rsidRDefault="005C019C">
            <w:pPr>
              <w:pStyle w:val="Default"/>
              <w:rPr>
                <w:sz w:val="28"/>
                <w:szCs w:val="28"/>
              </w:rPr>
            </w:pP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t xml:space="preserve">Overall system indicators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Maternal death is a </w:t>
            </w:r>
            <w:proofErr w:type="spellStart"/>
            <w:r>
              <w:rPr>
                <w:sz w:val="18"/>
                <w:szCs w:val="18"/>
              </w:rPr>
              <w:t>notifiable</w:t>
            </w:r>
            <w:proofErr w:type="spellEnd"/>
            <w:r>
              <w:rPr>
                <w:sz w:val="18"/>
                <w:szCs w:val="18"/>
              </w:rPr>
              <w:t xml:space="preserve"> event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National maternal death review committee exists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that meets regularly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National maternal mortality report published annually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districts with maternal death review committees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districts with someone responsible for MDSR </w:t>
            </w: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 least quarterly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t xml:space="preserve">Identification and notification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Health facility: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 maternal deaths are notified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% within 24 hours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Community: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communities with ‘zero reporting’ monthly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community maternal deaths notified within 48 hours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District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expected maternal deaths that are notified </w:t>
            </w: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&gt;90%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&gt;80%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&gt;90%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t xml:space="preserve">Review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Health facility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hospitals with a review committee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health facility maternal deaths reviewed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reviews that include recommendations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Community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verbal autopsies conducted for suspected maternal deaths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notified maternal deaths that are reviewed by district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District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District maternal mortality review committee exists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and meets regularly to review facility and community deaths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% of reviews that included community participation and feedback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&gt;90%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&gt;90%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 least quarterly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100% </w:t>
            </w: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t xml:space="preserve">Data Quality Indicators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Cross-check of data from facility and community on same maternal death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Sample of WRA deaths checked to ensure they are correctly identified as not maternal </w:t>
            </w: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5% of deaths cross-checked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1% of WRA rechecked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t xml:space="preserve">Response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Facility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committee recommendations that are implemented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quality of care recommendations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other recommendations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District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of committee recommendations that are implemented </w:t>
            </w: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&gt;80%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&gt;80%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&gt;80%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&gt;80%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t xml:space="preserve">Reports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National committee produces annual report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District committee produces annual report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and discusses with key stakeholders including communities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Yes </w:t>
            </w:r>
          </w:p>
        </w:tc>
      </w:tr>
      <w:tr w:rsidR="005C019C" w:rsidTr="005C019C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6588" w:type="dxa"/>
          </w:tcPr>
          <w:p w:rsidR="005C019C" w:rsidRPr="005C019C" w:rsidRDefault="005C019C">
            <w:pPr>
              <w:pStyle w:val="Default"/>
            </w:pPr>
            <w:r w:rsidRPr="005C019C">
              <w:rPr>
                <w:b/>
                <w:bCs/>
              </w:rPr>
              <w:lastRenderedPageBreak/>
              <w:t xml:space="preserve">Impact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Quality of care (requires specific indicators</w:t>
            </w:r>
            <w:r>
              <w:rPr>
                <w:sz w:val="18"/>
                <w:szCs w:val="18"/>
              </w:rPr>
              <w:t>, such as case fatality rates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)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District maternal mortality ratio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Hospital maternal mortality ratio/lethality rates </w:t>
            </w:r>
          </w:p>
        </w:tc>
        <w:tc>
          <w:tcPr>
            <w:tcW w:w="2970" w:type="dxa"/>
          </w:tcPr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Reduced by 10% annually 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Reduced by 10% annually</w:t>
            </w:r>
          </w:p>
          <w:p w:rsidR="005C019C" w:rsidRDefault="005C01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B461DE" w:rsidRDefault="00B461DE"/>
    <w:sectPr w:rsidR="00B46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9C"/>
    <w:rsid w:val="005C019C"/>
    <w:rsid w:val="00B4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0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0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Sennen  Hounton</dc:creator>
  <cp:lastModifiedBy>Sennen  Hounton</cp:lastModifiedBy>
  <cp:revision>1</cp:revision>
  <dcterms:created xsi:type="dcterms:W3CDTF">2012-12-18T17:50:00Z</dcterms:created>
  <dcterms:modified xsi:type="dcterms:W3CDTF">2012-12-18T17:59:00Z</dcterms:modified>
</cp:coreProperties>
</file>