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31B" w:rsidRPr="005206D8" w:rsidRDefault="0094331B" w:rsidP="0094331B">
      <w:pPr>
        <w:pStyle w:val="Heading2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5206D8">
        <w:rPr>
          <w:rFonts w:ascii="Times New Roman" w:hAnsi="Times New Roman" w:cs="Times New Roman"/>
          <w:color w:val="auto"/>
          <w:sz w:val="24"/>
          <w:szCs w:val="24"/>
          <w:lang w:val="en-US"/>
        </w:rPr>
        <w:t>Appendix C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3"/>
        <w:gridCol w:w="1353"/>
        <w:gridCol w:w="1542"/>
        <w:gridCol w:w="1550"/>
        <w:gridCol w:w="1222"/>
        <w:gridCol w:w="1988"/>
        <w:gridCol w:w="1476"/>
        <w:gridCol w:w="1543"/>
        <w:gridCol w:w="1549"/>
      </w:tblGrid>
      <w:tr w:rsidR="0094331B" w:rsidRPr="00A62EE8" w:rsidTr="000324AC">
        <w:tc>
          <w:tcPr>
            <w:tcW w:w="14174" w:type="dxa"/>
            <w:gridSpan w:val="9"/>
            <w:tcBorders>
              <w:bottom w:val="single" w:sz="12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spacing w:line="36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A62EE8">
              <w:rPr>
                <w:rFonts w:asciiTheme="minorHAnsi" w:hAnsiTheme="minorHAnsi"/>
                <w:b/>
                <w:sz w:val="20"/>
                <w:szCs w:val="20"/>
              </w:rPr>
              <w:t>Study Characteristics</w:t>
            </w:r>
          </w:p>
        </w:tc>
      </w:tr>
      <w:tr w:rsidR="0094331B" w:rsidRPr="00A62EE8" w:rsidTr="000324AC">
        <w:tc>
          <w:tcPr>
            <w:tcW w:w="9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4331B" w:rsidRPr="00F01317" w:rsidRDefault="0094331B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01317">
              <w:rPr>
                <w:rFonts w:asciiTheme="minorHAnsi" w:hAnsiTheme="minorHAnsi"/>
                <w:b/>
                <w:sz w:val="16"/>
                <w:szCs w:val="16"/>
              </w:rPr>
              <w:t>Reference (Year)</w:t>
            </w:r>
          </w:p>
          <w:p w:rsidR="0094331B" w:rsidRPr="00F01317" w:rsidRDefault="0094331B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4331B" w:rsidRPr="00F01317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F01317">
              <w:rPr>
                <w:rFonts w:asciiTheme="minorHAnsi" w:hAnsiTheme="minorHAnsi"/>
                <w:b/>
                <w:sz w:val="16"/>
                <w:szCs w:val="16"/>
              </w:rPr>
              <w:t>Population</w:t>
            </w:r>
          </w:p>
        </w:tc>
        <w:tc>
          <w:tcPr>
            <w:tcW w:w="171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4331B" w:rsidRPr="00F01317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F01317">
              <w:rPr>
                <w:rFonts w:asciiTheme="minorHAnsi" w:hAnsiTheme="minorHAnsi"/>
                <w:b/>
                <w:sz w:val="16"/>
                <w:szCs w:val="16"/>
              </w:rPr>
              <w:t>n (E/C)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4331B" w:rsidRPr="00F01317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F01317">
              <w:rPr>
                <w:rFonts w:asciiTheme="minorHAnsi" w:hAnsiTheme="minorHAnsi"/>
                <w:b/>
                <w:sz w:val="16"/>
                <w:szCs w:val="16"/>
              </w:rPr>
              <w:t>Mean age, years (range) or SD</w:t>
            </w:r>
          </w:p>
        </w:tc>
        <w:tc>
          <w:tcPr>
            <w:tcW w:w="124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4331B" w:rsidRPr="00F01317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F01317">
              <w:rPr>
                <w:rFonts w:asciiTheme="minorHAnsi" w:hAnsiTheme="minorHAnsi"/>
                <w:b/>
                <w:sz w:val="16"/>
                <w:szCs w:val="16"/>
              </w:rPr>
              <w:t>Male/Female</w:t>
            </w:r>
          </w:p>
        </w:tc>
        <w:tc>
          <w:tcPr>
            <w:tcW w:w="221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4331B" w:rsidRPr="00F01317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F01317">
              <w:rPr>
                <w:rFonts w:asciiTheme="minorHAnsi" w:hAnsiTheme="minorHAnsi"/>
                <w:b/>
                <w:sz w:val="16"/>
                <w:szCs w:val="16"/>
              </w:rPr>
              <w:t>Intervention</w:t>
            </w:r>
          </w:p>
        </w:tc>
        <w:tc>
          <w:tcPr>
            <w:tcW w:w="155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4331B" w:rsidRPr="00F01317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F01317">
              <w:rPr>
                <w:rFonts w:asciiTheme="minorHAnsi" w:hAnsiTheme="minorHAnsi"/>
                <w:b/>
                <w:sz w:val="16"/>
                <w:szCs w:val="16"/>
              </w:rPr>
              <w:t>Setting</w:t>
            </w:r>
          </w:p>
        </w:tc>
        <w:tc>
          <w:tcPr>
            <w:tcW w:w="15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4331B" w:rsidRPr="00F01317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F01317">
              <w:rPr>
                <w:rFonts w:asciiTheme="minorHAnsi" w:hAnsiTheme="minorHAnsi"/>
                <w:b/>
                <w:sz w:val="16"/>
                <w:szCs w:val="16"/>
              </w:rPr>
              <w:t>Intended for</w:t>
            </w:r>
          </w:p>
        </w:tc>
        <w:tc>
          <w:tcPr>
            <w:tcW w:w="16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4331B" w:rsidRPr="00F01317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F01317">
              <w:rPr>
                <w:rFonts w:asciiTheme="minorHAnsi" w:hAnsiTheme="minorHAnsi"/>
                <w:b/>
                <w:sz w:val="16"/>
                <w:szCs w:val="16"/>
              </w:rPr>
              <w:t>Medication</w:t>
            </w:r>
          </w:p>
        </w:tc>
      </w:tr>
      <w:tr w:rsidR="0094331B" w:rsidRPr="00A62EE8" w:rsidTr="000324AC"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Barth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&lt;EndNote&gt;&lt;Cite&gt;&lt;Author&gt;Barth&lt;/Author&gt;&lt;Year&gt;2011&lt;/Year&gt;&lt;RecNum&gt;178&lt;/RecNum&gt;&lt;record&gt;&lt;rec-number&gt;178&lt;/rec-number&gt;&lt;foreign-keys&gt;&lt;key app="EN" db-id="990av0w249e9x6esseu5zpaj9fzsx0zpzwvz"&gt;178&lt;/key&gt;&lt;/foreign-keys&gt;&lt;ref-type name="Journal Article"&gt;17&lt;/ref-type&gt;&lt;contributors&gt;&lt;authors&gt;&lt;author&gt;Barth, Jens&lt;/author&gt;&lt;author&gt;Klucken, Jochen&lt;/author&gt;&lt;author&gt;Kugler, Patrick&lt;/author&gt;&lt;author&gt;Kammerer, Thomas&lt;/author&gt;&lt;author&gt;Steidl, Ralph&lt;/author&gt;&lt;author&gt;Winkler, Jurgen&lt;/author&gt;&lt;author&gt;Hornegger, Joachim&lt;/author&gt;&lt;author&gt;Eskofier, Bjorn&lt;/author&gt;&lt;/authors&gt;&lt;/contributors&gt;&lt;titles&gt;&lt;title&gt;Biometric and mobile gait analysis for early diagnosis and therapy monitoring in Parkinson&amp;apos;s disease&lt;/title&gt;&lt;secondary-title&gt;Conference proceedings : ... Annual International Conference of the IEEE Engineering in Medicine and Biology Society. IEEE Engineering in Medicine and Biology Society. Conference&lt;/secondary-title&gt;&lt;/titles&gt;&lt;periodical&gt;&lt;full-title&gt;Conference proceedings : ... Annual International Conference of the IEEE Engineering in Medicine and Biology Society. IEEE Engineering in Medicine and Biology Society. Conference&lt;/full-title&gt;&lt;/periodical&gt;&lt;pages&gt;868-71&lt;/pages&gt;&lt;volume&gt;2011&lt;/volume&gt;&lt;dates&gt;&lt;year&gt;2011&lt;/year&gt;&lt;pub-dates&gt;&lt;date&gt;2011&lt;/date&gt;&lt;/pub-dates&gt;&lt;/dates&gt;&lt;isbn&gt;1557-170X&lt;/isbn&gt;&lt;accession-num&gt;MEDLINE:22254448&lt;/accession-num&gt;&lt;urls&gt;&lt;related-urls&gt;&lt;url&gt;&amp;lt;Go to ISI&amp;gt;://MEDLINE:22254448&lt;/url&gt;&lt;/related-urls&gt;&lt;/urls&gt;&lt;/record&gt;&lt;/Cite&gt;&lt;/EndNote&gt;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[61]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(2011)</w:t>
            </w:r>
          </w:p>
        </w:tc>
        <w:tc>
          <w:tcPr>
            <w:tcW w:w="1449" w:type="dxa"/>
            <w:tcBorders>
              <w:top w:val="single" w:sz="4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PD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27/16 (healthy controls)</w:t>
            </w:r>
          </w:p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Group I: 14</w:t>
            </w:r>
          </w:p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Group II: 13</w:t>
            </w:r>
          </w:p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1752" w:type="dxa"/>
            <w:tcBorders>
              <w:top w:val="single" w:sz="4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Group I: 63.4 ± 9.3 / 64.9 ± 6.9</w:t>
            </w:r>
          </w:p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Group II: 66.6 ± 10.5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ind w:left="72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12/2 – 7/9</w:t>
            </w:r>
          </w:p>
          <w:p w:rsidR="0094331B" w:rsidRPr="00A62EE8" w:rsidRDefault="0094331B" w:rsidP="000324AC">
            <w:pPr>
              <w:ind w:left="72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9/4 – 7/9</w:t>
            </w:r>
          </w:p>
        </w:tc>
        <w:tc>
          <w:tcPr>
            <w:tcW w:w="2210" w:type="dxa"/>
            <w:tcBorders>
              <w:top w:val="single" w:sz="4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Laboratory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Smart home monitoring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Levodopa (mg)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Group I: 408 ± 415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Group II: 563 ± 359</w:t>
            </w:r>
          </w:p>
        </w:tc>
      </w:tr>
      <w:tr w:rsidR="0094331B" w:rsidRPr="00A62EE8" w:rsidTr="000324AC">
        <w:tc>
          <w:tcPr>
            <w:tcW w:w="968" w:type="dxa"/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Cancela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&lt;EndNote&gt;&lt;Cite&gt;&lt;Author&gt;Cancela&lt;/Author&gt;&lt;Year&gt;2010&lt;/Year&gt;&lt;RecNum&gt;190&lt;/RecNum&gt;&lt;record&gt;&lt;rec-number&gt;190&lt;/rec-number&gt;&lt;foreign-keys&gt;&lt;key app="EN" db-id="990av0w249e9x6esseu5zpaj9fzsx0zpzwvz"&gt;190&lt;/key&gt;&lt;/foreign-keys&gt;&lt;ref-type name="Journal Article"&gt;17&lt;/ref-type&gt;&lt;contributors&gt;&lt;authors&gt;&lt;author&gt;Cancela, J.&lt;/author&gt;&lt;author&gt;Pansera, M.&lt;/author&gt;&lt;author&gt;Arredondo, M. T.&lt;/author&gt;&lt;author&gt;Estrada, J. J.&lt;/author&gt;&lt;author&gt;Pastorino, M.&lt;/author&gt;&lt;author&gt;Pastor-Sanz, L.&lt;/author&gt;&lt;author&gt;Villalar, J. L.&lt;/author&gt;&lt;/authors&gt;&lt;/contributors&gt;&lt;titles&gt;&lt;title&gt;A comprehensive motor symptom monitoring and management system: the bradykinesia case&lt;/title&gt;&lt;secondary-title&gt;Conference proceedings : ... Annual International Conference of the IEEE Engineering in Medicine and Biology Society. IEEE Engineering in Medicine and Biology Society. Conference&lt;/secondary-title&gt;&lt;/titles&gt;&lt;periodical&gt;&lt;full-title&gt;Conference proceedings : ... Annual International Conference of the IEEE Engineering in Medicine and Biology Society. IEEE Engineering in Medicine and Biology Society. Conference&lt;/full-title&gt;&lt;/periodical&gt;&lt;pages&gt;1008-11&lt;/pages&gt;&lt;volume&gt;2010&lt;/volume&gt;&lt;dates&gt;&lt;year&gt;2010&lt;/year&gt;&lt;pub-dates&gt;&lt;date&gt;2010&lt;/date&gt;&lt;/pub-dates&gt;&lt;/dates&gt;&lt;isbn&gt;1557-170X&lt;/isbn&gt;&lt;accession-num&gt;MEDLINE:21096992&lt;/accession-num&gt;&lt;urls&gt;&lt;related-urls&gt;&lt;url&gt;&amp;lt;Go to ISI&amp;gt;://MEDLINE:21096992&lt;/url&gt;&lt;/related-urls&gt;&lt;/urls&gt;&lt;/record&gt;&lt;/Cite&gt;&lt;/EndNote&gt;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[63]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(2010)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2"/>
                <w:szCs w:val="12"/>
              </w:rPr>
            </w:pP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PD</w:t>
            </w:r>
          </w:p>
        </w:tc>
        <w:tc>
          <w:tcPr>
            <w:tcW w:w="171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20/-</w:t>
            </w:r>
          </w:p>
        </w:tc>
        <w:tc>
          <w:tcPr>
            <w:tcW w:w="1752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 , (18-85)</w:t>
            </w:r>
          </w:p>
        </w:tc>
        <w:tc>
          <w:tcPr>
            <w:tcW w:w="12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2210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558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Supervised environment (clinic)</w:t>
            </w:r>
          </w:p>
        </w:tc>
        <w:tc>
          <w:tcPr>
            <w:tcW w:w="1584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Telehealth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>, Telemedicine, Home monitoring</w:t>
            </w:r>
          </w:p>
        </w:tc>
        <w:tc>
          <w:tcPr>
            <w:tcW w:w="168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  <w:tr w:rsidR="0094331B" w:rsidRPr="00A62EE8" w:rsidTr="000324AC">
        <w:tc>
          <w:tcPr>
            <w:tcW w:w="968" w:type="dxa"/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Dobkin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&lt;EndNote&gt;&lt;Cite&gt;&lt;Author&gt;Dobkin&lt;/Author&gt;&lt;Year&gt;2011&lt;/Year&gt;&lt;RecNum&gt;219&lt;/RecNum&gt;&lt;record&gt;&lt;rec-number&gt;219&lt;/rec-number&gt;&lt;foreign-keys&gt;&lt;key app="EN" db-id="990av0w249e9x6esseu5zpaj9fzsx0zpzwvz"&gt;219&lt;/key&gt;&lt;/foreign-keys&gt;&lt;ref-type name="Journal Article"&gt;17&lt;/ref-type&gt;&lt;contributors&gt;&lt;authors&gt;&lt;author&gt;Dobkin, B. H.&lt;/author&gt;&lt;author&gt;Xu, X.&lt;/author&gt;&lt;author&gt;Batalin, M.&lt;/author&gt;&lt;author&gt;Thomas, S.&lt;/author&gt;&lt;author&gt;Kaiser, W.&lt;/author&gt;&lt;/authors&gt;&lt;/contributors&gt;&lt;auth-address&gt;Department of Neurology, School of Medicine, University of California Los Angeles, Los Angeles, CA 90095, USA. bdobkin@mednet.ucla.edu&lt;/auth-address&gt;&lt;titles&gt;&lt;title&gt;Reliability and validity of bilateral ankle accelerometer algorithms for activity recognition and walking speed after stroke&lt;/title&gt;&lt;secondary-title&gt;Stroke&lt;/secondary-title&gt;&lt;/titles&gt;&lt;periodical&gt;&lt;full-title&gt;Stroke&lt;/full-title&gt;&lt;/periodical&gt;&lt;pages&gt;2246-50&lt;/pages&gt;&lt;volume&gt;42&lt;/volume&gt;&lt;number&gt;8&lt;/number&gt;&lt;edition&gt;2011/06/04&lt;/edition&gt;&lt;keywords&gt;&lt;keyword&gt;Activities of Daily Living&lt;/keyword&gt;&lt;keyword&gt;Adult&lt;/keyword&gt;&lt;keyword&gt;Aged&lt;/keyword&gt;&lt;keyword&gt;Algorithms&lt;/keyword&gt;&lt;keyword&gt;Exercise Therapy&lt;/keyword&gt;&lt;keyword&gt;Female&lt;/keyword&gt;&lt;keyword&gt;Gait/physiology&lt;/keyword&gt;&lt;keyword&gt;Humans&lt;/keyword&gt;&lt;keyword&gt;Male&lt;/keyword&gt;&lt;keyword&gt;Middle Aged&lt;/keyword&gt;&lt;keyword&gt;Monitoring, Ambulatory&lt;/keyword&gt;&lt;keyword&gt;Reproducibility of Results&lt;/keyword&gt;&lt;keyword&gt;Stroke/physiopathology/ rehabilitation&lt;/keyword&gt;&lt;keyword&gt;Walking/ physiology&lt;/keyword&gt;&lt;/keywords&gt;&lt;dates&gt;&lt;year&gt;2011&lt;/year&gt;&lt;pub-dates&gt;&lt;date&gt;Aug&lt;/date&gt;&lt;/pub-dates&gt;&lt;/dates&gt;&lt;isbn&gt;1524-4628 (Electronic)&amp;#xD;0039-2499 (Linking)&lt;/isbn&gt;&lt;accession-num&gt;21636815&lt;/accession-num&gt;&lt;urls&gt;&lt;/urls&gt;&lt;electronic-resource-num&gt;STROKEAHA.110.611095 [pii]&amp;#xD;10.1161/STROKEAHA.110.611095 [doi]&lt;/electronic-resource-num&gt;&lt;remote-database-provider&gt;Nlm&lt;/remote-database-provider&gt;&lt;language&gt;eng&lt;/language&gt;&lt;/record&gt;&lt;/Cite&gt;&lt;/EndNote&gt;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[53]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(2011)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Stroke</w:t>
            </w:r>
          </w:p>
        </w:tc>
        <w:tc>
          <w:tcPr>
            <w:tcW w:w="171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12/6 (healthy controls)</w:t>
            </w:r>
          </w:p>
        </w:tc>
        <w:tc>
          <w:tcPr>
            <w:tcW w:w="1752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  <w:lang w:val="nl-NL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58.9 ± 12.6 / 40.0 ± -</w:t>
            </w:r>
          </w:p>
        </w:tc>
        <w:tc>
          <w:tcPr>
            <w:tcW w:w="12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6/6 – 3/3</w:t>
            </w:r>
          </w:p>
        </w:tc>
        <w:tc>
          <w:tcPr>
            <w:tcW w:w="2210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558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Clinic indoor to outdoor, Home setting</w:t>
            </w:r>
          </w:p>
        </w:tc>
        <w:tc>
          <w:tcPr>
            <w:tcW w:w="1584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Rehabilitation, Community</w:t>
            </w:r>
          </w:p>
        </w:tc>
        <w:tc>
          <w:tcPr>
            <w:tcW w:w="168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  <w:tr w:rsidR="0094331B" w:rsidRPr="00A62EE8" w:rsidTr="000324AC">
        <w:tc>
          <w:tcPr>
            <w:tcW w:w="968" w:type="dxa"/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Lau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&lt;EndNote&gt;&lt;Cite&gt;&lt;Author&gt;Lau&lt;/Author&gt;&lt;Year&gt;2009&lt;/Year&gt;&lt;RecNum&gt;186&lt;/RecNum&gt;&lt;record&gt;&lt;rec-number&gt;186&lt;/rec-number&gt;&lt;foreign-keys&gt;&lt;key app="EN" db-id="990av0w249e9x6esseu5zpaj9fzsx0zpzwvz"&gt;186&lt;/key&gt;&lt;/foreign-keys&gt;&lt;ref-type name="Journal Article"&gt;17&lt;/ref-type&gt;&lt;contributors&gt;&lt;authors&gt;&lt;author&gt;Lau, Hong-yin&lt;/author&gt;&lt;author&gt;Tong, Kai-yu&lt;/author&gt;&lt;author&gt;Zhu, Hailong&lt;/author&gt;&lt;/authors&gt;&lt;/contributors&gt;&lt;titles&gt;&lt;title&gt;Support vector machine for classification of walking conditions of persons after stroke with dropped foot&lt;/title&gt;&lt;secondary-title&gt;Human Movement Science&lt;/secondary-title&gt;&lt;/titles&gt;&lt;periodical&gt;&lt;full-title&gt;Human Movement Science&lt;/full-title&gt;&lt;/periodical&gt;&lt;pages&gt;504-514&lt;/pages&gt;&lt;volume&gt;28&lt;/volume&gt;&lt;number&gt;4&lt;/number&gt;&lt;dates&gt;&lt;year&gt;2009&lt;/year&gt;&lt;pub-dates&gt;&lt;date&gt;Aug&lt;/date&gt;&lt;/pub-dates&gt;&lt;/dates&gt;&lt;isbn&gt;0167-9457&lt;/isbn&gt;&lt;accession-num&gt;WOS:000268914200008&lt;/accession-num&gt;&lt;urls&gt;&lt;related-urls&gt;&lt;url&gt;&amp;lt;Go to ISI&amp;gt;://WOS:000268914200008&lt;/url&gt;&lt;/related-urls&gt;&lt;/urls&gt;&lt;electronic-resource-num&gt;10.1016/j.humov.2008.12.003&lt;/electronic-resource-num&gt;&lt;/record&gt;&lt;/Cite&gt;&lt;/EndNote&gt;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[60]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(2009)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2"/>
                <w:szCs w:val="12"/>
              </w:rPr>
            </w:pP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Stroke</w:t>
            </w:r>
          </w:p>
        </w:tc>
        <w:tc>
          <w:tcPr>
            <w:tcW w:w="171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7/-</w:t>
            </w:r>
          </w:p>
        </w:tc>
        <w:tc>
          <w:tcPr>
            <w:tcW w:w="1752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45.6 ± 5.4</w:t>
            </w:r>
          </w:p>
        </w:tc>
        <w:tc>
          <w:tcPr>
            <w:tcW w:w="12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5/2</w:t>
            </w:r>
          </w:p>
        </w:tc>
        <w:tc>
          <w:tcPr>
            <w:tcW w:w="2210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558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584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Rehabilitation, Home monitoring</w:t>
            </w:r>
          </w:p>
        </w:tc>
        <w:tc>
          <w:tcPr>
            <w:tcW w:w="168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  <w:tr w:rsidR="0094331B" w:rsidRPr="00A62EE8" w:rsidTr="000324AC">
        <w:tc>
          <w:tcPr>
            <w:tcW w:w="968" w:type="dxa"/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Mizuike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&lt;EndNote&gt;&lt;Cite&gt;&lt;Author&gt;Mizuike&lt;/Author&gt;&lt;Year&gt;2009&lt;/Year&gt;&lt;RecNum&gt;174&lt;/RecNum&gt;&lt;record&gt;&lt;rec-number&gt;174&lt;/rec-number&gt;&lt;foreign-keys&gt;&lt;key app="EN" db-id="990av0w249e9x6esseu5zpaj9fzsx0zpzwvz"&gt;174&lt;/key&gt;&lt;/foreign-keys&gt;&lt;ref-type name="Journal Article"&gt;17&lt;/ref-type&gt;&lt;contributors&gt;&lt;authors&gt;&lt;author&gt;Mizuike, Chihiro&lt;/author&gt;&lt;author&gt;Ohgi, Shohei&lt;/author&gt;&lt;author&gt;Morita, Satoru&lt;/author&gt;&lt;/authors&gt;&lt;/contributors&gt;&lt;titles&gt;&lt;title&gt;Analysis of stroke patient walking dynamics using a tri-axial accelerometer&lt;/title&gt;&lt;secondary-title&gt;Gait &amp;amp; Posture&lt;/secondary-title&gt;&lt;/titles&gt;&lt;periodical&gt;&lt;full-title&gt;Gait &amp;amp; Posture&lt;/full-title&gt;&lt;/periodical&gt;&lt;pages&gt;60-64&lt;/pages&gt;&lt;volume&gt;30&lt;/volume&gt;&lt;number&gt;1&lt;/number&gt;&lt;dates&gt;&lt;year&gt;2009&lt;/year&gt;&lt;pub-dates&gt;&lt;date&gt;Jul&lt;/date&gt;&lt;/pub-dates&gt;&lt;/dates&gt;&lt;isbn&gt;0966-6362&lt;/isbn&gt;&lt;accession-num&gt;WOS:000266905000012&lt;/accession-num&gt;&lt;urls&gt;&lt;related-urls&gt;&lt;url&gt;&amp;lt;Go to ISI&amp;gt;://WOS:000266905000012&lt;/url&gt;&lt;/related-urls&gt;&lt;/urls&gt;&lt;electronic-resource-num&gt;10.1016/j.gaitpost.2009.02.017&lt;/electronic-resource-num&gt;&lt;/record&gt;&lt;/Cite&gt;&lt;/EndNote&gt;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[56]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(2009)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Stroke</w:t>
            </w:r>
          </w:p>
        </w:tc>
        <w:tc>
          <w:tcPr>
            <w:tcW w:w="171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63/21 (healthy controls elderly)</w:t>
            </w:r>
          </w:p>
        </w:tc>
        <w:tc>
          <w:tcPr>
            <w:tcW w:w="1752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69.4 ± 10.2 / 74.8 ± 6.9</w:t>
            </w:r>
          </w:p>
        </w:tc>
        <w:tc>
          <w:tcPr>
            <w:tcW w:w="12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46/17 – 4/17</w:t>
            </w:r>
          </w:p>
        </w:tc>
        <w:tc>
          <w:tcPr>
            <w:tcW w:w="2210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558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Hospital</w:t>
            </w:r>
          </w:p>
        </w:tc>
        <w:tc>
          <w:tcPr>
            <w:tcW w:w="1584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Rehabilitation</w:t>
            </w:r>
          </w:p>
        </w:tc>
        <w:tc>
          <w:tcPr>
            <w:tcW w:w="168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  <w:tr w:rsidR="0094331B" w:rsidRPr="00A62EE8" w:rsidTr="000324AC">
        <w:tc>
          <w:tcPr>
            <w:tcW w:w="968" w:type="dxa"/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Moore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>
                <w:fldData xml:space="preserve">PEVuZE5vdGU+PENpdGU+PEF1dGhvcj5Nb29yZTwvQXV0aG9yPjxZZWFyPjIwMDc8L1llYXI+PFJl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</w:fldData>
              </w:fldChar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>
                <w:fldData xml:space="preserve">PEVuZE5vdGU+PENpdGU+PEF1dGhvcj5Nb29yZTwvQXV0aG9yPjxZZWFyPjIwMDc8L1llYXI+PFJl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</w:fldData>
              </w:fldChar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EN.CITE.DATA 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[64]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(2007)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PD</w:t>
            </w:r>
          </w:p>
        </w:tc>
        <w:tc>
          <w:tcPr>
            <w:tcW w:w="171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7/10</w:t>
            </w:r>
          </w:p>
        </w:tc>
        <w:tc>
          <w:tcPr>
            <w:tcW w:w="1752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  <w:lang w:val="nl-NL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72.0 ± 7.4 / 38.0 ± 7.7</w:t>
            </w:r>
          </w:p>
        </w:tc>
        <w:tc>
          <w:tcPr>
            <w:tcW w:w="12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3/4 – 5/5</w:t>
            </w:r>
          </w:p>
        </w:tc>
        <w:tc>
          <w:tcPr>
            <w:tcW w:w="2210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558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Clinic (indoor to outdoor), Home setting</w:t>
            </w:r>
          </w:p>
        </w:tc>
        <w:tc>
          <w:tcPr>
            <w:tcW w:w="1584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Telerehabilitation and medication</w:t>
            </w:r>
          </w:p>
        </w:tc>
        <w:tc>
          <w:tcPr>
            <w:tcW w:w="168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  <w:tr w:rsidR="0094331B" w:rsidRPr="00A62EE8" w:rsidTr="000324AC">
        <w:tc>
          <w:tcPr>
            <w:tcW w:w="968" w:type="dxa"/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Motoi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&lt;EndNote&gt;&lt;Cite&gt;&lt;Author&gt;Motoi&lt;/Author&gt;&lt;Year&gt;2005&lt;/Year&gt;&lt;RecNum&gt;181&lt;/RecNum&gt;&lt;record&gt;&lt;rec-number&gt;181&lt;/rec-number&gt;&lt;foreign-keys&gt;&lt;key app="EN" db-id="990av0w249e9x6esseu5zpaj9fzsx0zpzwvz"&gt;181&lt;/key&gt;&lt;/foreign-keys&gt;&lt;ref-type name="Journal Article"&gt;17&lt;/ref-type&gt;&lt;contributors&gt;&lt;authors&gt;&lt;author&gt;Motoi, K.&lt;/author&gt;&lt;author&gt;Higashi, Y.&lt;/author&gt;&lt;author&gt;Kuwae, Y.&lt;/author&gt;&lt;author&gt;Yuji, T.&lt;/author&gt;&lt;author&gt;Tanaka, S.&lt;/author&gt;&lt;author&gt;Yamakoshi, K.&lt;/author&gt;&lt;/authors&gt;&lt;/contributors&gt;&lt;titles&gt;&lt;title&gt;Development of a wearable device capable of monitoring human activity for use in rehabilitation and certification of eligibility for long-term care&lt;/title&gt;&lt;secondary-title&gt;Conference proceedings : ... Annual International Conference of the IEEE Engineering in Medicine and Biology Society. IEEE Engineering in Medicine and Biology Society. Conference&lt;/secondary-title&gt;&lt;/titles&gt;&lt;periodical&gt;&lt;full-title&gt;Conference proceedings : ... Annual International Conference of the IEEE Engineering in Medicine and Biology Society. IEEE Engineering in Medicine and Biology Society. Conference&lt;/full-title&gt;&lt;/periodical&gt;&lt;pages&gt;1004-7&lt;/pages&gt;&lt;volume&gt;1&lt;/volume&gt;&lt;dates&gt;&lt;year&gt;2005&lt;/year&gt;&lt;pub-dates&gt;&lt;date&gt;2005&lt;/date&gt;&lt;/pub-dates&gt;&lt;/dates&gt;&lt;isbn&gt;1557-170X&lt;/isbn&gt;&lt;accession-num&gt;MEDLINE:17282356&lt;/accession-num&gt;&lt;urls&gt;&lt;related-urls&gt;&lt;url&gt;&amp;lt;Go to ISI&amp;gt;://MEDLINE:17282356&lt;/url&gt;&lt;/related-urls&gt;&lt;/urls&gt;&lt;/record&gt;&lt;/Cite&gt;&lt;/EndNote&gt;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[58]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(2005)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2"/>
                <w:szCs w:val="12"/>
              </w:rPr>
            </w:pP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Stroke</w:t>
            </w:r>
          </w:p>
        </w:tc>
        <w:tc>
          <w:tcPr>
            <w:tcW w:w="171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7/-</w:t>
            </w:r>
          </w:p>
        </w:tc>
        <w:tc>
          <w:tcPr>
            <w:tcW w:w="1752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68.6 ± 10.2</w:t>
            </w:r>
          </w:p>
        </w:tc>
        <w:tc>
          <w:tcPr>
            <w:tcW w:w="1249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4/3</w:t>
            </w:r>
          </w:p>
        </w:tc>
        <w:tc>
          <w:tcPr>
            <w:tcW w:w="2210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558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Laboratory</w:t>
            </w:r>
          </w:p>
        </w:tc>
        <w:tc>
          <w:tcPr>
            <w:tcW w:w="1584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Rehabilitation</w:t>
            </w:r>
          </w:p>
        </w:tc>
        <w:tc>
          <w:tcPr>
            <w:tcW w:w="168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94331B" w:rsidRPr="00A62EE8" w:rsidTr="000324AC">
        <w:tc>
          <w:tcPr>
            <w:tcW w:w="968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Prajapati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&lt;EndNote&gt;&lt;Cite&gt;&lt;Author&gt;Prajapati&lt;/Author&gt;&lt;Year&gt;2011&lt;/Year&gt;&lt;RecNum&gt;185&lt;/RecNum&gt;&lt;record&gt;&lt;rec-number&gt;185&lt;/rec-number&gt;&lt;foreign-keys&gt;&lt;key app="EN" db-id="990av0w249e9x6esseu5zpaj9fzsx0zpzwvz"&gt;185&lt;/key&gt;&lt;/foreign-keys&gt;&lt;ref-type name="Journal Article"&gt;17&lt;/ref-type&gt;&lt;contributors&gt;&lt;authors&gt;&lt;author&gt;Prajapati, Sanjay K.&lt;/author&gt;&lt;author&gt;Gage, William H.&lt;/author&gt;&lt;author&gt;Brooks, Dina&lt;/author&gt;&lt;author&gt;Black, Sandra E.&lt;/author&gt;&lt;author&gt;McIlroy, William E.&lt;/author&gt;&lt;/authors&gt;&lt;/contributors&gt;&lt;titles&gt;&lt;title&gt;A Novel Approach to Ambulatory Monitoring: Investigation Into the Quantity and Control of Everyday Walking in Patients With Subacute Stroke&lt;/title&gt;&lt;secondary-title&gt;Neurorehabilitation and Neural Repair&lt;/secondary-title&gt;&lt;/titles&gt;&lt;periodical&gt;&lt;full-title&gt;Neurorehabilitation and Neural Repair&lt;/full-title&gt;&lt;/periodical&gt;&lt;pages&gt;6-14&lt;/pages&gt;&lt;volume&gt;25&lt;/volume&gt;&lt;number&gt;1&lt;/number&gt;&lt;dates&gt;&lt;year&gt;2011&lt;/year&gt;&lt;pub-dates&gt;&lt;date&gt;Jan&lt;/date&gt;&lt;/pub-dates&gt;&lt;/dates&gt;&lt;isbn&gt;1545-9683&lt;/isbn&gt;&lt;accession-num&gt;WOS:000285747800001&lt;/accession-num&gt;&lt;urls&gt;&lt;related-urls&gt;&lt;url&gt;&amp;lt;Go to ISI&amp;gt;://WOS:000285747800001&lt;/url&gt;&lt;url&gt;http://nnr.sagepub.com/content/25/1/6.full.pdf&lt;/url&gt;&lt;/related-urls&gt;&lt;/urls&gt;&lt;electronic-resource-num&gt;10.1177/1545968310374189&lt;/electronic-resource-num&gt;&lt;/record&gt;&lt;/Cite&gt;&lt;/EndNote&gt;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[54]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(2011)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2"/>
                <w:szCs w:val="12"/>
              </w:rPr>
            </w:pP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9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Stroke</w:t>
            </w:r>
          </w:p>
        </w:tc>
        <w:tc>
          <w:tcPr>
            <w:tcW w:w="1719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16/-</w:t>
            </w:r>
          </w:p>
        </w:tc>
        <w:tc>
          <w:tcPr>
            <w:tcW w:w="1752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59.74 ± 15.3</w:t>
            </w:r>
          </w:p>
        </w:tc>
        <w:tc>
          <w:tcPr>
            <w:tcW w:w="1249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ind w:left="72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12/4</w:t>
            </w:r>
          </w:p>
        </w:tc>
        <w:tc>
          <w:tcPr>
            <w:tcW w:w="2210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558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Rehabilitation hospital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Home monitoring</w:t>
            </w:r>
          </w:p>
        </w:tc>
        <w:tc>
          <w:tcPr>
            <w:tcW w:w="1685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</w:tbl>
    <w:p w:rsidR="0094331B" w:rsidRPr="00A62EE8" w:rsidRDefault="0094331B" w:rsidP="0094331B">
      <w:pPr>
        <w:rPr>
          <w:rFonts w:asciiTheme="minorHAnsi" w:hAnsiTheme="minorHAnsi"/>
          <w:sz w:val="16"/>
          <w:szCs w:val="16"/>
        </w:rPr>
      </w:pPr>
      <w:r w:rsidRPr="00A62EE8">
        <w:rPr>
          <w:rFonts w:asciiTheme="minorHAnsi" w:hAnsiTheme="minorHAnsi"/>
          <w:sz w:val="16"/>
          <w:szCs w:val="16"/>
        </w:rPr>
        <w:t>Abbreviations: SD, Standard deviation</w:t>
      </w:r>
      <w:r w:rsidRPr="00A62EE8">
        <w:rPr>
          <w:rFonts w:asciiTheme="minorHAnsi" w:hAnsiTheme="minorHAnsi"/>
          <w:sz w:val="16"/>
          <w:szCs w:val="16"/>
        </w:rPr>
        <w:br w:type="page"/>
      </w:r>
    </w:p>
    <w:p w:rsidR="0094331B" w:rsidRPr="005206D8" w:rsidRDefault="0094331B" w:rsidP="0094331B">
      <w:pPr>
        <w:pStyle w:val="Heading2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5206D8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Appendix C (continued)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2"/>
        <w:gridCol w:w="1342"/>
        <w:gridCol w:w="1620"/>
        <w:gridCol w:w="1449"/>
        <w:gridCol w:w="1232"/>
        <w:gridCol w:w="2128"/>
        <w:gridCol w:w="1421"/>
        <w:gridCol w:w="1520"/>
        <w:gridCol w:w="1512"/>
      </w:tblGrid>
      <w:tr w:rsidR="0094331B" w:rsidRPr="00A62EE8" w:rsidTr="000324AC">
        <w:tc>
          <w:tcPr>
            <w:tcW w:w="14174" w:type="dxa"/>
            <w:gridSpan w:val="9"/>
            <w:tcBorders>
              <w:bottom w:val="single" w:sz="12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spacing w:line="36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A62EE8">
              <w:rPr>
                <w:rFonts w:asciiTheme="minorHAnsi" w:hAnsiTheme="minorHAnsi"/>
                <w:b/>
                <w:sz w:val="20"/>
                <w:szCs w:val="20"/>
              </w:rPr>
              <w:t>Study Characteristics</w:t>
            </w:r>
          </w:p>
        </w:tc>
      </w:tr>
      <w:tr w:rsidR="0094331B" w:rsidRPr="00A62EE8" w:rsidTr="000324AC">
        <w:tc>
          <w:tcPr>
            <w:tcW w:w="96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94331B" w:rsidRPr="00B47C15" w:rsidRDefault="0094331B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47C15">
              <w:rPr>
                <w:rFonts w:asciiTheme="minorHAnsi" w:hAnsiTheme="minorHAnsi"/>
                <w:b/>
                <w:sz w:val="16"/>
                <w:szCs w:val="16"/>
              </w:rPr>
              <w:t>Reference (Year)</w:t>
            </w:r>
          </w:p>
          <w:p w:rsidR="0094331B" w:rsidRPr="00B47C15" w:rsidRDefault="0094331B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44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94331B" w:rsidRPr="00B47C15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47C15">
              <w:rPr>
                <w:rFonts w:asciiTheme="minorHAnsi" w:hAnsiTheme="minorHAnsi"/>
                <w:b/>
                <w:sz w:val="16"/>
                <w:szCs w:val="16"/>
              </w:rPr>
              <w:t>Population</w:t>
            </w:r>
          </w:p>
        </w:tc>
        <w:tc>
          <w:tcPr>
            <w:tcW w:w="183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94331B" w:rsidRPr="00B47C15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47C15">
              <w:rPr>
                <w:rFonts w:asciiTheme="minorHAnsi" w:hAnsiTheme="minorHAnsi"/>
                <w:b/>
                <w:sz w:val="16"/>
                <w:szCs w:val="16"/>
              </w:rPr>
              <w:t>n (E/C)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94331B" w:rsidRPr="00B47C15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47C15">
              <w:rPr>
                <w:rFonts w:asciiTheme="minorHAnsi" w:hAnsiTheme="minorHAnsi"/>
                <w:b/>
                <w:sz w:val="16"/>
                <w:szCs w:val="16"/>
              </w:rPr>
              <w:t>Mean age, years (range) or SD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94331B" w:rsidRPr="00B47C15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47C15">
              <w:rPr>
                <w:rFonts w:asciiTheme="minorHAnsi" w:hAnsiTheme="minorHAnsi"/>
                <w:b/>
                <w:sz w:val="16"/>
                <w:szCs w:val="16"/>
              </w:rPr>
              <w:t>Male/Female</w:t>
            </w:r>
          </w:p>
        </w:tc>
        <w:tc>
          <w:tcPr>
            <w:tcW w:w="233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94331B" w:rsidRPr="00B47C15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47C15">
              <w:rPr>
                <w:rFonts w:asciiTheme="minorHAnsi" w:hAnsiTheme="minorHAnsi"/>
                <w:b/>
                <w:sz w:val="16"/>
                <w:szCs w:val="16"/>
              </w:rPr>
              <w:t>Intervention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94331B" w:rsidRPr="00B47C15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47C15">
              <w:rPr>
                <w:rFonts w:asciiTheme="minorHAnsi" w:hAnsiTheme="minorHAnsi"/>
                <w:b/>
                <w:sz w:val="16"/>
                <w:szCs w:val="16"/>
              </w:rPr>
              <w:t>Setting</w:t>
            </w:r>
          </w:p>
        </w:tc>
        <w:tc>
          <w:tcPr>
            <w:tcW w:w="161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94331B" w:rsidRPr="00B47C15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47C15">
              <w:rPr>
                <w:rFonts w:asciiTheme="minorHAnsi" w:hAnsiTheme="minorHAnsi"/>
                <w:b/>
                <w:sz w:val="16"/>
                <w:szCs w:val="16"/>
              </w:rPr>
              <w:t>Intended for</w:t>
            </w:r>
          </w:p>
        </w:tc>
        <w:tc>
          <w:tcPr>
            <w:tcW w:w="165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94331B" w:rsidRPr="00B47C15" w:rsidRDefault="0094331B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47C15">
              <w:rPr>
                <w:rFonts w:asciiTheme="minorHAnsi" w:hAnsiTheme="minorHAnsi"/>
                <w:b/>
                <w:sz w:val="16"/>
                <w:szCs w:val="16"/>
              </w:rPr>
              <w:t>Medication</w:t>
            </w:r>
          </w:p>
        </w:tc>
      </w:tr>
      <w:tr w:rsidR="0094331B" w:rsidRPr="00A62EE8" w:rsidTr="000324AC">
        <w:tc>
          <w:tcPr>
            <w:tcW w:w="967" w:type="dxa"/>
            <w:tcBorders>
              <w:top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Salarian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&lt;EndNote&gt;&lt;Cite&gt;&lt;Author&gt;Salarian&lt;/Author&gt;&lt;Year&gt;2007&lt;/Year&gt;&lt;RecNum&gt;179&lt;/RecNum&gt;&lt;record&gt;&lt;rec-number&gt;179&lt;/rec-number&gt;&lt;foreign-keys&gt;&lt;key app="EN" db-id="990av0w249e9x6esseu5zpaj9fzsx0zpzwvz"&gt;179&lt;/key&gt;&lt;/foreign-keys&gt;&lt;ref-type name="Journal Article"&gt;17&lt;/ref-type&gt;&lt;contributors&gt;&lt;authors&gt;&lt;author&gt;Salarian, Arash&lt;/author&gt;&lt;author&gt;Russmann, Heike&lt;/author&gt;&lt;author&gt;Vingerhoets, Francois J. G.&lt;/author&gt;&lt;author&gt;Burkhard, Pierre R.&lt;/author&gt;&lt;author&gt;Aminian, Kamiar&lt;/author&gt;&lt;/authors&gt;&lt;/contributors&gt;&lt;titles&gt;&lt;title&gt;Ambulatory monitoring of physical activities in patients with Parkinson&amp;apos;s disease&lt;/title&gt;&lt;secondary-title&gt;Ieee Transactions on Biomedical Engineering&lt;/secondary-title&gt;&lt;/titles&gt;&lt;periodical&gt;&lt;full-title&gt;Ieee Transactions on Biomedical Engineering&lt;/full-title&gt;&lt;/periodical&gt;&lt;pages&gt;2296-2299&lt;/pages&gt;&lt;volume&gt;54&lt;/volume&gt;&lt;number&gt;12&lt;/number&gt;&lt;dates&gt;&lt;year&gt;2007&lt;/year&gt;&lt;pub-dates&gt;&lt;date&gt;Dec&lt;/date&gt;&lt;/pub-dates&gt;&lt;/dates&gt;&lt;isbn&gt;0018-9294&lt;/isbn&gt;&lt;accession-num&gt;WOS:000251226200020&lt;/accession-num&gt;&lt;urls&gt;&lt;related-urls&gt;&lt;url&gt;&amp;lt;Go to ISI&amp;gt;://WOS:000251226200020&lt;/url&gt;&lt;url&gt;http://ieeexplore.ieee.org/ielx5/10/4376250/04359998.pdf?tp=&amp;amp;arnumber=4359998&amp;amp;isnumber=4376250&lt;/url&gt;&lt;/related-urls&gt;&lt;/urls&gt;&lt;electronic-resource-num&gt;10.1109/tbme.2007.896591&lt;/electronic-resource-num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[57]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(2007)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6" w:type="dxa"/>
            <w:tcBorders>
              <w:top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PD</w:t>
            </w:r>
          </w:p>
        </w:tc>
        <w:tc>
          <w:tcPr>
            <w:tcW w:w="1835" w:type="dxa"/>
            <w:tcBorders>
              <w:top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10/10 (healthy controls)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61.5 ± 7.8 / 63.6 ± 10.5 controls age- and gender matched</w:t>
            </w:r>
          </w:p>
        </w:tc>
        <w:tc>
          <w:tcPr>
            <w:tcW w:w="1265" w:type="dxa"/>
            <w:tcBorders>
              <w:top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5/5 – 5/5</w:t>
            </w:r>
          </w:p>
        </w:tc>
        <w:tc>
          <w:tcPr>
            <w:tcW w:w="2335" w:type="dxa"/>
            <w:tcBorders>
              <w:top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tabs>
                <w:tab w:val="num" w:pos="252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STN-DBS – 45min protocol; once STIM “On” and once STIM “Off”</w:t>
            </w:r>
          </w:p>
        </w:tc>
        <w:tc>
          <w:tcPr>
            <w:tcW w:w="1437" w:type="dxa"/>
            <w:tcBorders>
              <w:top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ind w:left="-2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Laboratory</w:t>
            </w:r>
          </w:p>
        </w:tc>
        <w:tc>
          <w:tcPr>
            <w:tcW w:w="1617" w:type="dxa"/>
            <w:tcBorders>
              <w:top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ind w:left="-2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Telemedicine, Home monitoring</w:t>
            </w:r>
          </w:p>
        </w:tc>
        <w:tc>
          <w:tcPr>
            <w:tcW w:w="1652" w:type="dxa"/>
            <w:tcBorders>
              <w:top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  <w:tr w:rsidR="0094331B" w:rsidRPr="00A62EE8" w:rsidTr="000324AC">
        <w:tc>
          <w:tcPr>
            <w:tcW w:w="967" w:type="dxa"/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Yang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&lt;EndNote&gt;&lt;Cite&gt;&lt;Author&gt;Yang&lt;/Author&gt;&lt;Year&gt;2011&lt;/Year&gt;&lt;RecNum&gt;175&lt;/RecNum&gt;&lt;record&gt;&lt;rec-number&gt;175&lt;/rec-number&gt;&lt;foreign-keys&gt;&lt;key app="EN" db-id="990av0w249e9x6esseu5zpaj9fzsx0zpzwvz"&gt;175&lt;/key&gt;&lt;/foreign-keys&gt;&lt;ref-type name="Journal Article"&gt;17&lt;/ref-type&gt;&lt;contributors&gt;&lt;authors&gt;&lt;author&gt;Yang, Che-Chang&lt;/author&gt;&lt;author&gt;Hsu, Yeh-Liang&lt;/author&gt;&lt;author&gt;Shih, Kao-Shang&lt;/author&gt;&lt;author&gt;Lu, Jun-Ming&lt;/author&gt;&lt;/authors&gt;&lt;/contributors&gt;&lt;titles&gt;&lt;title&gt;Real-Time Gait Cycle Parameter Recognition Using a Wearable Accelerometry System&lt;/title&gt;&lt;secondary-title&gt;Sensors&lt;/secondary-title&gt;&lt;/titles&gt;&lt;periodical&gt;&lt;full-title&gt;Sensors&lt;/full-title&gt;&lt;abbr-1&gt;Sensors-Basel&lt;/abbr-1&gt;&lt;/periodical&gt;&lt;pages&gt;7314-7326&lt;/pages&gt;&lt;volume&gt;11&lt;/volume&gt;&lt;number&gt;8&lt;/number&gt;&lt;dates&gt;&lt;year&gt;2011&lt;/year&gt;&lt;pub-dates&gt;&lt;date&gt;Aug&lt;/date&gt;&lt;/pub-dates&gt;&lt;/dates&gt;&lt;isbn&gt;1424-8220&lt;/isbn&gt;&lt;accession-num&gt;WOS:000294253900002&lt;/accession-num&gt;&lt;urls&gt;&lt;related-urls&gt;&lt;url&gt;&amp;lt;Go to ISI&amp;gt;://WOS:000294253900002&lt;/url&gt;&lt;url&gt;http://www.mdpi.com/1424-8220/11/8/7314/pdf&lt;/url&gt;&lt;/related-urls&gt;&lt;/urls&gt;&lt;electronic-resource-num&gt;10.3390/s110807314&lt;/electronic-resource-num&gt;&lt;/record&gt;&lt;/Cite&gt;&lt;/EndNote&gt;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[62]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(2010)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6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PD</w:t>
            </w:r>
          </w:p>
        </w:tc>
        <w:tc>
          <w:tcPr>
            <w:tcW w:w="183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5/5 (healthy controls)</w:t>
            </w:r>
          </w:p>
        </w:tc>
        <w:tc>
          <w:tcPr>
            <w:tcW w:w="1620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78.0 ± 9.8 / 26.0 ± 3.1</w:t>
            </w:r>
          </w:p>
        </w:tc>
        <w:tc>
          <w:tcPr>
            <w:tcW w:w="126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4/1 – 5/0</w:t>
            </w:r>
          </w:p>
        </w:tc>
        <w:tc>
          <w:tcPr>
            <w:tcW w:w="2335" w:type="dxa"/>
            <w:shd w:val="clear" w:color="auto" w:fill="auto"/>
          </w:tcPr>
          <w:p w:rsidR="0094331B" w:rsidRPr="00A62EE8" w:rsidRDefault="0094331B" w:rsidP="000324AC">
            <w:pPr>
              <w:tabs>
                <w:tab w:val="num" w:pos="252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437" w:type="dxa"/>
            <w:shd w:val="clear" w:color="auto" w:fill="auto"/>
          </w:tcPr>
          <w:p w:rsidR="0094331B" w:rsidRPr="00A62EE8" w:rsidRDefault="0094331B" w:rsidP="000324AC">
            <w:pPr>
              <w:ind w:left="-2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Laboratory</w:t>
            </w:r>
          </w:p>
        </w:tc>
        <w:tc>
          <w:tcPr>
            <w:tcW w:w="1617" w:type="dxa"/>
            <w:shd w:val="clear" w:color="auto" w:fill="auto"/>
          </w:tcPr>
          <w:p w:rsidR="0094331B" w:rsidRPr="00A62EE8" w:rsidRDefault="0094331B" w:rsidP="000324AC">
            <w:pPr>
              <w:ind w:left="-2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 xml:space="preserve">Rehabilitation, </w:t>
            </w: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Teleheath</w:t>
            </w:r>
            <w:proofErr w:type="spellEnd"/>
          </w:p>
        </w:tc>
        <w:tc>
          <w:tcPr>
            <w:tcW w:w="1652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  <w:tr w:rsidR="0094331B" w:rsidRPr="00A62EE8" w:rsidTr="000324AC">
        <w:tc>
          <w:tcPr>
            <w:tcW w:w="967" w:type="dxa"/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Zampieri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&lt;EndNote&gt;&lt;Cite&gt;&lt;Author&gt;Zampieri&lt;/Author&gt;&lt;Year&gt;2011&lt;/Year&gt;&lt;RecNum&gt;184&lt;/RecNum&gt;&lt;record&gt;&lt;rec-number&gt;184&lt;/rec-number&gt;&lt;foreign-keys&gt;&lt;key app="EN" db-id="990av0w249e9x6esseu5zpaj9fzsx0zpzwvz"&gt;184&lt;/key&gt;&lt;/foreign-keys&gt;&lt;ref-type name="Journal Article"&gt;17&lt;/ref-type&gt;&lt;contributors&gt;&lt;authors&gt;&lt;author&gt;Zampieri, Cris&lt;/author&gt;&lt;author&gt;Salarian, Arash&lt;/author&gt;&lt;author&gt;Carlson-Kuhta, Patricia&lt;/author&gt;&lt;author&gt;Nutt, John G.&lt;/author&gt;&lt;author&gt;Horak, Fay B.&lt;/author&gt;&lt;/authors&gt;&lt;/contributors&gt;&lt;titles&gt;&lt;title&gt;Assessing mobility at home in people with early Parkinson&amp;apos;s disease using an instrumented Timed Up and Go test&lt;/title&gt;&lt;secondary-title&gt;Parkinsonism &amp;amp; Related Disorders&lt;/secondary-title&gt;&lt;/titles&gt;&lt;periodical&gt;&lt;full-title&gt;Parkinsonism &amp;amp; Related Disorders&lt;/full-title&gt;&lt;/periodical&gt;&lt;pages&gt;277-280&lt;/pages&gt;&lt;volume&gt;17&lt;/volume&gt;&lt;number&gt;4&lt;/number&gt;&lt;dates&gt;&lt;year&gt;2011&lt;/year&gt;&lt;pub-dates&gt;&lt;date&gt;May&lt;/date&gt;&lt;/pub-dates&gt;&lt;/dates&gt;&lt;isbn&gt;1353-8020&lt;/isbn&gt;&lt;accession-num&gt;WOS:000291073300011&lt;/accession-num&gt;&lt;urls&gt;&lt;related-urls&gt;&lt;url&gt;&amp;lt;Go to ISI&amp;gt;://WOS:000291073300011&lt;/url&gt;&lt;/related-urls&gt;&lt;/urls&gt;&lt;electronic-resource-num&gt;10.1016/j.parkreldis.2010.08.001&lt;/electronic-resource-num&gt;&lt;/record&gt;&lt;/Cite&gt;&lt;/EndNote&gt;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[55]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(2011)</w:t>
            </w: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6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PD</w:t>
            </w:r>
          </w:p>
        </w:tc>
        <w:tc>
          <w:tcPr>
            <w:tcW w:w="183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6/8 (healthy controls)</w:t>
            </w:r>
          </w:p>
        </w:tc>
        <w:tc>
          <w:tcPr>
            <w:tcW w:w="1620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57.3 ± 8.6 / 63.7 ± 5.9</w:t>
            </w:r>
          </w:p>
        </w:tc>
        <w:tc>
          <w:tcPr>
            <w:tcW w:w="1265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3/3 – 2/6</w:t>
            </w:r>
          </w:p>
        </w:tc>
        <w:tc>
          <w:tcPr>
            <w:tcW w:w="2335" w:type="dxa"/>
            <w:shd w:val="clear" w:color="auto" w:fill="auto"/>
          </w:tcPr>
          <w:p w:rsidR="0094331B" w:rsidRPr="00A62EE8" w:rsidRDefault="0094331B" w:rsidP="000324AC">
            <w:pPr>
              <w:tabs>
                <w:tab w:val="num" w:pos="252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1437" w:type="dxa"/>
            <w:shd w:val="clear" w:color="auto" w:fill="auto"/>
          </w:tcPr>
          <w:p w:rsidR="0094331B" w:rsidRPr="00A62EE8" w:rsidRDefault="0094331B" w:rsidP="000324AC">
            <w:pPr>
              <w:ind w:left="-2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Home/Laboratory</w:t>
            </w:r>
          </w:p>
        </w:tc>
        <w:tc>
          <w:tcPr>
            <w:tcW w:w="1617" w:type="dxa"/>
            <w:shd w:val="clear" w:color="auto" w:fill="auto"/>
          </w:tcPr>
          <w:p w:rsidR="0094331B" w:rsidRPr="00A62EE8" w:rsidRDefault="0094331B" w:rsidP="000324AC">
            <w:pPr>
              <w:ind w:left="-2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Home monitoring</w:t>
            </w:r>
          </w:p>
        </w:tc>
        <w:tc>
          <w:tcPr>
            <w:tcW w:w="1652" w:type="dxa"/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  <w:tr w:rsidR="0094331B" w:rsidRPr="00A62EE8" w:rsidTr="000324AC">
        <w:tc>
          <w:tcPr>
            <w:tcW w:w="967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Zwartjes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begin"/>
            </w:r>
            <w:r w:rsidRPr="00A62EE8">
              <w:rPr>
                <w:rFonts w:asciiTheme="minorHAnsi" w:hAnsiTheme="minorHAnsi"/>
                <w:sz w:val="16"/>
                <w:szCs w:val="16"/>
              </w:rPr>
              <w:instrText xml:space="preserve"> ADDIN EN.CITE &lt;EndNote&gt;&lt;Cite&gt;&lt;Author&gt;Zwartjes&lt;/Author&gt;&lt;Year&gt;2010&lt;/Year&gt;&lt;RecNum&gt;177&lt;/RecNum&gt;&lt;record&gt;&lt;rec-number&gt;177&lt;/rec-number&gt;&lt;foreign-keys&gt;&lt;key app="EN" db-id="990av0w249e9x6esseu5zpaj9fzsx0zpzwvz"&gt;177&lt;/key&gt;&lt;/foreign-keys&gt;&lt;ref-type name="Journal Article"&gt;17&lt;/ref-type&gt;&lt;contributors&gt;&lt;authors&gt;&lt;author&gt;Zwartjes, Daphne G. M.&lt;/author&gt;&lt;author&gt;Heida, Tjitske&lt;/author&gt;&lt;author&gt;van Vugt, Jeroen P. P.&lt;/author&gt;&lt;author&gt;Geelen, Jan A. G.&lt;/author&gt;&lt;author&gt;Veltink, Peter H.&lt;/author&gt;&lt;/authors&gt;&lt;/contributors&gt;&lt;titles&gt;&lt;title&gt;Ambulatory Monitoring of Activities and Motor Symptoms in Parkinson&amp;apos;s Disease&lt;/title&gt;&lt;secondary-title&gt;Ieee Transactions on Biomedical Engineering&lt;/secondary-title&gt;&lt;/titles&gt;&lt;periodical&gt;&lt;full-title&gt;Ieee Transactions on Biomedical Engineering&lt;/full-title&gt;&lt;/periodical&gt;&lt;pages&gt;2778-2786&lt;/pages&gt;&lt;volume&gt;57&lt;/volume&gt;&lt;number&gt;11&lt;/number&gt;&lt;dates&gt;&lt;year&gt;2010&lt;/year&gt;&lt;pub-dates&gt;&lt;date&gt;Nov&lt;/date&gt;&lt;/pub-dates&gt;&lt;/dates&gt;&lt;isbn&gt;0018-9294&lt;/isbn&gt;&lt;accession-num&gt;WOS:000283439900016&lt;/accession-num&gt;&lt;urls&gt;&lt;related-urls&gt;&lt;url&gt;&amp;lt;Go to ISI&amp;gt;://WOS:000283439900016&lt;/url&gt;&lt;url&gt;http://ieeexplore.ieee.org/ielx5/10/5601977/05462876.pdf?tp=&amp;amp;arnumber=5462876&amp;amp;isnumber=5601977&lt;/url&gt;&lt;/related-urls&gt;&lt;/urls&gt;&lt;electronic-resource-num&gt;10.1109/tbme.2010.2049573&lt;/electronic-resource-num&gt;&lt;/record&gt;&lt;/Cite&gt;&lt;/EndNote&gt;</w:instrTex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A62EE8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[59]</w:t>
            </w:r>
            <w:r w:rsidRPr="00A62EE8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r w:rsidRPr="00A62EE8">
              <w:rPr>
                <w:rFonts w:asciiTheme="minorHAnsi" w:hAnsiTheme="minorHAnsi"/>
                <w:sz w:val="16"/>
                <w:szCs w:val="16"/>
              </w:rPr>
              <w:t xml:space="preserve"> (2010)</w:t>
            </w:r>
          </w:p>
        </w:tc>
        <w:tc>
          <w:tcPr>
            <w:tcW w:w="1446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PD</w:t>
            </w:r>
          </w:p>
        </w:tc>
        <w:tc>
          <w:tcPr>
            <w:tcW w:w="1835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6/7 (healthy controls)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 ,(54-68) / - ,(53-61)</w:t>
            </w:r>
          </w:p>
        </w:tc>
        <w:tc>
          <w:tcPr>
            <w:tcW w:w="1265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  <w:tc>
          <w:tcPr>
            <w:tcW w:w="2335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tabs>
                <w:tab w:val="num" w:pos="252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DBS (3 different levels) – various activities, incl. UPDRS tasks (2x)</w:t>
            </w:r>
          </w:p>
          <w:p w:rsidR="0094331B" w:rsidRPr="00A62EE8" w:rsidRDefault="0094331B" w:rsidP="000324AC">
            <w:pPr>
              <w:tabs>
                <w:tab w:val="num" w:pos="252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 xml:space="preserve">Condition 1 ("on"): </w:t>
            </w: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Stim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>. at the optimal setting</w:t>
            </w:r>
          </w:p>
          <w:p w:rsidR="0094331B" w:rsidRPr="00A62EE8" w:rsidRDefault="0094331B" w:rsidP="000324AC">
            <w:pPr>
              <w:tabs>
                <w:tab w:val="num" w:pos="252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 xml:space="preserve">Condition 2 ("intermediate"): </w:t>
            </w:r>
            <w:proofErr w:type="spellStart"/>
            <w:r w:rsidRPr="00A62EE8">
              <w:rPr>
                <w:rFonts w:asciiTheme="minorHAnsi" w:hAnsiTheme="minorHAnsi"/>
                <w:sz w:val="16"/>
                <w:szCs w:val="16"/>
              </w:rPr>
              <w:t>Stim</w:t>
            </w:r>
            <w:proofErr w:type="spellEnd"/>
            <w:r w:rsidRPr="00A62EE8">
              <w:rPr>
                <w:rFonts w:asciiTheme="minorHAnsi" w:hAnsiTheme="minorHAnsi"/>
                <w:sz w:val="16"/>
                <w:szCs w:val="16"/>
              </w:rPr>
              <w:t>. at stimulation amplitude of 80% of the optimal setting</w:t>
            </w:r>
          </w:p>
          <w:p w:rsidR="0094331B" w:rsidRPr="00A62EE8" w:rsidRDefault="0094331B" w:rsidP="000324AC">
            <w:pPr>
              <w:tabs>
                <w:tab w:val="num" w:pos="252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Condition 3 ("off"): Stimulator off</w:t>
            </w:r>
          </w:p>
          <w:p w:rsidR="0094331B" w:rsidRPr="00A62EE8" w:rsidRDefault="0094331B" w:rsidP="000324AC">
            <w:pPr>
              <w:tabs>
                <w:tab w:val="num" w:pos="252"/>
              </w:tabs>
              <w:jc w:val="center"/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437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ind w:left="-2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Laboratory</w:t>
            </w:r>
          </w:p>
        </w:tc>
        <w:tc>
          <w:tcPr>
            <w:tcW w:w="1617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ind w:left="-2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Ambulatory environment</w:t>
            </w:r>
          </w:p>
        </w:tc>
        <w:tc>
          <w:tcPr>
            <w:tcW w:w="1652" w:type="dxa"/>
            <w:tcBorders>
              <w:bottom w:val="single" w:sz="8" w:space="0" w:color="auto"/>
            </w:tcBorders>
            <w:shd w:val="clear" w:color="auto" w:fill="auto"/>
          </w:tcPr>
          <w:p w:rsidR="0094331B" w:rsidRPr="00A62EE8" w:rsidRDefault="0094331B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62EE8">
              <w:rPr>
                <w:rFonts w:asciiTheme="minorHAnsi" w:hAnsiTheme="minorHAnsi"/>
                <w:sz w:val="16"/>
                <w:szCs w:val="16"/>
              </w:rPr>
              <w:t>-</w:t>
            </w:r>
          </w:p>
        </w:tc>
      </w:tr>
    </w:tbl>
    <w:p w:rsidR="0094331B" w:rsidRPr="00A62EE8" w:rsidRDefault="0094331B" w:rsidP="0094331B">
      <w:pPr>
        <w:rPr>
          <w:rFonts w:asciiTheme="minorHAnsi" w:hAnsiTheme="minorHAnsi"/>
          <w:sz w:val="16"/>
          <w:szCs w:val="16"/>
        </w:rPr>
      </w:pPr>
      <w:r w:rsidRPr="00A62EE8">
        <w:rPr>
          <w:rFonts w:asciiTheme="minorHAnsi" w:hAnsiTheme="minorHAnsi"/>
          <w:sz w:val="16"/>
          <w:szCs w:val="16"/>
        </w:rPr>
        <w:t>Abbreviations: SD, Standard deviation; STN-DBS, Sub thalamic Nucleus - Deep Brain Stimulation; DBS, Deep Brain Stimulation</w:t>
      </w:r>
    </w:p>
    <w:p w:rsidR="003925EF" w:rsidRDefault="003925EF">
      <w:bookmarkStart w:id="0" w:name="_GoBack"/>
      <w:bookmarkEnd w:id="0"/>
    </w:p>
    <w:sectPr w:rsidR="003925EF" w:rsidSect="0094331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31B"/>
    <w:rsid w:val="000A0C10"/>
    <w:rsid w:val="001C6DA0"/>
    <w:rsid w:val="003925EF"/>
    <w:rsid w:val="00526BE9"/>
    <w:rsid w:val="00704A32"/>
    <w:rsid w:val="0094331B"/>
    <w:rsid w:val="00CC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3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33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3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33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1406D93-672B-4BBC-87AE-F04ACCCDE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2514</Words>
  <Characters>14334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Appendix C</vt:lpstr>
      <vt:lpstr>    Appendix C (continued)</vt:lpstr>
    </vt:vector>
  </TitlesOfParts>
  <Company>Oxford Brookes University</Company>
  <LinksUpToDate>false</LinksUpToDate>
  <CharactersWithSpaces>16815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Dax Steins</dc:creator>
  <cp:lastModifiedBy>Dax Steins</cp:lastModifiedBy>
  <cp:revision>1</cp:revision>
  <dcterms:created xsi:type="dcterms:W3CDTF">2014-03-02T16:10:00Z</dcterms:created>
  <dcterms:modified xsi:type="dcterms:W3CDTF">2014-03-02T16:10:00Z</dcterms:modified>
</cp:coreProperties>
</file>