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E7" w:rsidRPr="0008053A" w:rsidRDefault="000C2458" w:rsidP="002067E7">
      <w:pPr>
        <w:jc w:val="center"/>
        <w:rPr>
          <w:b/>
          <w:lang w:val="en-US"/>
        </w:rPr>
      </w:pPr>
      <w:r>
        <w:rPr>
          <w:b/>
          <w:lang w:val="en-US"/>
        </w:rPr>
        <w:t>Additional file 3</w:t>
      </w:r>
    </w:p>
    <w:p w:rsidR="00F305A7" w:rsidRDefault="00F305A7" w:rsidP="002067E7">
      <w:pPr>
        <w:spacing w:line="480" w:lineRule="auto"/>
        <w:jc w:val="both"/>
        <w:rPr>
          <w:b/>
          <w:iCs/>
        </w:rPr>
      </w:pPr>
    </w:p>
    <w:p w:rsidR="002067E7" w:rsidRPr="0056641A" w:rsidRDefault="002067E7" w:rsidP="002067E7">
      <w:pPr>
        <w:spacing w:line="480" w:lineRule="auto"/>
        <w:jc w:val="both"/>
        <w:rPr>
          <w:b/>
          <w:iCs/>
        </w:rPr>
      </w:pPr>
      <w:bookmarkStart w:id="0" w:name="_GoBack"/>
      <w:bookmarkEnd w:id="0"/>
      <w:r w:rsidRPr="0056641A">
        <w:rPr>
          <w:b/>
          <w:iCs/>
        </w:rPr>
        <w:t>RAPD</w:t>
      </w:r>
    </w:p>
    <w:p w:rsidR="002067E7" w:rsidRPr="00A5240F" w:rsidRDefault="002067E7" w:rsidP="002067E7">
      <w:pPr>
        <w:spacing w:line="480" w:lineRule="auto"/>
        <w:jc w:val="both"/>
      </w:pPr>
      <w:r>
        <w:t>Identification by Random amplification of polymorphic DNA (RAPD) was performed as described earlier</w:t>
      </w:r>
      <w:r w:rsidR="00C01675">
        <w:t xml:space="preserve"> (</w:t>
      </w:r>
      <w:proofErr w:type="spellStart"/>
      <w:r w:rsidR="00C01675">
        <w:t>Quednau</w:t>
      </w:r>
      <w:proofErr w:type="spellEnd"/>
      <w:r w:rsidR="00C01675">
        <w:t xml:space="preserve"> et al. 1998)</w:t>
      </w:r>
      <w:r>
        <w:t xml:space="preserve">. Isolated pure cultures putatively identified as </w:t>
      </w:r>
      <w:r w:rsidRPr="005050FD">
        <w:rPr>
          <w:i/>
        </w:rPr>
        <w:t>Lactobacillus</w:t>
      </w:r>
      <w:r>
        <w:t xml:space="preserve"> spp. were regrown on </w:t>
      </w:r>
      <w:proofErr w:type="spellStart"/>
      <w:r>
        <w:t>Rogosa</w:t>
      </w:r>
      <w:proofErr w:type="spellEnd"/>
      <w:r>
        <w:t xml:space="preserve"> agar. Growth was collected and washed twice wit</w:t>
      </w:r>
      <w:r w:rsidR="00B96C3A">
        <w:t xml:space="preserve">h sterile water. After washing </w:t>
      </w:r>
      <w:r>
        <w:t xml:space="preserve">250 µl of water and 8-10 glass beads were added to the tube and shaken on an Eppendorf Mixer 5432 (Eppendorf, Hamburg, Germany) to disintegrate the cells. Two µl of the preparation was used in RAPD-PCR using a 9-mer primer (5`-acgcgccct-3´). The PCR parameters were initially 4 cycles with 94°C for </w:t>
      </w:r>
      <w:r w:rsidR="0056641A">
        <w:t>45 s, 30°C for 2 min and 72°C fo</w:t>
      </w:r>
      <w:r>
        <w:t xml:space="preserve">r 30 s. This was followed by 26 cycles with 95°C for 5 s, 36°C for 30 s and 72° for 30 s (with 1 s extension per cycle) and the PCR ended with an elongation step at 72°C for 10 min. The PCR-products were </w:t>
      </w:r>
      <w:proofErr w:type="spellStart"/>
      <w:r>
        <w:t>analyzed</w:t>
      </w:r>
      <w:proofErr w:type="spellEnd"/>
      <w:r>
        <w:t xml:space="preserve"> by </w:t>
      </w:r>
      <w:proofErr w:type="spellStart"/>
      <w:r>
        <w:t>agarose</w:t>
      </w:r>
      <w:proofErr w:type="spellEnd"/>
      <w:r>
        <w:t xml:space="preserve"> gel electrophoresis and isolates showing the same band pattern as the PCR-product from </w:t>
      </w:r>
      <w:r w:rsidRPr="00B16853">
        <w:rPr>
          <w:i/>
        </w:rPr>
        <w:t xml:space="preserve">L. plantarum </w:t>
      </w:r>
      <w:r>
        <w:t xml:space="preserve">DSM 15313 were putatively identified as </w:t>
      </w:r>
      <w:r w:rsidRPr="00B16853">
        <w:rPr>
          <w:i/>
        </w:rPr>
        <w:t xml:space="preserve">L. plantarum </w:t>
      </w:r>
      <w:r>
        <w:t>DSM 15313.</w:t>
      </w:r>
    </w:p>
    <w:p w:rsidR="002067E7" w:rsidRDefault="002067E7" w:rsidP="002067E7">
      <w:pPr>
        <w:spacing w:line="480" w:lineRule="auto"/>
        <w:jc w:val="both"/>
        <w:rPr>
          <w:i/>
          <w:iCs/>
        </w:rPr>
      </w:pPr>
    </w:p>
    <w:p w:rsidR="002067E7" w:rsidRPr="0056641A" w:rsidRDefault="002067E7" w:rsidP="002067E7">
      <w:pPr>
        <w:spacing w:line="480" w:lineRule="auto"/>
        <w:jc w:val="both"/>
        <w:rPr>
          <w:b/>
          <w:iCs/>
        </w:rPr>
      </w:pPr>
      <w:r w:rsidRPr="0056641A">
        <w:rPr>
          <w:b/>
          <w:iCs/>
        </w:rPr>
        <w:t xml:space="preserve">Amplification </w:t>
      </w:r>
      <w:r w:rsidR="007F539F">
        <w:rPr>
          <w:b/>
          <w:iCs/>
        </w:rPr>
        <w:t>and</w:t>
      </w:r>
      <w:r w:rsidRPr="0056641A">
        <w:rPr>
          <w:b/>
          <w:iCs/>
        </w:rPr>
        <w:t xml:space="preserve"> T-RFLP analysis</w:t>
      </w:r>
    </w:p>
    <w:p w:rsidR="002067E7" w:rsidRDefault="002067E7" w:rsidP="002067E7">
      <w:pPr>
        <w:spacing w:line="480" w:lineRule="auto"/>
        <w:jc w:val="both"/>
      </w:pPr>
      <w:r>
        <w:t xml:space="preserve">For T-RFLP analysis the universal bacterial 16S RNA genes were amplified by ENV1 (5´ - </w:t>
      </w:r>
      <w:proofErr w:type="spellStart"/>
      <w:r>
        <w:t>agagtttgatiitggctcag</w:t>
      </w:r>
      <w:proofErr w:type="spellEnd"/>
      <w:r>
        <w:t xml:space="preserve"> - 3´) and ENV2 primers (5´- </w:t>
      </w:r>
      <w:proofErr w:type="spellStart"/>
      <w:r>
        <w:t>cggitaccttgttacgactt</w:t>
      </w:r>
      <w:proofErr w:type="spellEnd"/>
      <w:r>
        <w:t xml:space="preserve"> - 3´). The ENV1 primer was fluorescently labelled with FAM at the 5´-end. </w:t>
      </w:r>
      <w:r w:rsidRPr="002A5426">
        <w:t>The reaction mixture contained 5</w:t>
      </w:r>
      <w:r>
        <w:t xml:space="preserve"> </w:t>
      </w:r>
      <w:r w:rsidRPr="002A5426">
        <w:t>µl of 10X polymerase chain reaction (PCR) buffer (100</w:t>
      </w:r>
      <w:r>
        <w:t xml:space="preserve"> </w:t>
      </w:r>
      <w:proofErr w:type="spellStart"/>
      <w:r w:rsidRPr="002A5426">
        <w:t>mM</w:t>
      </w:r>
      <w:proofErr w:type="spellEnd"/>
      <w:r w:rsidRPr="002A5426">
        <w:t xml:space="preserve"> </w:t>
      </w:r>
      <w:proofErr w:type="spellStart"/>
      <w:r w:rsidRPr="002A5426">
        <w:t>Tris-HCl</w:t>
      </w:r>
      <w:proofErr w:type="spellEnd"/>
      <w:r w:rsidRPr="002A5426">
        <w:t xml:space="preserve">, 15 </w:t>
      </w:r>
      <w:proofErr w:type="spellStart"/>
      <w:r w:rsidRPr="002A5426">
        <w:t>mM</w:t>
      </w:r>
      <w:proofErr w:type="spellEnd"/>
      <w:r w:rsidRPr="002A5426">
        <w:t xml:space="preserve"> MgCl</w:t>
      </w:r>
      <w:r w:rsidRPr="002A5426">
        <w:rPr>
          <w:vertAlign w:val="subscript"/>
        </w:rPr>
        <w:t>2</w:t>
      </w:r>
      <w:r w:rsidRPr="002A5426">
        <w:t xml:space="preserve">, 500 </w:t>
      </w:r>
      <w:proofErr w:type="spellStart"/>
      <w:r w:rsidRPr="002A5426">
        <w:t>mM</w:t>
      </w:r>
      <w:proofErr w:type="spellEnd"/>
      <w:r w:rsidRPr="002A5426">
        <w:t xml:space="preserve"> </w:t>
      </w:r>
      <w:proofErr w:type="spellStart"/>
      <w:r w:rsidRPr="002A5426">
        <w:t>KCl</w:t>
      </w:r>
      <w:proofErr w:type="spellEnd"/>
      <w:r w:rsidRPr="002A5426">
        <w:t xml:space="preserve">, pH 8.3), 200 </w:t>
      </w:r>
      <w:proofErr w:type="spellStart"/>
      <w:r w:rsidRPr="002A5426">
        <w:t>mM</w:t>
      </w:r>
      <w:proofErr w:type="spellEnd"/>
      <w:r w:rsidRPr="002A5426">
        <w:t xml:space="preserve"> of each </w:t>
      </w:r>
      <w:proofErr w:type="spellStart"/>
      <w:r w:rsidRPr="002A5426">
        <w:t>deoxyribonucleotide</w:t>
      </w:r>
      <w:proofErr w:type="spellEnd"/>
      <w:r w:rsidRPr="002A5426">
        <w:t xml:space="preserve"> phosphate, 2.5 U of </w:t>
      </w:r>
      <w:proofErr w:type="spellStart"/>
      <w:r w:rsidRPr="002A5426">
        <w:t>Taq</w:t>
      </w:r>
      <w:proofErr w:type="spellEnd"/>
      <w:r w:rsidRPr="002A5426">
        <w:t xml:space="preserve"> DNA polymerase (Roche Diagnostics, GmbH, Mannheim, Germany), </w:t>
      </w:r>
      <w:r>
        <w:t xml:space="preserve">0.4 µM </w:t>
      </w:r>
      <w:r w:rsidRPr="002A5426">
        <w:t xml:space="preserve">of the labelled forward primer and </w:t>
      </w:r>
      <w:r>
        <w:t xml:space="preserve">0.2 µM </w:t>
      </w:r>
      <w:r w:rsidRPr="002A5426">
        <w:t>of ENV2 primer</w:t>
      </w:r>
      <w:r>
        <w:t xml:space="preserve">. </w:t>
      </w:r>
      <w:r w:rsidRPr="002A5426">
        <w:t>Amplification was performed with an Eppendorf Mastercycler</w:t>
      </w:r>
      <w:r>
        <w:t xml:space="preserve"> (Eppendorf)</w:t>
      </w:r>
      <w:r w:rsidRPr="002A5426">
        <w:t xml:space="preserve"> using one denaturation step at 94</w:t>
      </w:r>
      <w:r w:rsidRPr="002A5426">
        <w:sym w:font="Symbol" w:char="F0B0"/>
      </w:r>
      <w:r w:rsidRPr="002A5426">
        <w:t>C for 3 min. followed by 30 cycles with 1 min at 94</w:t>
      </w:r>
      <w:r w:rsidRPr="002A5426">
        <w:sym w:font="Symbol" w:char="F0B0"/>
      </w:r>
      <w:r w:rsidRPr="002A5426">
        <w:t>C, 45 seconds at 50</w:t>
      </w:r>
      <w:r w:rsidRPr="002A5426">
        <w:sym w:font="Symbol" w:char="F0B0"/>
      </w:r>
      <w:r w:rsidRPr="002A5426">
        <w:t>C, 2 min. at 72</w:t>
      </w:r>
      <w:r w:rsidRPr="002A5426">
        <w:sym w:font="Symbol" w:char="F0B0"/>
      </w:r>
      <w:r w:rsidRPr="002A5426">
        <w:t xml:space="preserve">C. Reaction ended with an </w:t>
      </w:r>
      <w:r w:rsidRPr="002A5426">
        <w:lastRenderedPageBreak/>
        <w:t>elongation step at 72</w:t>
      </w:r>
      <w:r w:rsidRPr="002A5426">
        <w:sym w:font="Symbol" w:char="F0B0"/>
      </w:r>
      <w:r w:rsidRPr="002A5426">
        <w:t>C for 7 min and then cooled down to 4</w:t>
      </w:r>
      <w:r w:rsidRPr="002A5426">
        <w:sym w:font="Symbol" w:char="F0B0"/>
      </w:r>
      <w:r w:rsidRPr="002A5426">
        <w:t>C</w:t>
      </w:r>
      <w:r>
        <w:t xml:space="preserve">. Correct sizes amplicons were verified </w:t>
      </w:r>
      <w:r w:rsidRPr="002A5426">
        <w:t>by</w:t>
      </w:r>
      <w:r>
        <w:t xml:space="preserve"> </w:t>
      </w:r>
      <w:proofErr w:type="spellStart"/>
      <w:r w:rsidRPr="002A5426">
        <w:t>agarose</w:t>
      </w:r>
      <w:proofErr w:type="spellEnd"/>
      <w:r w:rsidRPr="002A5426">
        <w:t xml:space="preserve"> gel electrophoresis. </w:t>
      </w:r>
      <w:r>
        <w:t xml:space="preserve">Triplicate reactions were prepared for each sample and the amplified products were pooled and purified with the </w:t>
      </w:r>
      <w:proofErr w:type="spellStart"/>
      <w:r w:rsidRPr="002A5426">
        <w:t>MinElute</w:t>
      </w:r>
      <w:proofErr w:type="spellEnd"/>
      <w:r w:rsidRPr="002A5426">
        <w:t xml:space="preserve"> PCR Purification Kit (Qiagen)</w:t>
      </w:r>
      <w:r>
        <w:t xml:space="preserve">. The amount of DNA was measured by </w:t>
      </w:r>
      <w:proofErr w:type="spellStart"/>
      <w:r>
        <w:t>Nanodrop</w:t>
      </w:r>
      <w:proofErr w:type="spellEnd"/>
      <w:r>
        <w:t xml:space="preserve"> ND-1000 Spectrophotometer (</w:t>
      </w:r>
      <w:proofErr w:type="spellStart"/>
      <w:r>
        <w:t>Nanodrop</w:t>
      </w:r>
      <w:proofErr w:type="spellEnd"/>
      <w:r>
        <w:t xml:space="preserve"> Technologies, Wilmington, USA) and 200 </w:t>
      </w:r>
      <w:proofErr w:type="spellStart"/>
      <w:r>
        <w:t>ng</w:t>
      </w:r>
      <w:proofErr w:type="spellEnd"/>
      <w:r>
        <w:t xml:space="preserve"> of DNA was digested with 15 U of restriction endonuclease </w:t>
      </w:r>
      <w:proofErr w:type="spellStart"/>
      <w:r w:rsidRPr="00F6792F">
        <w:rPr>
          <w:i/>
        </w:rPr>
        <w:t>Msp</w:t>
      </w:r>
      <w:r>
        <w:t>I</w:t>
      </w:r>
      <w:proofErr w:type="spellEnd"/>
      <w:r>
        <w:t xml:space="preserve"> (</w:t>
      </w:r>
      <w:proofErr w:type="spellStart"/>
      <w:r>
        <w:t>Fermentas</w:t>
      </w:r>
      <w:proofErr w:type="spellEnd"/>
      <w:r>
        <w:t xml:space="preserve"> Life Science, Burlington, Canada) for 4-5 hours in a total volume of 15 or 20 µl. For caecum samples </w:t>
      </w:r>
      <w:proofErr w:type="spellStart"/>
      <w:r w:rsidRPr="00F6792F">
        <w:rPr>
          <w:i/>
        </w:rPr>
        <w:t>Alu</w:t>
      </w:r>
      <w:r>
        <w:t>I</w:t>
      </w:r>
      <w:proofErr w:type="spellEnd"/>
      <w:r>
        <w:t xml:space="preserve"> (</w:t>
      </w:r>
      <w:proofErr w:type="spellStart"/>
      <w:r>
        <w:t>Fermentas</w:t>
      </w:r>
      <w:proofErr w:type="spellEnd"/>
      <w:r>
        <w:t xml:space="preserve"> Life Science) was also used.</w:t>
      </w:r>
      <w:r w:rsidR="00F5437C">
        <w:t xml:space="preserve"> </w:t>
      </w:r>
      <w:r w:rsidR="00C024AA">
        <w:t>Samples were</w:t>
      </w:r>
      <w:r w:rsidR="00F5437C">
        <w:t xml:space="preserve"> analysed on an ABI 3130xl (Applied </w:t>
      </w:r>
      <w:proofErr w:type="spellStart"/>
      <w:r w:rsidR="00F5437C">
        <w:t>Biosystems</w:t>
      </w:r>
      <w:proofErr w:type="spellEnd"/>
      <w:r w:rsidR="00F5437C">
        <w:t xml:space="preserve">, Foster City, CA, USA) and to each sample the </w:t>
      </w:r>
      <w:proofErr w:type="spellStart"/>
      <w:r w:rsidR="00F5437C">
        <w:t>GeneScan</w:t>
      </w:r>
      <w:proofErr w:type="spellEnd"/>
      <w:r w:rsidR="00F5437C">
        <w:t>™- 600LIZ</w:t>
      </w:r>
      <w:r w:rsidR="00F5437C" w:rsidRPr="00E0560B">
        <w:rPr>
          <w:vertAlign w:val="superscript"/>
        </w:rPr>
        <w:t>®</w:t>
      </w:r>
      <w:r w:rsidR="00F5437C">
        <w:t xml:space="preserve"> standard (20-600 </w:t>
      </w:r>
      <w:proofErr w:type="spellStart"/>
      <w:r w:rsidR="00F5437C">
        <w:t>bp</w:t>
      </w:r>
      <w:proofErr w:type="spellEnd"/>
      <w:r w:rsidR="00F5437C">
        <w:t xml:space="preserve">) was added (Applied </w:t>
      </w:r>
      <w:proofErr w:type="spellStart"/>
      <w:r w:rsidR="00F5437C">
        <w:t>Biosystems</w:t>
      </w:r>
      <w:proofErr w:type="spellEnd"/>
      <w:r w:rsidR="00F5437C">
        <w:t>).</w:t>
      </w:r>
      <w:r w:rsidR="009473C9">
        <w:t xml:space="preserve"> The </w:t>
      </w:r>
      <w:r w:rsidR="009473C9" w:rsidRPr="002A5426">
        <w:t>Local Southern method was chosen for size calling.</w:t>
      </w:r>
    </w:p>
    <w:p w:rsidR="002067E7" w:rsidRDefault="002067E7" w:rsidP="002067E7">
      <w:pPr>
        <w:spacing w:line="480" w:lineRule="auto"/>
        <w:jc w:val="both"/>
        <w:rPr>
          <w:i/>
          <w:iCs/>
          <w:lang w:val="en-US"/>
        </w:rPr>
      </w:pPr>
    </w:p>
    <w:p w:rsidR="002067E7" w:rsidRPr="0056641A" w:rsidRDefault="002067E7" w:rsidP="002067E7">
      <w:pPr>
        <w:spacing w:line="480" w:lineRule="auto"/>
        <w:jc w:val="both"/>
        <w:rPr>
          <w:b/>
          <w:iCs/>
          <w:lang w:val="en-US"/>
        </w:rPr>
      </w:pPr>
      <w:r w:rsidRPr="0056641A">
        <w:rPr>
          <w:b/>
          <w:iCs/>
          <w:lang w:val="en-US"/>
        </w:rPr>
        <w:t xml:space="preserve">PCR and cloning of the 16S rRNA genes </w:t>
      </w:r>
    </w:p>
    <w:p w:rsidR="002067E7" w:rsidRPr="00854F97" w:rsidRDefault="002067E7" w:rsidP="002067E7">
      <w:pPr>
        <w:spacing w:line="480" w:lineRule="auto"/>
        <w:jc w:val="both"/>
      </w:pPr>
      <w:r w:rsidRPr="002A5426">
        <w:t xml:space="preserve">For cloning of the small intestinal samples the bacterial 16S rRNA genes were amplified by unlabelled primer ENV1 and ENV2 as described above </w:t>
      </w:r>
      <w:r>
        <w:t xml:space="preserve">for T-RFLP analysis </w:t>
      </w:r>
      <w:r w:rsidRPr="002A5426">
        <w:t xml:space="preserve">except that that the amount of primers was </w:t>
      </w:r>
      <w:r>
        <w:t>0.2 µM</w:t>
      </w:r>
      <w:r w:rsidRPr="002A5426">
        <w:t xml:space="preserve"> </w:t>
      </w:r>
      <w:r>
        <w:t xml:space="preserve">of </w:t>
      </w:r>
      <w:r w:rsidRPr="002A5426">
        <w:t xml:space="preserve">each and that the PCR was run for 25 cycles. Six reactions were run from each sample and then pooled. The pooled PCR products were </w:t>
      </w:r>
      <w:r>
        <w:t xml:space="preserve">verified by </w:t>
      </w:r>
      <w:proofErr w:type="spellStart"/>
      <w:r>
        <w:t>agarose</w:t>
      </w:r>
      <w:proofErr w:type="spellEnd"/>
      <w:r>
        <w:t xml:space="preserve"> gel electrophoresis and then </w:t>
      </w:r>
      <w:r w:rsidRPr="002A5426">
        <w:t>purified using the Wizard</w:t>
      </w:r>
      <w:r w:rsidRPr="002A5426">
        <w:rPr>
          <w:vertAlign w:val="superscript"/>
        </w:rPr>
        <w:t>®</w:t>
      </w:r>
      <w:r w:rsidRPr="002A5426">
        <w:t xml:space="preserve"> SV Gel and PCR Clean-Up System (Promega,</w:t>
      </w:r>
      <w:r>
        <w:t xml:space="preserve"> Madison, USA). The DNA was</w:t>
      </w:r>
      <w:r w:rsidRPr="002A5426">
        <w:t xml:space="preserve"> eluted in 20 µl of </w:t>
      </w:r>
      <w:r w:rsidRPr="002A5426">
        <w:rPr>
          <w:lang w:val="en-US"/>
        </w:rPr>
        <w:t>ddH</w:t>
      </w:r>
      <w:r w:rsidRPr="002A5426">
        <w:rPr>
          <w:vertAlign w:val="subscript"/>
          <w:lang w:val="en-US"/>
        </w:rPr>
        <w:t>2</w:t>
      </w:r>
      <w:r w:rsidRPr="002A5426">
        <w:rPr>
          <w:lang w:val="en-US"/>
        </w:rPr>
        <w:t>O</w:t>
      </w:r>
      <w:r w:rsidRPr="002A5426" w:rsidDel="003243A9">
        <w:t xml:space="preserve"> </w:t>
      </w:r>
      <w:r>
        <w:t>(</w:t>
      </w:r>
      <w:r w:rsidR="00C024AA">
        <w:t>distilled</w:t>
      </w:r>
      <w:r>
        <w:t xml:space="preserve">, autoclaved and UV-light treated water) </w:t>
      </w:r>
      <w:r w:rsidRPr="002A5426">
        <w:t>according to manufacturer’s instruction.</w:t>
      </w:r>
      <w:r>
        <w:t xml:space="preserve"> </w:t>
      </w:r>
      <w:r w:rsidRPr="002A5426">
        <w:t xml:space="preserve">The purified PCR products were ligated into pGEM-T vector system II (Promega, Madison, USA) and then transformed into </w:t>
      </w:r>
      <w:r w:rsidRPr="002A5426">
        <w:rPr>
          <w:i/>
          <w:iCs/>
        </w:rPr>
        <w:t>E. coli</w:t>
      </w:r>
      <w:r w:rsidRPr="002A5426">
        <w:t xml:space="preserve"> JM109 high efficiency competent cells according to manufacturer</w:t>
      </w:r>
      <w:r>
        <w:t>´</w:t>
      </w:r>
      <w:r w:rsidRPr="002A5426">
        <w:t>s instructions. The cells were cultivated on Luria-</w:t>
      </w:r>
      <w:proofErr w:type="spellStart"/>
      <w:r w:rsidRPr="002A5426">
        <w:t>Bertani</w:t>
      </w:r>
      <w:proofErr w:type="spellEnd"/>
      <w:r w:rsidRPr="002A5426">
        <w:t xml:space="preserve"> (LB) agar plates supplemented with ampicillin (100 µg/ml; Sigma, St. Louis, USA), IPTG (0.5 mM) and X-gal (100 µg/ml). Colonies were blue/white screened and white colonies were randomly selected from the plates </w:t>
      </w:r>
      <w:r w:rsidRPr="002A5426">
        <w:lastRenderedPageBreak/>
        <w:t xml:space="preserve">and </w:t>
      </w:r>
      <w:proofErr w:type="spellStart"/>
      <w:r w:rsidRPr="002A5426">
        <w:t>recultivated</w:t>
      </w:r>
      <w:proofErr w:type="spellEnd"/>
      <w:r w:rsidRPr="002A5426">
        <w:t xml:space="preserve"> on LB-agar with ampicillin. Growth was collected and stored in glycerol containing freezing </w:t>
      </w:r>
      <w:r>
        <w:t>buffer and</w:t>
      </w:r>
      <w:r w:rsidRPr="002A5426">
        <w:t xml:space="preserve"> at -80°C.  </w:t>
      </w:r>
    </w:p>
    <w:p w:rsidR="002067E7" w:rsidRDefault="002067E7" w:rsidP="002067E7">
      <w:pPr>
        <w:spacing w:line="480" w:lineRule="auto"/>
        <w:jc w:val="both"/>
        <w:rPr>
          <w:i/>
          <w:lang w:val="en-US"/>
        </w:rPr>
      </w:pPr>
    </w:p>
    <w:p w:rsidR="002067E7" w:rsidRPr="0056641A" w:rsidRDefault="002067E7" w:rsidP="002067E7">
      <w:pPr>
        <w:spacing w:line="480" w:lineRule="auto"/>
        <w:jc w:val="both"/>
        <w:rPr>
          <w:b/>
          <w:lang w:val="en-US"/>
        </w:rPr>
      </w:pPr>
      <w:r w:rsidRPr="0056641A">
        <w:rPr>
          <w:b/>
          <w:lang w:val="en-US"/>
        </w:rPr>
        <w:t>SYBR Green</w:t>
      </w:r>
      <w:r w:rsidR="0056641A">
        <w:rPr>
          <w:b/>
          <w:lang w:val="en-US"/>
        </w:rPr>
        <w:t xml:space="preserve"> </w:t>
      </w:r>
      <w:r w:rsidRPr="0056641A">
        <w:rPr>
          <w:b/>
          <w:lang w:val="en-US"/>
        </w:rPr>
        <w:t xml:space="preserve">qPCR assay </w:t>
      </w:r>
    </w:p>
    <w:p w:rsidR="002067E7" w:rsidRDefault="0056641A" w:rsidP="002067E7">
      <w:pPr>
        <w:spacing w:line="480" w:lineRule="auto"/>
        <w:jc w:val="both"/>
      </w:pPr>
      <w:r>
        <w:rPr>
          <w:lang w:val="en-US"/>
        </w:rPr>
        <w:t>Quantitative PCR</w:t>
      </w:r>
      <w:r w:rsidR="002067E7" w:rsidRPr="002A5426">
        <w:rPr>
          <w:lang w:val="en-US"/>
        </w:rPr>
        <w:t xml:space="preserve"> was run in a </w:t>
      </w:r>
      <w:proofErr w:type="spellStart"/>
      <w:r w:rsidR="002067E7" w:rsidRPr="002A5426">
        <w:rPr>
          <w:lang w:val="en-US"/>
        </w:rPr>
        <w:t>Mastercycler</w:t>
      </w:r>
      <w:proofErr w:type="spellEnd"/>
      <w:r w:rsidR="002067E7" w:rsidRPr="002A5426">
        <w:rPr>
          <w:lang w:val="en-US"/>
        </w:rPr>
        <w:t xml:space="preserve">® </w:t>
      </w:r>
      <w:proofErr w:type="spellStart"/>
      <w:r w:rsidR="002067E7" w:rsidRPr="002A5426">
        <w:rPr>
          <w:lang w:val="en-US"/>
        </w:rPr>
        <w:t>ep</w:t>
      </w:r>
      <w:proofErr w:type="spellEnd"/>
      <w:r w:rsidR="002067E7" w:rsidRPr="002A5426">
        <w:rPr>
          <w:lang w:val="en-US"/>
        </w:rPr>
        <w:t xml:space="preserve"> </w:t>
      </w:r>
      <w:proofErr w:type="spellStart"/>
      <w:r w:rsidR="002067E7" w:rsidRPr="002A5426">
        <w:rPr>
          <w:lang w:val="en-US"/>
        </w:rPr>
        <w:t>realplex</w:t>
      </w:r>
      <w:proofErr w:type="spellEnd"/>
      <w:r w:rsidR="002067E7" w:rsidRPr="002A5426">
        <w:rPr>
          <w:lang w:val="en-US"/>
        </w:rPr>
        <w:t xml:space="preserve"> 1.5 real-time PCR </w:t>
      </w:r>
      <w:proofErr w:type="gramStart"/>
      <w:r w:rsidR="002067E7" w:rsidRPr="002A5426">
        <w:rPr>
          <w:lang w:val="en-US"/>
        </w:rPr>
        <w:t>system</w:t>
      </w:r>
      <w:proofErr w:type="gramEnd"/>
      <w:r w:rsidR="002067E7" w:rsidRPr="002A5426">
        <w:rPr>
          <w:lang w:val="en-US"/>
        </w:rPr>
        <w:t xml:space="preserve"> (</w:t>
      </w:r>
      <w:proofErr w:type="spellStart"/>
      <w:r w:rsidR="002067E7" w:rsidRPr="002A5426">
        <w:rPr>
          <w:lang w:val="en-US"/>
        </w:rPr>
        <w:t>Eppendorf</w:t>
      </w:r>
      <w:proofErr w:type="spellEnd"/>
      <w:r w:rsidR="002067E7" w:rsidRPr="002A5426">
        <w:rPr>
          <w:lang w:val="en-US"/>
        </w:rPr>
        <w:t xml:space="preserve">) separately for </w:t>
      </w:r>
      <w:r w:rsidR="009F4698" w:rsidRPr="00E0560B">
        <w:rPr>
          <w:i/>
          <w:lang w:val="en-US"/>
        </w:rPr>
        <w:t>Lactobacillus</w:t>
      </w:r>
      <w:r w:rsidR="009F4698">
        <w:rPr>
          <w:lang w:val="en-US"/>
        </w:rPr>
        <w:t xml:space="preserve">, </w:t>
      </w:r>
      <w:proofErr w:type="spellStart"/>
      <w:r w:rsidR="009F4698" w:rsidRPr="00E0560B">
        <w:rPr>
          <w:i/>
          <w:lang w:val="en-US"/>
        </w:rPr>
        <w:t>Akkermansia</w:t>
      </w:r>
      <w:proofErr w:type="spellEnd"/>
      <w:r w:rsidR="009F4698">
        <w:rPr>
          <w:lang w:val="en-US"/>
        </w:rPr>
        <w:t xml:space="preserve">, </w:t>
      </w:r>
      <w:proofErr w:type="spellStart"/>
      <w:r w:rsidR="009F4698" w:rsidRPr="00C024AA">
        <w:rPr>
          <w:i/>
          <w:lang w:val="en-US"/>
        </w:rPr>
        <w:t>Enterobacteriaceae</w:t>
      </w:r>
      <w:proofErr w:type="spellEnd"/>
      <w:r w:rsidR="009F4698">
        <w:rPr>
          <w:lang w:val="en-US"/>
        </w:rPr>
        <w:t xml:space="preserve"> and total bacteria</w:t>
      </w:r>
      <w:r w:rsidR="002067E7" w:rsidRPr="002A5426">
        <w:rPr>
          <w:lang w:val="en-US"/>
        </w:rPr>
        <w:t xml:space="preserve">. The </w:t>
      </w:r>
      <w:proofErr w:type="spellStart"/>
      <w:r w:rsidR="002067E7" w:rsidRPr="002A5426">
        <w:rPr>
          <w:lang w:val="en-US"/>
        </w:rPr>
        <w:t>qPCR</w:t>
      </w:r>
      <w:proofErr w:type="spellEnd"/>
      <w:r w:rsidR="002067E7" w:rsidRPr="002A5426">
        <w:rPr>
          <w:lang w:val="en-US"/>
        </w:rPr>
        <w:t xml:space="preserve"> reaction </w:t>
      </w:r>
      <w:r w:rsidR="002067E7">
        <w:rPr>
          <w:lang w:val="en-US"/>
        </w:rPr>
        <w:t xml:space="preserve">mixture </w:t>
      </w:r>
      <w:r w:rsidR="002067E7" w:rsidRPr="002A5426">
        <w:rPr>
          <w:lang w:val="en-US"/>
        </w:rPr>
        <w:t xml:space="preserve">consisted of 10 µl of 2X </w:t>
      </w:r>
      <w:proofErr w:type="spellStart"/>
      <w:r w:rsidR="002067E7" w:rsidRPr="002A5426">
        <w:rPr>
          <w:lang w:val="en-US"/>
        </w:rPr>
        <w:t>Platinum®SYBR</w:t>
      </w:r>
      <w:proofErr w:type="spellEnd"/>
      <w:r w:rsidR="002067E7" w:rsidRPr="002A5426">
        <w:rPr>
          <w:lang w:val="en-US"/>
        </w:rPr>
        <w:t xml:space="preserve">® Green </w:t>
      </w:r>
      <w:proofErr w:type="spellStart"/>
      <w:r w:rsidR="002067E7" w:rsidRPr="002A5426">
        <w:rPr>
          <w:lang w:val="en-US"/>
        </w:rPr>
        <w:t>qPCR</w:t>
      </w:r>
      <w:proofErr w:type="spellEnd"/>
      <w:r w:rsidR="002067E7" w:rsidRPr="002A5426">
        <w:rPr>
          <w:lang w:val="en-US"/>
        </w:rPr>
        <w:t xml:space="preserve"> </w:t>
      </w:r>
      <w:proofErr w:type="spellStart"/>
      <w:r w:rsidR="002067E7" w:rsidRPr="002A5426">
        <w:rPr>
          <w:lang w:val="en-US"/>
        </w:rPr>
        <w:t>SuperMix</w:t>
      </w:r>
      <w:proofErr w:type="spellEnd"/>
      <w:r w:rsidR="002067E7" w:rsidRPr="002A5426">
        <w:rPr>
          <w:lang w:val="en-US"/>
        </w:rPr>
        <w:t xml:space="preserve">-UDG (Invitrogen A/S, </w:t>
      </w:r>
      <w:proofErr w:type="spellStart"/>
      <w:r w:rsidR="002067E7" w:rsidRPr="002A5426">
        <w:rPr>
          <w:lang w:val="en-US"/>
        </w:rPr>
        <w:t>Taastrup</w:t>
      </w:r>
      <w:proofErr w:type="spellEnd"/>
      <w:r w:rsidR="002067E7" w:rsidRPr="002A5426">
        <w:rPr>
          <w:lang w:val="en-US"/>
        </w:rPr>
        <w:t>, Denmark), 0.5 µM each of the forward</w:t>
      </w:r>
      <w:r w:rsidR="00B96C3A">
        <w:rPr>
          <w:lang w:val="en-US"/>
        </w:rPr>
        <w:t xml:space="preserve"> and the reverse primer (see additional file </w:t>
      </w:r>
      <w:r w:rsidR="00CA11C8">
        <w:rPr>
          <w:lang w:val="en-US"/>
        </w:rPr>
        <w:t>3</w:t>
      </w:r>
      <w:r w:rsidR="002067E7" w:rsidRPr="002A5426">
        <w:rPr>
          <w:lang w:val="en-US"/>
        </w:rPr>
        <w:t>), 2 µl of template DNA and ddH</w:t>
      </w:r>
      <w:r w:rsidR="002067E7" w:rsidRPr="002A5426">
        <w:rPr>
          <w:vertAlign w:val="subscript"/>
          <w:lang w:val="en-US"/>
        </w:rPr>
        <w:t>2</w:t>
      </w:r>
      <w:r w:rsidR="002067E7" w:rsidRPr="002A5426">
        <w:rPr>
          <w:lang w:val="en-US"/>
        </w:rPr>
        <w:t>O to 20 µl. Triplicate of standards</w:t>
      </w:r>
      <w:r w:rsidR="002067E7" w:rsidRPr="009B1835">
        <w:rPr>
          <w:color w:val="FF0000"/>
          <w:lang w:val="en-US"/>
        </w:rPr>
        <w:t>,</w:t>
      </w:r>
      <w:r w:rsidR="002067E7" w:rsidRPr="002A5426">
        <w:rPr>
          <w:lang w:val="en-US"/>
        </w:rPr>
        <w:t xml:space="preserve"> negative controls and duplicate of samples were prepared in a sterile 96-well Polypropylene </w:t>
      </w:r>
      <w:proofErr w:type="spellStart"/>
      <w:r w:rsidR="002067E7" w:rsidRPr="002A5426">
        <w:rPr>
          <w:lang w:val="en-US"/>
        </w:rPr>
        <w:t>microplate</w:t>
      </w:r>
      <w:proofErr w:type="spellEnd"/>
      <w:r w:rsidR="002067E7" w:rsidRPr="002A5426">
        <w:rPr>
          <w:lang w:val="en-US"/>
        </w:rPr>
        <w:t xml:space="preserve"> (</w:t>
      </w:r>
      <w:proofErr w:type="spellStart"/>
      <w:r w:rsidR="002067E7" w:rsidRPr="002A5426">
        <w:rPr>
          <w:lang w:val="en-US"/>
        </w:rPr>
        <w:t>Eppendorf</w:t>
      </w:r>
      <w:proofErr w:type="spellEnd"/>
      <w:r w:rsidR="002067E7" w:rsidRPr="002A5426">
        <w:rPr>
          <w:lang w:val="en-US"/>
        </w:rPr>
        <w:t xml:space="preserve">). The qPCR was run under the following conditions. Initially the temperature were set to 50°C for 2 min, followed by 95°C for 2 min. 40 cycles were then run with the following parameters: 95°C for 15 s, primer annealing for 30 s and </w:t>
      </w:r>
      <w:r w:rsidR="002067E7">
        <w:rPr>
          <w:lang w:val="en-US"/>
        </w:rPr>
        <w:t xml:space="preserve">elongation at </w:t>
      </w:r>
      <w:r w:rsidR="002067E7" w:rsidRPr="002A5426">
        <w:rPr>
          <w:lang w:val="en-US"/>
        </w:rPr>
        <w:t>72°C for 30 s. Finally a melting curve analysis was performed with denaturation at 95°C for 15s</w:t>
      </w:r>
      <w:r w:rsidR="002067E7">
        <w:rPr>
          <w:lang w:val="en-US"/>
        </w:rPr>
        <w:t xml:space="preserve"> and</w:t>
      </w:r>
      <w:r w:rsidR="002067E7" w:rsidRPr="002A5426">
        <w:rPr>
          <w:lang w:val="en-US"/>
        </w:rPr>
        <w:t xml:space="preserve"> 60°C for 15s followed by a temperature gradient from 60-95°C for 20 min and a final denaturation at 95°C for 15s. </w:t>
      </w:r>
      <w:r w:rsidR="002067E7" w:rsidRPr="002A5426">
        <w:t>For amplification of the total bacteria the elongation time was set for 45s at 72°C.</w:t>
      </w:r>
    </w:p>
    <w:p w:rsidR="0056641A" w:rsidRPr="0056641A" w:rsidRDefault="0056641A" w:rsidP="002067E7">
      <w:pPr>
        <w:spacing w:line="480" w:lineRule="auto"/>
        <w:jc w:val="both"/>
      </w:pPr>
    </w:p>
    <w:p w:rsidR="002067E7" w:rsidRPr="0056641A" w:rsidRDefault="002067E7" w:rsidP="002067E7">
      <w:pPr>
        <w:spacing w:line="480" w:lineRule="auto"/>
        <w:jc w:val="both"/>
        <w:rPr>
          <w:b/>
          <w:iCs/>
        </w:rPr>
      </w:pPr>
      <w:bookmarkStart w:id="1" w:name="_Toc241666301"/>
      <w:r w:rsidRPr="0056641A">
        <w:rPr>
          <w:b/>
          <w:iCs/>
        </w:rPr>
        <w:t xml:space="preserve">Standard </w:t>
      </w:r>
      <w:r w:rsidR="0056641A" w:rsidRPr="0056641A">
        <w:rPr>
          <w:b/>
          <w:iCs/>
        </w:rPr>
        <w:t>preparation</w:t>
      </w:r>
      <w:r w:rsidRPr="0056641A">
        <w:rPr>
          <w:b/>
          <w:iCs/>
        </w:rPr>
        <w:t xml:space="preserve"> for qPCR of bacteria </w:t>
      </w:r>
    </w:p>
    <w:bookmarkEnd w:id="1"/>
    <w:p w:rsidR="002067E7" w:rsidRDefault="002067E7" w:rsidP="002067E7">
      <w:pPr>
        <w:spacing w:line="480" w:lineRule="auto"/>
        <w:jc w:val="both"/>
        <w:rPr>
          <w:lang w:val="en-US"/>
        </w:rPr>
      </w:pPr>
      <w:r w:rsidRPr="002A5426">
        <w:t>The genomic DNA was extracted from</w:t>
      </w:r>
      <w:r>
        <w:t xml:space="preserve"> pure </w:t>
      </w:r>
      <w:r w:rsidRPr="002A5426">
        <w:t>cell culture</w:t>
      </w:r>
      <w:r>
        <w:t>s</w:t>
      </w:r>
      <w:r w:rsidRPr="002A5426">
        <w:t xml:space="preserve"> of </w:t>
      </w:r>
      <w:r>
        <w:rPr>
          <w:bCs/>
          <w:i/>
        </w:rPr>
        <w:t xml:space="preserve">Lactobacillus </w:t>
      </w:r>
      <w:r w:rsidRPr="002A5426">
        <w:rPr>
          <w:bCs/>
          <w:i/>
        </w:rPr>
        <w:t>plantarum</w:t>
      </w:r>
      <w:r>
        <w:t xml:space="preserve"> </w:t>
      </w:r>
      <w:r w:rsidRPr="002A5426">
        <w:t xml:space="preserve">CCUG 35035 and </w:t>
      </w:r>
      <w:r w:rsidRPr="002A5426">
        <w:rPr>
          <w:i/>
          <w:iCs/>
        </w:rPr>
        <w:t>Escherichia coli</w:t>
      </w:r>
      <w:r w:rsidRPr="002A5426">
        <w:t xml:space="preserve"> CCUG 29300 (Culture collection, University of Gothenburg, Sweden)</w:t>
      </w:r>
      <w:r>
        <w:t>. The</w:t>
      </w:r>
      <w:r w:rsidRPr="002A5426">
        <w:t xml:space="preserve"> former was used as template for </w:t>
      </w:r>
      <w:r>
        <w:t xml:space="preserve">lactobacilli </w:t>
      </w:r>
      <w:r w:rsidRPr="002A5426">
        <w:t xml:space="preserve">and total bacteria and the latter for </w:t>
      </w:r>
      <w:proofErr w:type="spellStart"/>
      <w:r w:rsidRPr="002A5426">
        <w:rPr>
          <w:i/>
        </w:rPr>
        <w:t>Enterobacteriaceae</w:t>
      </w:r>
      <w:proofErr w:type="spellEnd"/>
      <w:r w:rsidRPr="002A5426">
        <w:t xml:space="preserve">. </w:t>
      </w:r>
      <w:r w:rsidRPr="002A5426">
        <w:rPr>
          <w:i/>
          <w:iCs/>
        </w:rPr>
        <w:t>L. plantarum</w:t>
      </w:r>
      <w:r w:rsidRPr="002A5426">
        <w:t xml:space="preserve"> was grown in MRS broth (Merck </w:t>
      </w:r>
      <w:proofErr w:type="spellStart"/>
      <w:r w:rsidRPr="002A5426">
        <w:t>KGaA</w:t>
      </w:r>
      <w:proofErr w:type="spellEnd"/>
      <w:r w:rsidRPr="002A5426">
        <w:t xml:space="preserve">, Darmstadt, Germany) and </w:t>
      </w:r>
      <w:r w:rsidRPr="002A5426">
        <w:rPr>
          <w:i/>
          <w:iCs/>
        </w:rPr>
        <w:t>E. coli</w:t>
      </w:r>
      <w:r w:rsidRPr="002A5426">
        <w:t xml:space="preserve"> in Brain heart infusion (BHI) (OXOID, Hampshire, England). </w:t>
      </w:r>
      <w:r w:rsidRPr="002A5426">
        <w:rPr>
          <w:i/>
          <w:iCs/>
        </w:rPr>
        <w:t xml:space="preserve">L. </w:t>
      </w:r>
      <w:proofErr w:type="spellStart"/>
      <w:r w:rsidRPr="002A5426">
        <w:rPr>
          <w:i/>
          <w:iCs/>
        </w:rPr>
        <w:t>plantarum</w:t>
      </w:r>
      <w:proofErr w:type="spellEnd"/>
      <w:r w:rsidRPr="002A5426">
        <w:t xml:space="preserve"> was incubated </w:t>
      </w:r>
      <w:r w:rsidR="00C024AA" w:rsidRPr="002A5426">
        <w:t>anaerobically</w:t>
      </w:r>
      <w:r w:rsidRPr="002A5426">
        <w:t xml:space="preserve"> at 37°C for 2 days and </w:t>
      </w:r>
      <w:r w:rsidRPr="002A5426">
        <w:rPr>
          <w:i/>
          <w:iCs/>
        </w:rPr>
        <w:t>E. coli</w:t>
      </w:r>
      <w:r w:rsidRPr="002A5426">
        <w:t xml:space="preserve"> aerobically for 24 </w:t>
      </w:r>
      <w:r w:rsidRPr="002A5426">
        <w:lastRenderedPageBreak/>
        <w:t xml:space="preserve">hours. Cells were then spun down and the DNA was extracted by using </w:t>
      </w:r>
      <w:proofErr w:type="spellStart"/>
      <w:r w:rsidRPr="002A5426">
        <w:t>QIAamp</w:t>
      </w:r>
      <w:proofErr w:type="spellEnd"/>
      <w:r w:rsidRPr="002A5426">
        <w:t>® DNA Stool Kit (Qiagen) according to the manufacturer’s protocol and finally the DNA was eluted in 100 µl AE buffer (Qiagen).</w:t>
      </w:r>
      <w:r w:rsidRPr="002A5426">
        <w:rPr>
          <w:lang w:val="en-US"/>
        </w:rPr>
        <w:t xml:space="preserve"> For the preparation of a standard for </w:t>
      </w:r>
      <w:proofErr w:type="spellStart"/>
      <w:r w:rsidRPr="002A5426">
        <w:rPr>
          <w:i/>
          <w:lang w:val="en-US"/>
        </w:rPr>
        <w:t>Akkermansia</w:t>
      </w:r>
      <w:proofErr w:type="spellEnd"/>
      <w:r w:rsidRPr="002A5426">
        <w:rPr>
          <w:i/>
          <w:lang w:val="en-US"/>
        </w:rPr>
        <w:t xml:space="preserve"> </w:t>
      </w:r>
      <w:proofErr w:type="spellStart"/>
      <w:r w:rsidRPr="002A5426">
        <w:rPr>
          <w:i/>
          <w:lang w:val="en-US"/>
        </w:rPr>
        <w:t>muciniphila</w:t>
      </w:r>
      <w:proofErr w:type="spellEnd"/>
      <w:r w:rsidRPr="002A5426">
        <w:rPr>
          <w:lang w:val="en-US"/>
        </w:rPr>
        <w:t xml:space="preserve"> a clone obtained from the </w:t>
      </w:r>
      <w:r w:rsidR="00C024AA">
        <w:rPr>
          <w:lang w:val="en-US"/>
        </w:rPr>
        <w:t>caecum</w:t>
      </w:r>
      <w:r>
        <w:rPr>
          <w:lang w:val="en-US"/>
        </w:rPr>
        <w:t xml:space="preserve"> content of a mouse</w:t>
      </w:r>
      <w:r w:rsidRPr="002A5426">
        <w:rPr>
          <w:lang w:val="en-US"/>
        </w:rPr>
        <w:t xml:space="preserve"> was used. </w:t>
      </w:r>
      <w:r w:rsidR="00B57BF1">
        <w:rPr>
          <w:lang w:val="en-US"/>
        </w:rPr>
        <w:t xml:space="preserve">Previously the bacterial 16S </w:t>
      </w:r>
      <w:proofErr w:type="spellStart"/>
      <w:r w:rsidR="00B57BF1">
        <w:rPr>
          <w:lang w:val="en-US"/>
        </w:rPr>
        <w:t>rRNA</w:t>
      </w:r>
      <w:proofErr w:type="spellEnd"/>
      <w:r w:rsidR="00B57BF1">
        <w:rPr>
          <w:lang w:val="en-US"/>
        </w:rPr>
        <w:t xml:space="preserve"> genes had been cloned from the </w:t>
      </w:r>
      <w:r w:rsidR="00C024AA">
        <w:rPr>
          <w:lang w:val="en-US"/>
        </w:rPr>
        <w:t>caecum</w:t>
      </w:r>
      <w:r w:rsidR="00B57BF1">
        <w:rPr>
          <w:lang w:val="en-US"/>
        </w:rPr>
        <w:t xml:space="preserve"> content </w:t>
      </w:r>
      <w:r w:rsidR="00E0560B">
        <w:rPr>
          <w:lang w:val="en-US"/>
        </w:rPr>
        <w:t>from a C57BL6 mouse</w:t>
      </w:r>
      <w:r w:rsidR="00B57BF1">
        <w:rPr>
          <w:lang w:val="en-US"/>
        </w:rPr>
        <w:t xml:space="preserve">. The 16s </w:t>
      </w:r>
      <w:proofErr w:type="spellStart"/>
      <w:r w:rsidR="00B57BF1">
        <w:rPr>
          <w:lang w:val="en-US"/>
        </w:rPr>
        <w:t>rRNA</w:t>
      </w:r>
      <w:proofErr w:type="spellEnd"/>
      <w:r w:rsidR="00B57BF1">
        <w:rPr>
          <w:lang w:val="en-US"/>
        </w:rPr>
        <w:t xml:space="preserve"> genes had been amplified by the primers ENV1 (5´-AGAGTTTGATIITGGCTCAG-3´) and ENV 2 (5´-CGGITACCTTGTTACGACTT-3´) and cloned into </w:t>
      </w:r>
      <w:proofErr w:type="spellStart"/>
      <w:r w:rsidR="00B57BF1">
        <w:rPr>
          <w:lang w:val="en-US"/>
        </w:rPr>
        <w:t>pGEM</w:t>
      </w:r>
      <w:proofErr w:type="spellEnd"/>
      <w:r w:rsidR="00B57BF1">
        <w:rPr>
          <w:lang w:val="en-US"/>
        </w:rPr>
        <w:t xml:space="preserve"> vector system II as described above. </w:t>
      </w:r>
      <w:r w:rsidRPr="002A5426">
        <w:rPr>
          <w:lang w:val="en-US"/>
        </w:rPr>
        <w:t xml:space="preserve">The clone </w:t>
      </w:r>
      <w:r w:rsidR="000E3522">
        <w:rPr>
          <w:lang w:val="en-US"/>
        </w:rPr>
        <w:t>had</w:t>
      </w:r>
      <w:r w:rsidR="00B57BF1">
        <w:rPr>
          <w:lang w:val="en-US"/>
        </w:rPr>
        <w:t xml:space="preserve"> then</w:t>
      </w:r>
      <w:r w:rsidRPr="002A5426">
        <w:rPr>
          <w:lang w:val="en-US"/>
        </w:rPr>
        <w:t xml:space="preserve"> </w:t>
      </w:r>
      <w:r w:rsidR="000E3522">
        <w:rPr>
          <w:lang w:val="en-US"/>
        </w:rPr>
        <w:t xml:space="preserve">been </w:t>
      </w:r>
      <w:r w:rsidR="00B57BF1">
        <w:rPr>
          <w:lang w:val="en-US"/>
        </w:rPr>
        <w:t xml:space="preserve">single strand </w:t>
      </w:r>
      <w:r w:rsidRPr="002A5426">
        <w:rPr>
          <w:lang w:val="en-US"/>
        </w:rPr>
        <w:t>sequenc</w:t>
      </w:r>
      <w:r w:rsidR="00B57BF1">
        <w:rPr>
          <w:lang w:val="en-US"/>
        </w:rPr>
        <w:t>ed</w:t>
      </w:r>
      <w:r w:rsidRPr="002A5426">
        <w:rPr>
          <w:lang w:val="en-US"/>
        </w:rPr>
        <w:t xml:space="preserve"> </w:t>
      </w:r>
      <w:r w:rsidR="000E3522">
        <w:rPr>
          <w:lang w:val="en-US"/>
        </w:rPr>
        <w:t>for</w:t>
      </w:r>
      <w:r w:rsidRPr="002A5426">
        <w:rPr>
          <w:lang w:val="en-US"/>
        </w:rPr>
        <w:t xml:space="preserve"> the </w:t>
      </w:r>
      <w:proofErr w:type="gramStart"/>
      <w:r w:rsidRPr="002A5426">
        <w:rPr>
          <w:lang w:val="en-US"/>
        </w:rPr>
        <w:t xml:space="preserve">first </w:t>
      </w:r>
      <w:r w:rsidR="00B57BF1">
        <w:rPr>
          <w:lang w:val="en-US"/>
        </w:rPr>
        <w:t> 430</w:t>
      </w:r>
      <w:proofErr w:type="gramEnd"/>
      <w:r w:rsidR="00B57BF1">
        <w:rPr>
          <w:lang w:val="en-US"/>
        </w:rPr>
        <w:t xml:space="preserve"> </w:t>
      </w:r>
      <w:proofErr w:type="spellStart"/>
      <w:r w:rsidRPr="002A5426">
        <w:rPr>
          <w:lang w:val="en-US"/>
        </w:rPr>
        <w:t>bp</w:t>
      </w:r>
      <w:proofErr w:type="spellEnd"/>
      <w:r w:rsidRPr="002A5426">
        <w:rPr>
          <w:lang w:val="en-US"/>
        </w:rPr>
        <w:t xml:space="preserve"> of the 16S </w:t>
      </w:r>
      <w:proofErr w:type="spellStart"/>
      <w:r w:rsidRPr="002A5426">
        <w:rPr>
          <w:lang w:val="en-US"/>
        </w:rPr>
        <w:t>rRNA</w:t>
      </w:r>
      <w:proofErr w:type="spellEnd"/>
      <w:r w:rsidRPr="002A5426">
        <w:rPr>
          <w:lang w:val="en-US"/>
        </w:rPr>
        <w:t xml:space="preserve"> gene</w:t>
      </w:r>
      <w:r w:rsidR="00B57BF1">
        <w:rPr>
          <w:lang w:val="en-US"/>
        </w:rPr>
        <w:t xml:space="preserve"> at MWG (</w:t>
      </w:r>
      <w:proofErr w:type="spellStart"/>
      <w:r w:rsidR="00B57BF1">
        <w:rPr>
          <w:lang w:val="en-US"/>
        </w:rPr>
        <w:t>Ebersberg</w:t>
      </w:r>
      <w:proofErr w:type="spellEnd"/>
      <w:r w:rsidR="00B57BF1">
        <w:rPr>
          <w:lang w:val="en-US"/>
        </w:rPr>
        <w:t>, Germany)</w:t>
      </w:r>
      <w:r w:rsidRPr="002A5426">
        <w:rPr>
          <w:lang w:val="en-US"/>
        </w:rPr>
        <w:t xml:space="preserve">. </w:t>
      </w:r>
      <w:r w:rsidR="000E3522">
        <w:rPr>
          <w:lang w:val="en-US"/>
        </w:rPr>
        <w:t xml:space="preserve">The clone had </w:t>
      </w:r>
      <w:r w:rsidR="0093427D">
        <w:rPr>
          <w:lang w:val="en-US"/>
        </w:rPr>
        <w:t xml:space="preserve">then </w:t>
      </w:r>
      <w:r w:rsidR="000E3522">
        <w:rPr>
          <w:lang w:val="en-US"/>
        </w:rPr>
        <w:t>been</w:t>
      </w:r>
      <w:r w:rsidR="00B57BF1">
        <w:rPr>
          <w:lang w:val="en-US"/>
        </w:rPr>
        <w:t xml:space="preserve"> identified by using the Ribosomal Database and the option “sequence match”</w:t>
      </w:r>
      <w:r w:rsidR="000E3522">
        <w:rPr>
          <w:lang w:val="en-US"/>
        </w:rPr>
        <w:t xml:space="preserve"> and the sequence was</w:t>
      </w:r>
      <w:r w:rsidR="00B57BF1">
        <w:rPr>
          <w:lang w:val="en-US"/>
        </w:rPr>
        <w:t xml:space="preserve"> 100 % similar to the </w:t>
      </w:r>
      <w:proofErr w:type="spellStart"/>
      <w:r w:rsidR="009048C5" w:rsidRPr="00E0560B">
        <w:rPr>
          <w:i/>
          <w:lang w:val="en-US"/>
        </w:rPr>
        <w:t>Akkermansia</w:t>
      </w:r>
      <w:proofErr w:type="spellEnd"/>
      <w:r w:rsidR="009048C5" w:rsidRPr="00E0560B">
        <w:rPr>
          <w:i/>
          <w:lang w:val="en-US"/>
        </w:rPr>
        <w:t xml:space="preserve"> </w:t>
      </w:r>
      <w:proofErr w:type="spellStart"/>
      <w:r w:rsidR="009048C5" w:rsidRPr="00E0560B">
        <w:rPr>
          <w:i/>
          <w:lang w:val="en-US"/>
        </w:rPr>
        <w:t>muciniphila</w:t>
      </w:r>
      <w:proofErr w:type="spellEnd"/>
      <w:r w:rsidR="000E3522">
        <w:rPr>
          <w:lang w:val="en-US"/>
        </w:rPr>
        <w:t xml:space="preserve"> </w:t>
      </w:r>
      <w:r w:rsidR="000E3522" w:rsidRPr="00E0560B">
        <w:rPr>
          <w:lang w:val="en-US"/>
        </w:rPr>
        <w:t xml:space="preserve">(AY271254A). </w:t>
      </w:r>
      <w:r w:rsidRPr="002A5426">
        <w:rPr>
          <w:lang w:val="en-US"/>
        </w:rPr>
        <w:t xml:space="preserve">The clone was grown in </w:t>
      </w:r>
      <w:r>
        <w:rPr>
          <w:lang w:val="en-US"/>
        </w:rPr>
        <w:t>LB</w:t>
      </w:r>
      <w:r w:rsidRPr="002A5426">
        <w:rPr>
          <w:lang w:val="en-US"/>
        </w:rPr>
        <w:t xml:space="preserve"> broth supplemented with ampicillin. The bacterial DNA was </w:t>
      </w:r>
      <w:r>
        <w:rPr>
          <w:lang w:val="en-US"/>
        </w:rPr>
        <w:t xml:space="preserve">extracted </w:t>
      </w:r>
      <w:r w:rsidRPr="002A5426">
        <w:rPr>
          <w:lang w:val="en-US"/>
        </w:rPr>
        <w:t xml:space="preserve">by using </w:t>
      </w:r>
      <w:proofErr w:type="spellStart"/>
      <w:r w:rsidRPr="002A5426">
        <w:rPr>
          <w:lang w:val="en-US"/>
        </w:rPr>
        <w:t>QIAprep</w:t>
      </w:r>
      <w:proofErr w:type="spellEnd"/>
      <w:r w:rsidRPr="002A5426">
        <w:rPr>
          <w:lang w:val="en-US"/>
        </w:rPr>
        <w:t xml:space="preserve">® </w:t>
      </w:r>
      <w:proofErr w:type="spellStart"/>
      <w:r w:rsidRPr="002A5426">
        <w:rPr>
          <w:lang w:val="en-US"/>
        </w:rPr>
        <w:t>Miniprep</w:t>
      </w:r>
      <w:proofErr w:type="spellEnd"/>
      <w:r w:rsidRPr="002A5426">
        <w:rPr>
          <w:lang w:val="en-US"/>
        </w:rPr>
        <w:t xml:space="preserve"> kit (</w:t>
      </w:r>
      <w:proofErr w:type="spellStart"/>
      <w:r w:rsidRPr="002A5426">
        <w:rPr>
          <w:lang w:val="en-US"/>
        </w:rPr>
        <w:t>Qiagen</w:t>
      </w:r>
      <w:proofErr w:type="spellEnd"/>
      <w:r>
        <w:rPr>
          <w:lang w:val="en-US"/>
        </w:rPr>
        <w:t>).</w:t>
      </w:r>
      <w:r w:rsidRPr="002A5426">
        <w:rPr>
          <w:lang w:val="en-US"/>
        </w:rPr>
        <w:t xml:space="preserve"> </w:t>
      </w:r>
      <w:r w:rsidRPr="002A5426">
        <w:t>The target DNA fragments of</w:t>
      </w:r>
      <w:r>
        <w:t xml:space="preserve"> lactobacilli</w:t>
      </w:r>
      <w:r w:rsidRPr="002A5426">
        <w:t>,</w:t>
      </w:r>
      <w:r w:rsidRPr="002A5426">
        <w:rPr>
          <w:i/>
        </w:rPr>
        <w:t xml:space="preserve"> </w:t>
      </w:r>
      <w:proofErr w:type="spellStart"/>
      <w:r w:rsidRPr="002A5426">
        <w:rPr>
          <w:i/>
        </w:rPr>
        <w:t>Enterobacteriaceae</w:t>
      </w:r>
      <w:proofErr w:type="spellEnd"/>
      <w:r w:rsidRPr="002A5426">
        <w:t>,</w:t>
      </w:r>
      <w:r w:rsidRPr="002A5426">
        <w:rPr>
          <w:i/>
        </w:rPr>
        <w:t xml:space="preserve"> </w:t>
      </w:r>
      <w:proofErr w:type="spellStart"/>
      <w:r w:rsidRPr="002A5426">
        <w:rPr>
          <w:i/>
        </w:rPr>
        <w:t>Akkermansia</w:t>
      </w:r>
      <w:proofErr w:type="spellEnd"/>
      <w:r w:rsidRPr="002A5426">
        <w:rPr>
          <w:i/>
        </w:rPr>
        <w:t xml:space="preserve"> </w:t>
      </w:r>
      <w:r w:rsidRPr="002A5426">
        <w:t xml:space="preserve">and total bacteria were amplified by using primer sets listed in </w:t>
      </w:r>
      <w:r w:rsidR="009F4698">
        <w:t>additional file 3</w:t>
      </w:r>
      <w:r w:rsidRPr="002A5426">
        <w:t xml:space="preserve">. Six reactions were run for 25 cycles for each primer set. The PCR reaction mixture contained 2.5 µl of 10 x PCR reaction buffer (500 </w:t>
      </w:r>
      <w:proofErr w:type="spellStart"/>
      <w:r w:rsidRPr="002A5426">
        <w:t>mM</w:t>
      </w:r>
      <w:proofErr w:type="spellEnd"/>
      <w:r w:rsidRPr="002A5426">
        <w:t xml:space="preserve"> </w:t>
      </w:r>
      <w:proofErr w:type="spellStart"/>
      <w:r w:rsidRPr="002A5426">
        <w:t>Tris-HCl</w:t>
      </w:r>
      <w:proofErr w:type="spellEnd"/>
      <w:r w:rsidRPr="002A5426">
        <w:t xml:space="preserve">, 100 </w:t>
      </w:r>
      <w:proofErr w:type="spellStart"/>
      <w:r w:rsidRPr="002A5426">
        <w:t>mM</w:t>
      </w:r>
      <w:proofErr w:type="spellEnd"/>
      <w:r w:rsidRPr="002A5426">
        <w:t xml:space="preserve"> </w:t>
      </w:r>
      <w:proofErr w:type="spellStart"/>
      <w:r w:rsidRPr="002A5426">
        <w:t>KCl</w:t>
      </w:r>
      <w:proofErr w:type="spellEnd"/>
      <w:r w:rsidRPr="002A5426">
        <w:t xml:space="preserve">, 50 </w:t>
      </w:r>
      <w:proofErr w:type="spellStart"/>
      <w:r w:rsidRPr="002A5426">
        <w:t>mM</w:t>
      </w:r>
      <w:proofErr w:type="spellEnd"/>
      <w:r w:rsidRPr="002A5426">
        <w:t xml:space="preserve"> (NH</w:t>
      </w:r>
      <w:r w:rsidRPr="002A5426">
        <w:rPr>
          <w:vertAlign w:val="subscript"/>
        </w:rPr>
        <w:t>4</w:t>
      </w:r>
      <w:r w:rsidRPr="002A5426">
        <w:t>)</w:t>
      </w:r>
      <w:r w:rsidRPr="00CA11C8">
        <w:rPr>
          <w:vertAlign w:val="subscript"/>
        </w:rPr>
        <w:t>2</w:t>
      </w:r>
      <w:r w:rsidRPr="002A5426">
        <w:t>SO</w:t>
      </w:r>
      <w:r w:rsidRPr="00CA11C8">
        <w:rPr>
          <w:vertAlign w:val="subscript"/>
        </w:rPr>
        <w:t>4</w:t>
      </w:r>
      <w:r w:rsidRPr="002A5426">
        <w:t>, 20 mM MgCl</w:t>
      </w:r>
      <w:r w:rsidRPr="0016020E">
        <w:rPr>
          <w:vertAlign w:val="subscript"/>
        </w:rPr>
        <w:t>2</w:t>
      </w:r>
      <w:r w:rsidRPr="002A5426">
        <w:t xml:space="preserve">, pH 8.3), 0.2 </w:t>
      </w:r>
      <w:proofErr w:type="spellStart"/>
      <w:r w:rsidRPr="002A5426">
        <w:t>mM</w:t>
      </w:r>
      <w:proofErr w:type="spellEnd"/>
      <w:r w:rsidRPr="002A5426">
        <w:t xml:space="preserve"> of each </w:t>
      </w:r>
      <w:proofErr w:type="spellStart"/>
      <w:r w:rsidRPr="002A5426">
        <w:t>deoxyribonucleotide</w:t>
      </w:r>
      <w:proofErr w:type="spellEnd"/>
      <w:r w:rsidRPr="002A5426">
        <w:t xml:space="preserve"> triphosphate, 0.2 µM each primer</w:t>
      </w:r>
      <w:r>
        <w:t>,</w:t>
      </w:r>
      <w:r w:rsidRPr="002A5426">
        <w:t xml:space="preserve"> 2.5 U of </w:t>
      </w:r>
      <w:proofErr w:type="spellStart"/>
      <w:r w:rsidRPr="002A5426">
        <w:t>FastStart</w:t>
      </w:r>
      <w:proofErr w:type="spellEnd"/>
      <w:r w:rsidRPr="002A5426">
        <w:t xml:space="preserve"> </w:t>
      </w:r>
      <w:proofErr w:type="spellStart"/>
      <w:r w:rsidRPr="002A5426">
        <w:t>Taq</w:t>
      </w:r>
      <w:proofErr w:type="spellEnd"/>
      <w:r w:rsidRPr="002A5426">
        <w:t xml:space="preserve"> DNA polymerase (Roche </w:t>
      </w:r>
      <w:r>
        <w:t>Diagnostics, Mannheim, Germany)</w:t>
      </w:r>
      <w:r w:rsidRPr="002A5426">
        <w:t xml:space="preserve"> and 2 µl of template DNA in a total volume of 25 µl. </w:t>
      </w:r>
      <w:r>
        <w:t>The parameters for the PCR were denaturation at 95</w:t>
      </w:r>
      <w:r>
        <w:rPr>
          <w:rFonts w:ascii="Arial" w:hAnsi="Arial" w:cs="Arial"/>
        </w:rPr>
        <w:t>º</w:t>
      </w:r>
      <w:r>
        <w:t>C for 4 min followed by 25 cycles with 95ºC for 15s, annealing for 30s at 58-61ºC s and elon</w:t>
      </w:r>
      <w:r w:rsidR="00CA11C8">
        <w:t>gation at 72ºC for 30s (additional file 3</w:t>
      </w:r>
      <w:r>
        <w:t xml:space="preserve">). </w:t>
      </w:r>
      <w:r w:rsidRPr="002A5426">
        <w:t xml:space="preserve">The correct sizes of the PCR products were verified by </w:t>
      </w:r>
      <w:proofErr w:type="spellStart"/>
      <w:r w:rsidRPr="002A5426">
        <w:t>agarose</w:t>
      </w:r>
      <w:proofErr w:type="spellEnd"/>
      <w:r w:rsidRPr="002A5426">
        <w:t xml:space="preserve"> gel electrophoresis.</w:t>
      </w:r>
      <w:r>
        <w:t xml:space="preserve"> </w:t>
      </w:r>
      <w:r w:rsidRPr="002A5426">
        <w:rPr>
          <w:lang w:val="en-US"/>
        </w:rPr>
        <w:t xml:space="preserve">Purification of the PCR products and the cloning was performed as described above. The four different clones were </w:t>
      </w:r>
      <w:r>
        <w:rPr>
          <w:lang w:val="en-US"/>
        </w:rPr>
        <w:t xml:space="preserve">then </w:t>
      </w:r>
      <w:proofErr w:type="spellStart"/>
      <w:r>
        <w:rPr>
          <w:lang w:val="en-US"/>
        </w:rPr>
        <w:t>recultivated</w:t>
      </w:r>
      <w:proofErr w:type="spellEnd"/>
      <w:r>
        <w:rPr>
          <w:lang w:val="en-US"/>
        </w:rPr>
        <w:t xml:space="preserve"> </w:t>
      </w:r>
      <w:r w:rsidRPr="002A5426">
        <w:rPr>
          <w:lang w:val="en-US"/>
        </w:rPr>
        <w:t xml:space="preserve">in LB-ampicillin broth at </w:t>
      </w:r>
      <w:r w:rsidRPr="002A5426">
        <w:rPr>
          <w:rFonts w:eastAsia="Batang"/>
          <w:lang w:val="en-US" w:eastAsia="ko-KR"/>
        </w:rPr>
        <w:t>37</w:t>
      </w:r>
      <w:r w:rsidRPr="002A5426">
        <w:rPr>
          <w:lang w:val="en-US"/>
        </w:rPr>
        <w:t xml:space="preserve">°C overnight. The plasmid DNA was extracted by using </w:t>
      </w:r>
      <w:proofErr w:type="spellStart"/>
      <w:r w:rsidRPr="002A5426">
        <w:rPr>
          <w:lang w:val="en-US"/>
        </w:rPr>
        <w:t>QIAprep</w:t>
      </w:r>
      <w:proofErr w:type="spellEnd"/>
      <w:r w:rsidRPr="002A5426">
        <w:rPr>
          <w:lang w:val="en-US"/>
        </w:rPr>
        <w:t xml:space="preserve">® </w:t>
      </w:r>
      <w:proofErr w:type="spellStart"/>
      <w:r w:rsidRPr="002A5426">
        <w:rPr>
          <w:lang w:val="en-US"/>
        </w:rPr>
        <w:t>Miniprep</w:t>
      </w:r>
      <w:proofErr w:type="spellEnd"/>
      <w:r w:rsidRPr="002A5426">
        <w:rPr>
          <w:lang w:val="en-US"/>
        </w:rPr>
        <w:t xml:space="preserve"> kit (</w:t>
      </w:r>
      <w:proofErr w:type="spellStart"/>
      <w:r w:rsidRPr="002A5426">
        <w:rPr>
          <w:lang w:val="en-US"/>
        </w:rPr>
        <w:t>Qiagen</w:t>
      </w:r>
      <w:proofErr w:type="spellEnd"/>
      <w:r w:rsidRPr="002A5426">
        <w:rPr>
          <w:lang w:val="en-US"/>
        </w:rPr>
        <w:t xml:space="preserve">). The concentration of the plasmid DNA was measured by </w:t>
      </w:r>
      <w:proofErr w:type="spellStart"/>
      <w:r w:rsidRPr="002A5426">
        <w:rPr>
          <w:lang w:val="en-US"/>
        </w:rPr>
        <w:t>Nanodrop</w:t>
      </w:r>
      <w:proofErr w:type="spellEnd"/>
      <w:r w:rsidRPr="002A5426">
        <w:rPr>
          <w:lang w:val="en-US"/>
        </w:rPr>
        <w:t xml:space="preserve"> </w:t>
      </w:r>
      <w:r w:rsidRPr="002A5426">
        <w:rPr>
          <w:lang w:val="en-US"/>
        </w:rPr>
        <w:lastRenderedPageBreak/>
        <w:t>ND-1000 (</w:t>
      </w:r>
      <w:proofErr w:type="spellStart"/>
      <w:r>
        <w:t>Nanodrop</w:t>
      </w:r>
      <w:proofErr w:type="spellEnd"/>
      <w:r>
        <w:t xml:space="preserve"> Technologies, Wilmington, USA). </w:t>
      </w:r>
      <w:r w:rsidRPr="002A5426">
        <w:rPr>
          <w:rFonts w:eastAsia="Batang"/>
          <w:lang w:val="en-US" w:eastAsia="ko-KR"/>
        </w:rPr>
        <w:t>T</w:t>
      </w:r>
      <w:r w:rsidRPr="002A5426">
        <w:rPr>
          <w:lang w:val="en-US"/>
        </w:rPr>
        <w:t xml:space="preserve">he copy number of each plasmid was calculated. </w:t>
      </w:r>
      <w:r w:rsidRPr="002A5426">
        <w:rPr>
          <w:rFonts w:eastAsia="Batang"/>
          <w:lang w:val="en-US" w:eastAsia="ko-KR"/>
        </w:rPr>
        <w:t>For pre</w:t>
      </w:r>
      <w:r w:rsidR="00CA11C8">
        <w:rPr>
          <w:rFonts w:eastAsia="Batang"/>
          <w:lang w:val="en-US" w:eastAsia="ko-KR"/>
        </w:rPr>
        <w:t>paration of the standards a ten-</w:t>
      </w:r>
      <w:r w:rsidRPr="002A5426">
        <w:rPr>
          <w:rFonts w:eastAsia="Batang"/>
          <w:lang w:val="en-US" w:eastAsia="ko-KR"/>
        </w:rPr>
        <w:t>fold dilution serie</w:t>
      </w:r>
      <w:r w:rsidR="00CA11C8">
        <w:rPr>
          <w:rFonts w:eastAsia="Batang"/>
          <w:lang w:val="en-US" w:eastAsia="ko-KR"/>
        </w:rPr>
        <w:t>s</w:t>
      </w:r>
      <w:r w:rsidRPr="002A5426">
        <w:rPr>
          <w:rFonts w:eastAsia="Batang"/>
          <w:lang w:val="en-US" w:eastAsia="ko-KR"/>
        </w:rPr>
        <w:t xml:space="preserve"> was made of the extracted </w:t>
      </w:r>
      <w:r w:rsidRPr="002A5426">
        <w:rPr>
          <w:lang w:val="en-US"/>
        </w:rPr>
        <w:t xml:space="preserve">plasmid </w:t>
      </w:r>
      <w:r w:rsidRPr="002A5426">
        <w:rPr>
          <w:rFonts w:eastAsia="Batang"/>
          <w:lang w:val="en-US" w:eastAsia="ko-KR"/>
        </w:rPr>
        <w:t xml:space="preserve">DNA in TE buffer </w:t>
      </w:r>
      <w:r w:rsidRPr="002A5426">
        <w:rPr>
          <w:lang w:val="en-US"/>
        </w:rPr>
        <w:t xml:space="preserve">(10 </w:t>
      </w:r>
      <w:proofErr w:type="spellStart"/>
      <w:r w:rsidRPr="002A5426">
        <w:rPr>
          <w:lang w:val="en-US"/>
        </w:rPr>
        <w:t>mM</w:t>
      </w:r>
      <w:proofErr w:type="spellEnd"/>
      <w:r w:rsidRPr="002A5426">
        <w:rPr>
          <w:lang w:val="en-US"/>
        </w:rPr>
        <w:t xml:space="preserve"> </w:t>
      </w:r>
      <w:proofErr w:type="spellStart"/>
      <w:r w:rsidRPr="002A5426">
        <w:rPr>
          <w:lang w:val="en-US"/>
        </w:rPr>
        <w:t>Tris</w:t>
      </w:r>
      <w:proofErr w:type="spellEnd"/>
      <w:r w:rsidRPr="002A5426">
        <w:rPr>
          <w:lang w:val="en-US"/>
        </w:rPr>
        <w:t xml:space="preserve">, 1mM EDTA, pH 8.0) supplemented with 0.1 </w:t>
      </w:r>
      <w:proofErr w:type="spellStart"/>
      <w:r w:rsidRPr="002A5426">
        <w:rPr>
          <w:lang w:val="en-US"/>
        </w:rPr>
        <w:t>ug</w:t>
      </w:r>
      <w:proofErr w:type="spellEnd"/>
      <w:r w:rsidRPr="002A5426">
        <w:rPr>
          <w:lang w:val="en-US"/>
        </w:rPr>
        <w:t>/µl Herring sperm DNA (VWR International, West Chester, PA, USA).</w:t>
      </w:r>
    </w:p>
    <w:p w:rsidR="00C024AA" w:rsidRDefault="00C024AA" w:rsidP="00CA11C8">
      <w:pPr>
        <w:spacing w:line="480" w:lineRule="auto"/>
        <w:rPr>
          <w:b/>
        </w:rPr>
      </w:pPr>
    </w:p>
    <w:p w:rsidR="002067E7" w:rsidRPr="00CA11C8" w:rsidRDefault="00CA11C8" w:rsidP="00CA11C8">
      <w:pPr>
        <w:spacing w:line="480" w:lineRule="auto"/>
        <w:rPr>
          <w:b/>
        </w:rPr>
      </w:pPr>
      <w:r>
        <w:rPr>
          <w:b/>
        </w:rPr>
        <w:t>Reference</w:t>
      </w:r>
    </w:p>
    <w:p w:rsidR="002067E7" w:rsidRDefault="00CA11C8" w:rsidP="005D5C02">
      <w:pPr>
        <w:rPr>
          <w:noProof/>
        </w:rPr>
      </w:pPr>
      <w:bookmarkStart w:id="2" w:name="_ENREF_6"/>
      <w:r>
        <w:rPr>
          <w:noProof/>
        </w:rPr>
        <w:t>Quednau M, Ahrne S, Petersson AC, Molin G</w:t>
      </w:r>
      <w:r w:rsidR="003D4D18">
        <w:rPr>
          <w:noProof/>
        </w:rPr>
        <w:t>:</w:t>
      </w:r>
      <w:r>
        <w:rPr>
          <w:noProof/>
        </w:rPr>
        <w:t xml:space="preserve"> </w:t>
      </w:r>
      <w:r w:rsidRPr="00E0560B">
        <w:rPr>
          <w:b/>
          <w:noProof/>
        </w:rPr>
        <w:t>Identification of clinically important species</w:t>
      </w:r>
      <w:r w:rsidR="00E0560B">
        <w:rPr>
          <w:b/>
          <w:noProof/>
        </w:rPr>
        <w:t xml:space="preserve"> </w:t>
      </w:r>
      <w:r w:rsidRPr="00E0560B">
        <w:rPr>
          <w:b/>
          <w:noProof/>
        </w:rPr>
        <w:t>of Enterococcus within 1 day with randomly amplified polymorphic DNA (RAPD).</w:t>
      </w:r>
      <w:r>
        <w:rPr>
          <w:noProof/>
        </w:rPr>
        <w:t xml:space="preserve"> Curr Microbiol</w:t>
      </w:r>
      <w:r w:rsidRPr="00C30A1A">
        <w:rPr>
          <w:noProof/>
        </w:rPr>
        <w:t xml:space="preserve"> </w:t>
      </w:r>
      <w:r w:rsidR="00C30A1A" w:rsidRPr="003D4D18">
        <w:rPr>
          <w:noProof/>
        </w:rPr>
        <w:t>1998</w:t>
      </w:r>
      <w:r w:rsidR="003D4D18">
        <w:rPr>
          <w:noProof/>
        </w:rPr>
        <w:t>,</w:t>
      </w:r>
      <w:r w:rsidR="00C30A1A" w:rsidRPr="00E0560B">
        <w:rPr>
          <w:b/>
          <w:noProof/>
        </w:rPr>
        <w:t xml:space="preserve"> </w:t>
      </w:r>
      <w:r w:rsidRPr="00E0560B">
        <w:rPr>
          <w:b/>
          <w:noProof/>
        </w:rPr>
        <w:t>36:</w:t>
      </w:r>
      <w:r>
        <w:rPr>
          <w:noProof/>
        </w:rPr>
        <w:t>332-336.</w:t>
      </w:r>
      <w:bookmarkEnd w:id="2"/>
    </w:p>
    <w:p w:rsidR="001A64FE" w:rsidRDefault="001A64FE" w:rsidP="005D5C02"/>
    <w:sectPr w:rsidR="001A64FE" w:rsidSect="00B1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E7"/>
    <w:rsid w:val="000C2458"/>
    <w:rsid w:val="000E3522"/>
    <w:rsid w:val="001A64FE"/>
    <w:rsid w:val="002067E7"/>
    <w:rsid w:val="003D4D18"/>
    <w:rsid w:val="0046479C"/>
    <w:rsid w:val="00514449"/>
    <w:rsid w:val="0056641A"/>
    <w:rsid w:val="005D5C02"/>
    <w:rsid w:val="006C28A9"/>
    <w:rsid w:val="007F539F"/>
    <w:rsid w:val="00840AB2"/>
    <w:rsid w:val="009048C5"/>
    <w:rsid w:val="0093427D"/>
    <w:rsid w:val="009473C9"/>
    <w:rsid w:val="009A7838"/>
    <w:rsid w:val="009F3D41"/>
    <w:rsid w:val="009F4698"/>
    <w:rsid w:val="00A82786"/>
    <w:rsid w:val="00AD39F8"/>
    <w:rsid w:val="00B1203D"/>
    <w:rsid w:val="00B57BF1"/>
    <w:rsid w:val="00B96C3A"/>
    <w:rsid w:val="00C01675"/>
    <w:rsid w:val="00C024AA"/>
    <w:rsid w:val="00C30A1A"/>
    <w:rsid w:val="00CA11C8"/>
    <w:rsid w:val="00D14708"/>
    <w:rsid w:val="00E0560B"/>
    <w:rsid w:val="00EC2229"/>
    <w:rsid w:val="00F305A7"/>
    <w:rsid w:val="00F5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E7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F3D4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3D41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E7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F3D41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3D41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 University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Andersson</dc:creator>
  <cp:lastModifiedBy>Karin Berger</cp:lastModifiedBy>
  <cp:revision>4</cp:revision>
  <cp:lastPrinted>2012-06-28T10:55:00Z</cp:lastPrinted>
  <dcterms:created xsi:type="dcterms:W3CDTF">2012-10-23T11:46:00Z</dcterms:created>
  <dcterms:modified xsi:type="dcterms:W3CDTF">2012-11-02T08:29:00Z</dcterms:modified>
</cp:coreProperties>
</file>