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D24" w:rsidRPr="00F14FDA" w:rsidRDefault="00476D24" w:rsidP="00476D24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4FDA">
        <w:rPr>
          <w:rFonts w:ascii="Times New Roman" w:hAnsi="Times New Roman" w:cs="Times New Roman"/>
          <w:b/>
          <w:sz w:val="24"/>
          <w:szCs w:val="24"/>
        </w:rPr>
        <w:t>Table 1</w:t>
      </w:r>
      <w:r w:rsidRPr="00F14FDA">
        <w:rPr>
          <w:rFonts w:ascii="Times New Roman" w:hAnsi="Times New Roman" w:cs="Times New Roman"/>
          <w:sz w:val="24"/>
          <w:szCs w:val="24"/>
        </w:rPr>
        <w:t>. Schedule of treatments and outcome measures throughout the trial.</w:t>
      </w:r>
    </w:p>
    <w:tbl>
      <w:tblPr>
        <w:tblStyle w:val="a5"/>
        <w:tblW w:w="5094" w:type="pct"/>
        <w:tblLook w:val="04A0"/>
      </w:tblPr>
      <w:tblGrid>
        <w:gridCol w:w="1403"/>
        <w:gridCol w:w="1403"/>
        <w:gridCol w:w="172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723"/>
        <w:gridCol w:w="804"/>
        <w:gridCol w:w="222"/>
      </w:tblGrid>
      <w:tr w:rsidR="00476D24" w:rsidRPr="00F14FDA" w:rsidTr="007D7DA5">
        <w:trPr>
          <w:gridAfter w:val="1"/>
          <w:wAfter w:w="125" w:type="pct"/>
          <w:trHeight w:val="586"/>
        </w:trPr>
        <w:tc>
          <w:tcPr>
            <w:tcW w:w="1419" w:type="pct"/>
            <w:gridSpan w:val="2"/>
            <w:vMerge w:val="restart"/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957" w:type="pct"/>
            <w:tcBorders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654" w:type="pct"/>
            <w:gridSpan w:val="9"/>
            <w:tcBorders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Treatment period</w:t>
            </w:r>
          </w:p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gridSpan w:val="2"/>
            <w:tcBorders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Follow-up period</w:t>
            </w:r>
          </w:p>
        </w:tc>
      </w:tr>
      <w:tr w:rsidR="00476D24" w:rsidRPr="00F14FDA" w:rsidTr="007D7DA5">
        <w:trPr>
          <w:trHeight w:val="586"/>
        </w:trPr>
        <w:tc>
          <w:tcPr>
            <w:tcW w:w="1419" w:type="pct"/>
            <w:gridSpan w:val="2"/>
            <w:vMerge/>
            <w:tcBorders>
              <w:bottom w:val="single" w:sz="4" w:space="0" w:color="000000" w:themeColor="text1"/>
            </w:tcBorders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957" w:type="pct"/>
            <w:tcBorders>
              <w:top w:val="single" w:sz="4" w:space="0" w:color="auto"/>
              <w:bottom w:val="single" w:sz="4" w:space="0" w:color="000000" w:themeColor="text1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0 week</w:t>
            </w:r>
          </w:p>
        </w:tc>
        <w:tc>
          <w:tcPr>
            <w:tcW w:w="551" w:type="pct"/>
            <w:gridSpan w:val="3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1 week</w:t>
            </w:r>
          </w:p>
        </w:tc>
        <w:tc>
          <w:tcPr>
            <w:tcW w:w="5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2 week</w:t>
            </w:r>
          </w:p>
        </w:tc>
        <w:tc>
          <w:tcPr>
            <w:tcW w:w="551" w:type="pct"/>
            <w:gridSpan w:val="3"/>
            <w:tcBorders>
              <w:top w:val="single" w:sz="4" w:space="0" w:color="auto"/>
              <w:bottom w:val="single" w:sz="4" w:space="0" w:color="000000" w:themeColor="text1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3 week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000000" w:themeColor="text1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4 week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000000" w:themeColor="text1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5 week</w:t>
            </w:r>
          </w:p>
        </w:tc>
        <w:tc>
          <w:tcPr>
            <w:tcW w:w="125" w:type="pct"/>
            <w:vMerge w:val="restart"/>
            <w:tcBorders>
              <w:top w:val="nil"/>
              <w:bottom w:val="single" w:sz="4" w:space="0" w:color="000000" w:themeColor="text1"/>
              <w:right w:val="nil"/>
            </w:tcBorders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476D24" w:rsidRPr="00F14FDA" w:rsidTr="007D7DA5">
        <w:trPr>
          <w:trHeight w:val="586"/>
        </w:trPr>
        <w:tc>
          <w:tcPr>
            <w:tcW w:w="685" w:type="pct"/>
            <w:vMerge w:val="restart"/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  <w:t>Measures</w:t>
            </w:r>
          </w:p>
        </w:tc>
        <w:tc>
          <w:tcPr>
            <w:tcW w:w="734" w:type="pct"/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  <w:t>VAS</w:t>
            </w:r>
          </w:p>
        </w:tc>
        <w:tc>
          <w:tcPr>
            <w:tcW w:w="957" w:type="pct"/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551" w:type="pct"/>
            <w:gridSpan w:val="3"/>
            <w:tcBorders>
              <w:righ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551" w:type="pct"/>
            <w:gridSpan w:val="3"/>
            <w:tcBorders>
              <w:lef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gridSpan w:val="3"/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380" w:type="pct"/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125" w:type="pct"/>
            <w:vMerge/>
            <w:tcBorders>
              <w:top w:val="nil"/>
              <w:right w:val="nil"/>
            </w:tcBorders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476D24" w:rsidRPr="00F14FDA" w:rsidTr="007D7DA5">
        <w:trPr>
          <w:trHeight w:val="586"/>
        </w:trPr>
        <w:tc>
          <w:tcPr>
            <w:tcW w:w="685" w:type="pct"/>
            <w:vMerge/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4" w:type="pct"/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F14FDA"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  <w:t>Painvision</w:t>
            </w:r>
            <w:proofErr w:type="spellEnd"/>
          </w:p>
        </w:tc>
        <w:tc>
          <w:tcPr>
            <w:tcW w:w="957" w:type="pct"/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551" w:type="pct"/>
            <w:gridSpan w:val="3"/>
            <w:tcBorders>
              <w:righ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551" w:type="pct"/>
            <w:gridSpan w:val="3"/>
            <w:tcBorders>
              <w:lef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gridSpan w:val="3"/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380" w:type="pct"/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125" w:type="pct"/>
            <w:vMerge/>
            <w:tcBorders>
              <w:top w:val="nil"/>
              <w:right w:val="nil"/>
            </w:tcBorders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476D24" w:rsidRPr="00F14FDA" w:rsidTr="007D7DA5">
        <w:trPr>
          <w:trHeight w:val="586"/>
        </w:trPr>
        <w:tc>
          <w:tcPr>
            <w:tcW w:w="685" w:type="pct"/>
            <w:vMerge/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4" w:type="pct"/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SF-MPQ</w:t>
            </w:r>
          </w:p>
        </w:tc>
        <w:tc>
          <w:tcPr>
            <w:tcW w:w="957" w:type="pct"/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551" w:type="pct"/>
            <w:gridSpan w:val="3"/>
            <w:tcBorders>
              <w:righ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551" w:type="pct"/>
            <w:gridSpan w:val="3"/>
            <w:tcBorders>
              <w:lef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gridSpan w:val="3"/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380" w:type="pct"/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125" w:type="pct"/>
            <w:vMerge/>
            <w:tcBorders>
              <w:top w:val="nil"/>
              <w:right w:val="nil"/>
            </w:tcBorders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476D24" w:rsidRPr="00F14FDA" w:rsidTr="007D7DA5">
        <w:trPr>
          <w:trHeight w:val="586"/>
        </w:trPr>
        <w:tc>
          <w:tcPr>
            <w:tcW w:w="685" w:type="pct"/>
            <w:vMerge/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4" w:type="pct"/>
            <w:tcBorders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ODI</w:t>
            </w:r>
          </w:p>
        </w:tc>
        <w:tc>
          <w:tcPr>
            <w:tcW w:w="957" w:type="pct"/>
            <w:tcBorders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551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551" w:type="pct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gridSpan w:val="3"/>
            <w:tcBorders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380" w:type="pct"/>
            <w:tcBorders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125" w:type="pct"/>
            <w:vMerge/>
            <w:tcBorders>
              <w:top w:val="nil"/>
              <w:right w:val="nil"/>
            </w:tcBorders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476D24" w:rsidRPr="00F14FDA" w:rsidTr="007D7DA5">
        <w:trPr>
          <w:trHeight w:val="586"/>
        </w:trPr>
        <w:tc>
          <w:tcPr>
            <w:tcW w:w="685" w:type="pct"/>
            <w:vMerge/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4" w:type="pct"/>
            <w:tcBorders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Safety</w:t>
            </w:r>
          </w:p>
        </w:tc>
        <w:tc>
          <w:tcPr>
            <w:tcW w:w="957" w:type="pct"/>
            <w:tcBorders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551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gridSpan w:val="3"/>
            <w:tcBorders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380" w:type="pct"/>
            <w:tcBorders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vMerge/>
            <w:tcBorders>
              <w:top w:val="nil"/>
              <w:right w:val="nil"/>
            </w:tcBorders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476D24" w:rsidRPr="00F14FDA" w:rsidTr="007D7DA5">
        <w:trPr>
          <w:trHeight w:val="586"/>
        </w:trPr>
        <w:tc>
          <w:tcPr>
            <w:tcW w:w="685" w:type="pct"/>
            <w:vMerge w:val="restart"/>
            <w:tcBorders>
              <w:top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4"/>
              </w:rPr>
              <w:t>Treatments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F14FDA"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  <w:t>Interlaminar</w:t>
            </w:r>
            <w:proofErr w:type="spellEnd"/>
            <w:r w:rsidRPr="00F14FDA"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  <w:t xml:space="preserve"> epidural steroid injection</w:t>
            </w:r>
          </w:p>
        </w:tc>
        <w:tc>
          <w:tcPr>
            <w:tcW w:w="957" w:type="pct"/>
            <w:tcBorders>
              <w:top w:val="single" w:sz="4" w:space="0" w:color="auto"/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5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55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vMerge/>
            <w:tcBorders>
              <w:top w:val="nil"/>
              <w:right w:val="nil"/>
            </w:tcBorders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476D24" w:rsidRPr="00F14FDA" w:rsidTr="007D7DA5">
        <w:trPr>
          <w:trHeight w:val="586"/>
        </w:trPr>
        <w:tc>
          <w:tcPr>
            <w:tcW w:w="685" w:type="pct"/>
            <w:vMerge/>
            <w:tcBorders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  <w:t>acupuncture</w:t>
            </w:r>
          </w:p>
        </w:tc>
        <w:tc>
          <w:tcPr>
            <w:tcW w:w="957" w:type="pct"/>
            <w:tcBorders>
              <w:top w:val="single" w:sz="4" w:space="0" w:color="auto"/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14FDA">
              <w:rPr>
                <w:rFonts w:ascii="Times New Roman" w:eastAsiaTheme="minorHAnsi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476D24" w:rsidRPr="00F14FDA" w:rsidRDefault="00476D24" w:rsidP="007D7DA5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25" w:type="pct"/>
            <w:vMerge/>
            <w:tcBorders>
              <w:top w:val="nil"/>
              <w:bottom w:val="nil"/>
              <w:right w:val="nil"/>
            </w:tcBorders>
          </w:tcPr>
          <w:p w:rsidR="00476D24" w:rsidRPr="00F14FDA" w:rsidRDefault="00476D24" w:rsidP="007D7DA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</w:tbl>
    <w:p w:rsidR="00476D24" w:rsidRPr="00F14FDA" w:rsidRDefault="00476D24" w:rsidP="00476D24">
      <w:p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F14FDA">
        <w:rPr>
          <w:rFonts w:ascii="Times New Roman" w:eastAsiaTheme="minorHAnsi" w:hAnsi="Times New Roman" w:cs="Times New Roman"/>
          <w:sz w:val="24"/>
          <w:szCs w:val="24"/>
        </w:rPr>
        <w:t>VAS: visual analogue scale</w:t>
      </w:r>
    </w:p>
    <w:p w:rsidR="00476D24" w:rsidRPr="00F14FDA" w:rsidRDefault="00476D24" w:rsidP="00476D24">
      <w:p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F14FDA">
        <w:rPr>
          <w:rFonts w:ascii="Times New Roman" w:eastAsiaTheme="minorHAnsi" w:hAnsi="Times New Roman" w:cs="Times New Roman"/>
          <w:sz w:val="24"/>
          <w:szCs w:val="24"/>
        </w:rPr>
        <w:t>SF-MPQ: s</w:t>
      </w:r>
      <w:r w:rsidRPr="00F14FDA">
        <w:rPr>
          <w:rFonts w:ascii="Times New Roman" w:eastAsiaTheme="minorHAnsi" w:hAnsi="Times New Roman" w:cs="Times New Roman"/>
          <w:kern w:val="0"/>
          <w:sz w:val="24"/>
          <w:szCs w:val="24"/>
        </w:rPr>
        <w:t>hort-form McGill Pain Questionnaire</w:t>
      </w:r>
    </w:p>
    <w:p w:rsidR="00476D24" w:rsidRPr="00F14FDA" w:rsidRDefault="00476D24" w:rsidP="00476D24">
      <w:p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F14FDA">
        <w:rPr>
          <w:rFonts w:ascii="Times New Roman" w:eastAsiaTheme="minorHAnsi" w:hAnsi="Times New Roman" w:cs="Times New Roman"/>
          <w:sz w:val="24"/>
          <w:szCs w:val="24"/>
        </w:rPr>
        <w:t xml:space="preserve">ODI: </w:t>
      </w:r>
      <w:proofErr w:type="spellStart"/>
      <w:r w:rsidRPr="00F14FDA">
        <w:rPr>
          <w:rFonts w:ascii="Times New Roman" w:eastAsiaTheme="minorHAnsi" w:hAnsi="Times New Roman" w:cs="Times New Roman"/>
          <w:sz w:val="24"/>
          <w:szCs w:val="24"/>
        </w:rPr>
        <w:t>Oswestry</w:t>
      </w:r>
      <w:proofErr w:type="spellEnd"/>
      <w:r w:rsidRPr="00F14FDA">
        <w:rPr>
          <w:rFonts w:ascii="Times New Roman" w:eastAsiaTheme="minorHAnsi" w:hAnsi="Times New Roman" w:cs="Times New Roman"/>
          <w:sz w:val="24"/>
          <w:szCs w:val="24"/>
        </w:rPr>
        <w:t xml:space="preserve"> Disability Index</w:t>
      </w:r>
    </w:p>
    <w:p w:rsidR="00B23595" w:rsidRPr="00476D24" w:rsidRDefault="00B23595" w:rsidP="00476D24"/>
    <w:sectPr w:rsidR="00B23595" w:rsidRPr="00476D24" w:rsidSect="00CC7A10">
      <w:footerReference w:type="default" r:id="rId4"/>
      <w:pgSz w:w="11906" w:h="16838"/>
      <w:pgMar w:top="1701" w:right="1440" w:bottom="1440" w:left="1440" w:header="851" w:footer="992" w:gutter="0"/>
      <w:pgNumType w:fmt="numberInDash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214706"/>
      <w:docPartObj>
        <w:docPartGallery w:val="Page Numbers (Bottom of Page)"/>
        <w:docPartUnique/>
      </w:docPartObj>
    </w:sdtPr>
    <w:sdtEndPr/>
    <w:sdtContent>
      <w:p w:rsidR="00CE70DB" w:rsidRDefault="00476D24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476D24">
          <w:rPr>
            <w:noProof/>
            <w:lang w:val="ko-KR"/>
          </w:rPr>
          <w:t>-</w:t>
        </w:r>
        <w:r>
          <w:rPr>
            <w:noProof/>
          </w:rPr>
          <w:t xml:space="preserve"> 1 -</w:t>
        </w:r>
        <w:r>
          <w:fldChar w:fldCharType="end"/>
        </w:r>
      </w:p>
    </w:sdtContent>
  </w:sdt>
  <w:p w:rsidR="00CE70DB" w:rsidRDefault="00476D24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476D24"/>
    <w:rsid w:val="00476D24"/>
    <w:rsid w:val="00B23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D24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476D24"/>
    <w:pPr>
      <w:widowControl/>
      <w:wordWrap/>
      <w:autoSpaceDE/>
      <w:autoSpaceDN/>
      <w:snapToGrid w:val="0"/>
      <w:spacing w:line="384" w:lineRule="auto"/>
    </w:pPr>
    <w:rPr>
      <w:rFonts w:ascii="Batang" w:eastAsia="Batang" w:hAnsi="Batang" w:cs="Gulim"/>
      <w:color w:val="000000"/>
      <w:kern w:val="0"/>
      <w:szCs w:val="20"/>
    </w:rPr>
  </w:style>
  <w:style w:type="paragraph" w:styleId="a4">
    <w:name w:val="footer"/>
    <w:basedOn w:val="a"/>
    <w:link w:val="Char"/>
    <w:uiPriority w:val="99"/>
    <w:unhideWhenUsed/>
    <w:rsid w:val="00476D2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4"/>
    <w:uiPriority w:val="99"/>
    <w:rsid w:val="00476D24"/>
  </w:style>
  <w:style w:type="table" w:styleId="a5">
    <w:name w:val="Table Grid"/>
    <w:basedOn w:val="a1"/>
    <w:uiPriority w:val="59"/>
    <w:rsid w:val="00476D2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서정철</dc:creator>
  <cp:lastModifiedBy>서정철</cp:lastModifiedBy>
  <cp:revision>1</cp:revision>
  <dcterms:created xsi:type="dcterms:W3CDTF">2013-12-02T20:59:00Z</dcterms:created>
  <dcterms:modified xsi:type="dcterms:W3CDTF">2013-12-02T21:01:00Z</dcterms:modified>
</cp:coreProperties>
</file>