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519"/>
        <w:tblW w:w="0" w:type="auto"/>
        <w:tblLook w:val="04A0"/>
      </w:tblPr>
      <w:tblGrid>
        <w:gridCol w:w="1300"/>
        <w:gridCol w:w="3666"/>
        <w:gridCol w:w="2438"/>
        <w:gridCol w:w="2172"/>
      </w:tblGrid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# of Studies</w:t>
            </w:r>
          </w:p>
        </w:tc>
        <w:tc>
          <w:tcPr>
            <w:tcW w:w="3666" w:type="dxa"/>
          </w:tcPr>
          <w:p w:rsidR="000E6E78" w:rsidRDefault="000E6E78" w:rsidP="0030332F">
            <w:pPr>
              <w:jc w:val="center"/>
            </w:pPr>
            <w:r>
              <w:t>Focus of the study in comparison to our work</w:t>
            </w:r>
          </w:p>
        </w:tc>
        <w:tc>
          <w:tcPr>
            <w:tcW w:w="2438" w:type="dxa"/>
          </w:tcPr>
          <w:p w:rsidR="000E6E78" w:rsidRDefault="000E6E78" w:rsidP="0030332F">
            <w:pPr>
              <w:jc w:val="center"/>
            </w:pPr>
            <w:r>
              <w:t>Citation</w:t>
            </w:r>
          </w:p>
        </w:tc>
        <w:tc>
          <w:tcPr>
            <w:tcW w:w="2172" w:type="dxa"/>
          </w:tcPr>
          <w:p w:rsidR="000E6E78" w:rsidRDefault="000E6E78" w:rsidP="0030332F">
            <w:pPr>
              <w:jc w:val="center"/>
            </w:pPr>
            <w:r>
              <w:t>Date</w:t>
            </w:r>
          </w:p>
        </w:tc>
      </w:tr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3</w:t>
            </w:r>
          </w:p>
        </w:tc>
        <w:tc>
          <w:tcPr>
            <w:tcW w:w="3666" w:type="dxa"/>
          </w:tcPr>
          <w:p w:rsidR="000E6E78" w:rsidRDefault="000E6E78" w:rsidP="0030332F">
            <w:r>
              <w:t>Methadone maintenance therapy</w:t>
            </w:r>
          </w:p>
        </w:tc>
        <w:tc>
          <w:tcPr>
            <w:tcW w:w="2438" w:type="dxa"/>
          </w:tcPr>
          <w:p w:rsidR="000E6E78" w:rsidRDefault="000E6E78" w:rsidP="0089268E">
            <w:r>
              <w:t>32,35,37</w:t>
            </w:r>
          </w:p>
        </w:tc>
        <w:tc>
          <w:tcPr>
            <w:tcW w:w="2172" w:type="dxa"/>
          </w:tcPr>
          <w:p w:rsidR="000E6E78" w:rsidRDefault="000E6E78" w:rsidP="0089268E">
            <w:r>
              <w:t>2007,  2007, 1997</w:t>
            </w:r>
          </w:p>
        </w:tc>
      </w:tr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1</w:t>
            </w:r>
          </w:p>
        </w:tc>
        <w:tc>
          <w:tcPr>
            <w:tcW w:w="3666" w:type="dxa"/>
          </w:tcPr>
          <w:p w:rsidR="000E6E78" w:rsidRDefault="000E6E78" w:rsidP="0030332F">
            <w:r>
              <w:t>Aboriginal populations only</w:t>
            </w:r>
          </w:p>
        </w:tc>
        <w:tc>
          <w:tcPr>
            <w:tcW w:w="2438" w:type="dxa"/>
          </w:tcPr>
          <w:p w:rsidR="000E6E78" w:rsidRDefault="000E6E78" w:rsidP="0030332F">
            <w:r>
              <w:t>31</w:t>
            </w:r>
          </w:p>
        </w:tc>
        <w:tc>
          <w:tcPr>
            <w:tcW w:w="2172" w:type="dxa"/>
          </w:tcPr>
          <w:p w:rsidR="000E6E78" w:rsidRDefault="000E6E78" w:rsidP="0030332F">
            <w:r>
              <w:t>2010</w:t>
            </w:r>
          </w:p>
        </w:tc>
      </w:tr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1</w:t>
            </w:r>
          </w:p>
        </w:tc>
        <w:tc>
          <w:tcPr>
            <w:tcW w:w="3666" w:type="dxa"/>
          </w:tcPr>
          <w:p w:rsidR="000E6E78" w:rsidRDefault="000E6E78" w:rsidP="0030332F">
            <w:r>
              <w:t>Needle exchange programs</w:t>
            </w:r>
          </w:p>
        </w:tc>
        <w:tc>
          <w:tcPr>
            <w:tcW w:w="2438" w:type="dxa"/>
          </w:tcPr>
          <w:p w:rsidR="000E6E78" w:rsidRDefault="000E6E78" w:rsidP="0030332F">
            <w:r>
              <w:t>28</w:t>
            </w:r>
          </w:p>
        </w:tc>
        <w:tc>
          <w:tcPr>
            <w:tcW w:w="2172" w:type="dxa"/>
          </w:tcPr>
          <w:p w:rsidR="000E6E78" w:rsidRDefault="000E6E78" w:rsidP="0030332F">
            <w:r>
              <w:t>2012</w:t>
            </w:r>
          </w:p>
        </w:tc>
      </w:tr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1</w:t>
            </w:r>
          </w:p>
        </w:tc>
        <w:tc>
          <w:tcPr>
            <w:tcW w:w="3666" w:type="dxa"/>
          </w:tcPr>
          <w:p w:rsidR="000E6E78" w:rsidRDefault="000E6E78" w:rsidP="0030332F">
            <w:proofErr w:type="spellStart"/>
            <w:r>
              <w:t>Naloxone</w:t>
            </w:r>
            <w:proofErr w:type="spellEnd"/>
            <w:r>
              <w:t xml:space="preserve"> for opiate overdose</w:t>
            </w:r>
          </w:p>
        </w:tc>
        <w:tc>
          <w:tcPr>
            <w:tcW w:w="2438" w:type="dxa"/>
          </w:tcPr>
          <w:p w:rsidR="000E6E78" w:rsidRDefault="000E6E78" w:rsidP="0030332F">
            <w:r>
              <w:t>33</w:t>
            </w:r>
          </w:p>
        </w:tc>
        <w:tc>
          <w:tcPr>
            <w:tcW w:w="2172" w:type="dxa"/>
          </w:tcPr>
          <w:p w:rsidR="000E6E78" w:rsidRDefault="000E6E78" w:rsidP="0030332F">
            <w:r>
              <w:t>2006</w:t>
            </w:r>
          </w:p>
        </w:tc>
      </w:tr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1</w:t>
            </w:r>
          </w:p>
        </w:tc>
        <w:tc>
          <w:tcPr>
            <w:tcW w:w="3666" w:type="dxa"/>
          </w:tcPr>
          <w:p w:rsidR="000E6E78" w:rsidRDefault="000E6E78" w:rsidP="0030332F">
            <w:r>
              <w:t>Harm minimization</w:t>
            </w:r>
          </w:p>
        </w:tc>
        <w:tc>
          <w:tcPr>
            <w:tcW w:w="2438" w:type="dxa"/>
          </w:tcPr>
          <w:p w:rsidR="000E6E78" w:rsidRDefault="000E6E78" w:rsidP="0030332F">
            <w:r>
              <w:t>36</w:t>
            </w:r>
          </w:p>
        </w:tc>
        <w:tc>
          <w:tcPr>
            <w:tcW w:w="2172" w:type="dxa"/>
          </w:tcPr>
          <w:p w:rsidR="000E6E78" w:rsidRDefault="000E6E78" w:rsidP="0030332F">
            <w:r>
              <w:t>2005</w:t>
            </w:r>
          </w:p>
        </w:tc>
      </w:tr>
      <w:tr w:rsidR="000E6E78" w:rsidTr="000E6E78">
        <w:tc>
          <w:tcPr>
            <w:tcW w:w="1300" w:type="dxa"/>
          </w:tcPr>
          <w:p w:rsidR="000E6E78" w:rsidRDefault="000E6E78" w:rsidP="0030332F">
            <w:pPr>
              <w:jc w:val="center"/>
            </w:pPr>
            <w:r>
              <w:t>1</w:t>
            </w:r>
          </w:p>
        </w:tc>
        <w:tc>
          <w:tcPr>
            <w:tcW w:w="3666" w:type="dxa"/>
          </w:tcPr>
          <w:p w:rsidR="000E6E78" w:rsidRDefault="000E6E78" w:rsidP="0030332F">
            <w:r>
              <w:t>General drug and alcohol use</w:t>
            </w:r>
          </w:p>
        </w:tc>
        <w:tc>
          <w:tcPr>
            <w:tcW w:w="2438" w:type="dxa"/>
          </w:tcPr>
          <w:p w:rsidR="000E6E78" w:rsidRDefault="000E6E78" w:rsidP="0030332F">
            <w:r>
              <w:t>22</w:t>
            </w:r>
          </w:p>
        </w:tc>
        <w:tc>
          <w:tcPr>
            <w:tcW w:w="2172" w:type="dxa"/>
          </w:tcPr>
          <w:p w:rsidR="000E6E78" w:rsidRDefault="000E6E78" w:rsidP="0030332F">
            <w:r>
              <w:t>1991</w:t>
            </w:r>
          </w:p>
        </w:tc>
      </w:tr>
    </w:tbl>
    <w:p w:rsidR="00931B8F" w:rsidRDefault="0030332F">
      <w:r>
        <w:t>Table 1:</w:t>
      </w:r>
      <w:r w:rsidR="000E6E78">
        <w:t xml:space="preserve"> Comparable studies to our work</w:t>
      </w:r>
    </w:p>
    <w:p w:rsidR="0030332F" w:rsidRDefault="0030332F"/>
    <w:p w:rsidR="0030332F" w:rsidRDefault="0030332F">
      <w:r>
        <w:t xml:space="preserve">Literature searches were done on the following </w:t>
      </w:r>
      <w:r w:rsidRPr="00AE24AF">
        <w:t xml:space="preserve">databases: Medline, </w:t>
      </w:r>
      <w:proofErr w:type="spellStart"/>
      <w:r w:rsidRPr="00AE24AF">
        <w:t>PubMed</w:t>
      </w:r>
      <w:proofErr w:type="spellEnd"/>
      <w:r w:rsidRPr="00AE24AF">
        <w:t xml:space="preserve">, </w:t>
      </w:r>
      <w:proofErr w:type="spellStart"/>
      <w:r w:rsidRPr="00AE24AF">
        <w:t>Embase</w:t>
      </w:r>
      <w:proofErr w:type="spellEnd"/>
      <w:r w:rsidR="00B271A8" w:rsidRPr="00AE24AF">
        <w:t xml:space="preserve">, </w:t>
      </w:r>
      <w:proofErr w:type="spellStart"/>
      <w:r w:rsidR="00B271A8" w:rsidRPr="00AE24AF">
        <w:t>Psyc</w:t>
      </w:r>
      <w:r w:rsidRPr="00AE24AF">
        <w:t>Info</w:t>
      </w:r>
      <w:proofErr w:type="spellEnd"/>
      <w:r w:rsidRPr="00AE24AF">
        <w:t>,</w:t>
      </w:r>
      <w:r>
        <w:t xml:space="preserve"> </w:t>
      </w:r>
      <w:proofErr w:type="spellStart"/>
      <w:r>
        <w:t>ProQuest</w:t>
      </w:r>
      <w:proofErr w:type="spellEnd"/>
      <w:r>
        <w:t xml:space="preserve"> Public Health and Google Scholar. The search terms allied/health occupations, service providers, physicians assistants, intravenous substance abuse, substance-related disorders, attitude of health personnel, health services accessibility and health care delivery were used.   The details of the sea</w:t>
      </w:r>
      <w:r w:rsidRPr="00F55F44">
        <w:t>rch strategy used and the references for the comparable studies are shown in Appendix A.</w:t>
      </w:r>
    </w:p>
    <w:sectPr w:rsidR="0030332F" w:rsidSect="00041C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31B8F"/>
    <w:rsid w:val="00041C7E"/>
    <w:rsid w:val="000E6E78"/>
    <w:rsid w:val="0030332F"/>
    <w:rsid w:val="003760EC"/>
    <w:rsid w:val="004909D4"/>
    <w:rsid w:val="00816FCA"/>
    <w:rsid w:val="00817076"/>
    <w:rsid w:val="0089268E"/>
    <w:rsid w:val="008D3F55"/>
    <w:rsid w:val="00931B8F"/>
    <w:rsid w:val="00A0372D"/>
    <w:rsid w:val="00A92DF0"/>
    <w:rsid w:val="00AE24AF"/>
    <w:rsid w:val="00B271A8"/>
    <w:rsid w:val="00E1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Jaycie</dc:creator>
  <cp:lastModifiedBy>Garrett</cp:lastModifiedBy>
  <cp:revision>7</cp:revision>
  <dcterms:created xsi:type="dcterms:W3CDTF">2013-03-04T23:26:00Z</dcterms:created>
  <dcterms:modified xsi:type="dcterms:W3CDTF">2013-06-09T18:20:00Z</dcterms:modified>
</cp:coreProperties>
</file>