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F2" w:rsidRDefault="00907F25" w:rsidP="00796BF2">
      <w:pPr>
        <w:rPr>
          <w:rFonts w:ascii="Arial Bold" w:hAnsi="Arial Bold" w:cs="Arial"/>
          <w:b/>
          <w:vertAlign w:val="superscript"/>
        </w:rPr>
      </w:pPr>
      <w:bookmarkStart w:id="0" w:name="_GoBack"/>
      <w:bookmarkEnd w:id="0"/>
      <w:r>
        <w:rPr>
          <w:rFonts w:ascii="Arial" w:hAnsi="Arial" w:cs="Arial"/>
          <w:b/>
        </w:rPr>
        <w:t>Additional file</w:t>
      </w:r>
      <w:r w:rsidR="00542377">
        <w:rPr>
          <w:rFonts w:ascii="Arial" w:hAnsi="Arial" w:cs="Arial"/>
          <w:b/>
        </w:rPr>
        <w:t xml:space="preserve"> 1, </w:t>
      </w:r>
      <w:r w:rsidR="00796BF2">
        <w:rPr>
          <w:rFonts w:ascii="Arial" w:hAnsi="Arial" w:cs="Arial"/>
          <w:b/>
        </w:rPr>
        <w:t xml:space="preserve">Table </w:t>
      </w:r>
      <w:r w:rsidR="00542377">
        <w:rPr>
          <w:rFonts w:ascii="Arial" w:hAnsi="Arial" w:cs="Arial"/>
          <w:b/>
        </w:rPr>
        <w:t>S</w:t>
      </w:r>
      <w:r w:rsidR="00796BF2">
        <w:rPr>
          <w:rFonts w:ascii="Arial" w:hAnsi="Arial" w:cs="Arial"/>
          <w:b/>
        </w:rPr>
        <w:t xml:space="preserve">1. Study methods scores for trials of acute care management </w:t>
      </w:r>
      <w:r w:rsidR="00796BF2">
        <w:rPr>
          <w:rFonts w:ascii="Arial Bold" w:hAnsi="Arial Bold" w:cs="Arial"/>
          <w:b/>
          <w:vertAlign w:val="superscript"/>
        </w:rPr>
        <w:t>a</w:t>
      </w:r>
    </w:p>
    <w:tbl>
      <w:tblPr>
        <w:tblW w:w="10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5"/>
        <w:gridCol w:w="1496"/>
        <w:gridCol w:w="1584"/>
        <w:gridCol w:w="1620"/>
        <w:gridCol w:w="1260"/>
        <w:gridCol w:w="1260"/>
        <w:gridCol w:w="1080"/>
      </w:tblGrid>
      <w:tr w:rsidR="00796BF2" w:rsidTr="00796BF2">
        <w:trPr>
          <w:trHeight w:val="710"/>
          <w:jc w:val="center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6BF2" w:rsidRDefault="00796BF2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BF2" w:rsidRDefault="00796BF2">
            <w:pPr>
              <w:jc w:val="center"/>
              <w:rPr>
                <w:rFonts w:ascii="Arial" w:eastAsia="Arial Unicode MS" w:hAnsi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Allocation concealed 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BF2" w:rsidRDefault="00796BF2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Cluster randomization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BF2" w:rsidRDefault="00796BF2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Adjustment for baseline differences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BF2" w:rsidRDefault="00796BF2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Objective outcome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6BF2" w:rsidRDefault="00796BF2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Adequate follow-up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96BF2" w:rsidRDefault="00796BF2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Total score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Rodman, 1984</w:t>
            </w:r>
            <w:r w:rsidR="00F8760E">
              <w:rPr>
                <w:rFonts w:ascii="Arial" w:hAnsi="Arial" w:cs="Arial"/>
                <w:sz w:val="20"/>
                <w:szCs w:val="20"/>
              </w:rPr>
              <w:t>[27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White, 1984</w:t>
            </w:r>
            <w:r w:rsidR="00F8760E">
              <w:rPr>
                <w:rFonts w:ascii="Arial" w:hAnsi="Arial" w:cs="Arial"/>
                <w:sz w:val="20"/>
                <w:szCs w:val="20"/>
              </w:rPr>
              <w:t>[31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4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Hurley, 1986</w:t>
            </w:r>
            <w:r w:rsidR="00F8760E">
              <w:rPr>
                <w:rFonts w:ascii="Arial" w:hAnsi="Arial" w:cs="Arial"/>
                <w:sz w:val="20"/>
                <w:szCs w:val="20"/>
              </w:rPr>
              <w:t>[24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8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Carter, 1987</w:t>
            </w:r>
            <w:r w:rsidR="00F8760E">
              <w:rPr>
                <w:rFonts w:ascii="Arial" w:hAnsi="Arial" w:cs="Arial"/>
                <w:sz w:val="20"/>
                <w:szCs w:val="20"/>
              </w:rPr>
              <w:t>[17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White, 1987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32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Begg, 1989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4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Gonzalez, 1989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5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Hickling, 1989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Wyatt, 1989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33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5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Burton, 1991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Casner, 1993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Hales, 1995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4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Overhage, 1996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10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Overhage, 1997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8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Vadher, 1997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Poller, 1998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3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Kuperman, 1999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4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Dexter, 2001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 xml:space="preserve">10 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Bogusevicius, 2002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7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Selker, 2002</w:t>
            </w:r>
            <w:r>
              <w:rPr>
                <w:rFonts w:ascii="Arial" w:hAnsi="Arial" w:cs="Arial"/>
                <w:sz w:val="20"/>
                <w:szCs w:val="20"/>
              </w:rPr>
              <w:t>[2</w:t>
            </w:r>
            <w:r w:rsidR="00F8760E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8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Zanetti, 2003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47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8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Brothers, 2004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46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Hamilton, 2004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44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8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Stengel, 2004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45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8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Rood, 2005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34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8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Kroth, 2006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39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7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Kuilboer, 2006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41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10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Paul, 2006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40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10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Davis, 2007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42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9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Peterson, 2007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36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4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Rothschild, 2007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37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F8760E">
              <w:rPr>
                <w:rFonts w:ascii="Arial" w:hAnsi="Arial" w:cs="Arial"/>
                <w:sz w:val="20"/>
                <w:szCs w:val="20"/>
              </w:rPr>
              <w:t>38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7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Helder, 2008</w:t>
            </w:r>
            <w:r w:rsidR="00F8760E">
              <w:rPr>
                <w:rFonts w:ascii="Arial" w:hAnsi="Arial" w:cs="Arial"/>
                <w:sz w:val="20"/>
                <w:szCs w:val="20"/>
              </w:rPr>
              <w:t>[4</w:t>
            </w:r>
            <w:r>
              <w:rPr>
                <w:rFonts w:ascii="Arial" w:hAnsi="Arial" w:cs="Arial"/>
                <w:sz w:val="20"/>
                <w:szCs w:val="20"/>
              </w:rPr>
              <w:t>3]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Roukema, 2008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35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6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Saager, 2008[</w:t>
            </w:r>
            <w:r w:rsidR="00F8760E">
              <w:rPr>
                <w:rFonts w:ascii="Arial Unicode MS" w:eastAsia="Arial Unicode MS" w:hAnsi="Arial Unicode MS" w:cs="Arial Unicode MS"/>
                <w:sz w:val="20"/>
                <w:szCs w:val="20"/>
              </w:rPr>
              <w:t>50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6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Cavalcanti, 2009[</w:t>
            </w:r>
            <w:r w:rsidR="00F8760E">
              <w:rPr>
                <w:rFonts w:ascii="Arial Unicode MS" w:eastAsia="Arial Unicode MS" w:hAnsi="Arial Unicode MS" w:cs="Arial Unicode MS"/>
                <w:sz w:val="20"/>
                <w:szCs w:val="20"/>
              </w:rPr>
              <w:t>49</w:t>
            </w: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8</w:t>
            </w:r>
          </w:p>
        </w:tc>
      </w:tr>
      <w:tr w:rsidR="00796BF2" w:rsidTr="00796BF2">
        <w:trPr>
          <w:trHeight w:val="300"/>
          <w:jc w:val="center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796BF2" w:rsidRDefault="00796BF2" w:rsidP="00F8760E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Terrell, 2009</w:t>
            </w: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F8760E">
              <w:rPr>
                <w:rFonts w:ascii="Arial" w:hAnsi="Arial" w:cs="Arial"/>
                <w:sz w:val="20"/>
                <w:szCs w:val="20"/>
              </w:rPr>
              <w:t>48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6BF2" w:rsidRDefault="00796BF2">
            <w:pPr>
              <w:jc w:val="right"/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9</w:t>
            </w:r>
          </w:p>
        </w:tc>
      </w:tr>
    </w:tbl>
    <w:p w:rsidR="00796BF2" w:rsidRDefault="00796BF2" w:rsidP="00796BF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 xml:space="preserve">a </w:t>
      </w:r>
      <w:r w:rsidR="00542377">
        <w:rPr>
          <w:rFonts w:ascii="Arial" w:hAnsi="Arial" w:cs="Arial"/>
          <w:sz w:val="16"/>
          <w:szCs w:val="16"/>
        </w:rPr>
        <w:t xml:space="preserve">Based on five </w:t>
      </w:r>
      <w:r>
        <w:rPr>
          <w:rFonts w:ascii="Arial" w:hAnsi="Arial" w:cs="Arial"/>
          <w:sz w:val="16"/>
          <w:szCs w:val="16"/>
        </w:rPr>
        <w:t>individual items (score 2 = yes, 1 = partly, and 0 = no) and a summed total score (range 0 to 10). Because this review update included only randomized, controlled trials, the total score differs from that reported in the previous version of this</w:t>
      </w:r>
      <w:r w:rsidR="00F8760E">
        <w:rPr>
          <w:rFonts w:ascii="Arial" w:hAnsi="Arial" w:cs="Arial"/>
          <w:sz w:val="16"/>
          <w:szCs w:val="16"/>
        </w:rPr>
        <w:t xml:space="preserve"> </w:t>
      </w:r>
      <w:r w:rsidR="00F8760E">
        <w:rPr>
          <w:rFonts w:ascii="Arial" w:hAnsi="Arial" w:cs="Arial"/>
          <w:sz w:val="16"/>
          <w:szCs w:val="16"/>
        </w:rPr>
        <w:lastRenderedPageBreak/>
        <w:t>review[3</w:t>
      </w:r>
      <w:r>
        <w:rPr>
          <w:rFonts w:ascii="Arial" w:hAnsi="Arial" w:cs="Arial"/>
          <w:sz w:val="16"/>
          <w:szCs w:val="16"/>
        </w:rPr>
        <w:t>]: the item evaluating study type (randomized, quasi-randomized, or concurrent controls) has been replaced by one that evaluates use of concealed allocation (concealed, unclear, not concealed).</w:t>
      </w:r>
    </w:p>
    <w:p w:rsidR="00796BF2" w:rsidRDefault="00796BF2" w:rsidP="00796BF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b</w:t>
      </w:r>
      <w:r>
        <w:rPr>
          <w:rFonts w:ascii="Arial" w:hAnsi="Arial" w:cs="Arial"/>
          <w:sz w:val="16"/>
          <w:szCs w:val="16"/>
        </w:rPr>
        <w:t>If allocation concealment was not readily apparent from the description provided in the published article the primary author of the trial confirmed or indicated that allocation was concealed</w:t>
      </w:r>
    </w:p>
    <w:p w:rsidR="00796BF2" w:rsidRDefault="00796BF2" w:rsidP="00796BF2">
      <w:pPr>
        <w:rPr>
          <w:rFonts w:ascii="Arial" w:hAnsi="Arial" w:cs="Arial"/>
          <w:sz w:val="16"/>
          <w:szCs w:val="16"/>
        </w:rPr>
      </w:pPr>
    </w:p>
    <w:p w:rsidR="0023581C" w:rsidRDefault="0023581C"/>
    <w:sectPr w:rsidR="0023581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BF2" w:rsidRDefault="00796BF2" w:rsidP="00796BF2">
      <w:r>
        <w:separator/>
      </w:r>
    </w:p>
  </w:endnote>
  <w:endnote w:type="continuationSeparator" w:id="0">
    <w:p w:rsidR="00796BF2" w:rsidRDefault="00796BF2" w:rsidP="00796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03076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96BF2" w:rsidRDefault="00796B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2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6BF2" w:rsidRDefault="00796B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BF2" w:rsidRDefault="00796BF2" w:rsidP="00796BF2">
      <w:r>
        <w:separator/>
      </w:r>
    </w:p>
  </w:footnote>
  <w:footnote w:type="continuationSeparator" w:id="0">
    <w:p w:rsidR="00796BF2" w:rsidRDefault="00796BF2" w:rsidP="00796B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BF2"/>
    <w:rsid w:val="0023581C"/>
    <w:rsid w:val="00542377"/>
    <w:rsid w:val="00735047"/>
    <w:rsid w:val="00796BF2"/>
    <w:rsid w:val="00842263"/>
    <w:rsid w:val="00907F25"/>
    <w:rsid w:val="00F8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6B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6BF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6B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BF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6B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6BF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6B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BF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5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1700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mcmaster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dc:description/>
  <cp:lastModifiedBy>Angela</cp:lastModifiedBy>
  <cp:revision>2</cp:revision>
  <dcterms:created xsi:type="dcterms:W3CDTF">2011-07-13T18:17:00Z</dcterms:created>
  <dcterms:modified xsi:type="dcterms:W3CDTF">2011-07-13T18:17:00Z</dcterms:modified>
</cp:coreProperties>
</file>