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B8A" w:rsidRPr="00D63104" w:rsidRDefault="00D63104" w:rsidP="00D63104">
      <w:pPr>
        <w:jc w:val="center"/>
        <w:rPr>
          <w:b/>
        </w:rPr>
      </w:pPr>
      <w:bookmarkStart w:id="0" w:name="_GoBack"/>
      <w:bookmarkEnd w:id="0"/>
      <w:r w:rsidRPr="00D63104">
        <w:rPr>
          <w:b/>
        </w:rPr>
        <w:t>Addit</w:t>
      </w:r>
      <w:r w:rsidR="004F5016">
        <w:rPr>
          <w:b/>
        </w:rPr>
        <w:t xml:space="preserve">ional File </w:t>
      </w:r>
      <w:r w:rsidR="002E696F">
        <w:rPr>
          <w:b/>
        </w:rPr>
        <w:t>3</w:t>
      </w:r>
      <w:r>
        <w:rPr>
          <w:b/>
        </w:rPr>
        <w:t xml:space="preserve">: </w:t>
      </w:r>
      <w:r w:rsidR="00F90580">
        <w:rPr>
          <w:b/>
        </w:rPr>
        <w:t>Potential Barriers and Recommendations to Overcome Them</w:t>
      </w:r>
    </w:p>
    <w:tbl>
      <w:tblPr>
        <w:tblW w:w="9520" w:type="dxa"/>
        <w:tblInd w:w="94" w:type="dxa"/>
        <w:tblLayout w:type="fixed"/>
        <w:tblLook w:val="04A0" w:firstRow="1" w:lastRow="0" w:firstColumn="1" w:lastColumn="0" w:noHBand="0" w:noVBand="1"/>
      </w:tblPr>
      <w:tblGrid>
        <w:gridCol w:w="374"/>
        <w:gridCol w:w="1530"/>
        <w:gridCol w:w="3240"/>
        <w:gridCol w:w="1066"/>
        <w:gridCol w:w="3074"/>
        <w:gridCol w:w="236"/>
      </w:tblGrid>
      <w:tr w:rsidR="00524AB7" w:rsidRPr="00C201FE" w:rsidTr="00AB5F4C">
        <w:trPr>
          <w:gridAfter w:val="1"/>
          <w:wAfter w:w="236" w:type="dxa"/>
          <w:trHeight w:val="510"/>
        </w:trPr>
        <w:tc>
          <w:tcPr>
            <w:tcW w:w="374" w:type="dxa"/>
            <w:tcBorders>
              <w:top w:val="nil"/>
              <w:left w:val="nil"/>
              <w:bottom w:val="nil"/>
              <w:right w:val="nil"/>
            </w:tcBorders>
            <w:shd w:val="clear" w:color="auto" w:fill="auto"/>
            <w:noWrap/>
            <w:vAlign w:val="center"/>
            <w:hideMark/>
          </w:tcPr>
          <w:p w:rsidR="00524AB7" w:rsidRPr="00C201FE" w:rsidRDefault="00524AB7" w:rsidP="005C1A5D">
            <w:pPr>
              <w:spacing w:after="0"/>
              <w:jc w:val="center"/>
              <w:rPr>
                <w:rFonts w:ascii="Calibri" w:eastAsia="Times New Roman" w:hAnsi="Calibri" w:cs="Times New Roman"/>
                <w:color w:val="000000"/>
              </w:rPr>
            </w:pPr>
          </w:p>
        </w:tc>
        <w:tc>
          <w:tcPr>
            <w:tcW w:w="1530" w:type="dxa"/>
            <w:tcBorders>
              <w:top w:val="nil"/>
              <w:left w:val="nil"/>
              <w:bottom w:val="single" w:sz="4" w:space="0" w:color="auto"/>
              <w:right w:val="nil"/>
            </w:tcBorders>
            <w:shd w:val="clear" w:color="auto" w:fill="auto"/>
            <w:noWrap/>
            <w:vAlign w:val="center"/>
            <w:hideMark/>
          </w:tcPr>
          <w:p w:rsidR="00524AB7" w:rsidRPr="00C201FE" w:rsidRDefault="00524AB7" w:rsidP="005C1A5D">
            <w:pPr>
              <w:spacing w:after="0"/>
              <w:jc w:val="center"/>
              <w:rPr>
                <w:rFonts w:ascii="Calibri" w:eastAsia="Times New Roman" w:hAnsi="Calibri" w:cs="Times New Roman"/>
                <w:color w:val="000000"/>
              </w:rPr>
            </w:pPr>
          </w:p>
        </w:tc>
        <w:tc>
          <w:tcPr>
            <w:tcW w:w="3240" w:type="dxa"/>
            <w:tcBorders>
              <w:top w:val="nil"/>
              <w:left w:val="nil"/>
              <w:bottom w:val="single" w:sz="4" w:space="0" w:color="auto"/>
              <w:right w:val="nil"/>
            </w:tcBorders>
            <w:shd w:val="clear" w:color="auto" w:fill="auto"/>
            <w:vAlign w:val="bottom"/>
            <w:hideMark/>
          </w:tcPr>
          <w:p w:rsidR="00524AB7" w:rsidRPr="00E57FFC" w:rsidRDefault="00524AB7" w:rsidP="00E57FFC">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Potential Barriers</w:t>
            </w:r>
          </w:p>
        </w:tc>
        <w:tc>
          <w:tcPr>
            <w:tcW w:w="4140" w:type="dxa"/>
            <w:gridSpan w:val="2"/>
            <w:tcBorders>
              <w:top w:val="nil"/>
              <w:left w:val="nil"/>
              <w:bottom w:val="single" w:sz="4" w:space="0" w:color="auto"/>
              <w:right w:val="nil"/>
            </w:tcBorders>
            <w:shd w:val="clear" w:color="auto" w:fill="auto"/>
            <w:vAlign w:val="bottom"/>
            <w:hideMark/>
          </w:tcPr>
          <w:p w:rsidR="00524AB7" w:rsidRDefault="00524AB7" w:rsidP="00524AB7">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Recommended Actions</w:t>
            </w:r>
          </w:p>
          <w:p w:rsidR="00524AB7" w:rsidRPr="00E57FFC" w:rsidRDefault="00524AB7" w:rsidP="00524AB7">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(Best Practices)</w:t>
            </w:r>
          </w:p>
        </w:tc>
      </w:tr>
      <w:tr w:rsidR="005E442F" w:rsidRPr="00C201FE" w:rsidTr="00AB5F4C">
        <w:trPr>
          <w:gridAfter w:val="1"/>
          <w:wAfter w:w="236" w:type="dxa"/>
          <w:trHeight w:val="300"/>
        </w:trPr>
        <w:tc>
          <w:tcPr>
            <w:tcW w:w="6210" w:type="dxa"/>
            <w:gridSpan w:val="4"/>
            <w:tcBorders>
              <w:top w:val="single" w:sz="4" w:space="0" w:color="auto"/>
              <w:left w:val="nil"/>
              <w:bottom w:val="single" w:sz="4" w:space="0" w:color="auto"/>
              <w:right w:val="nil"/>
            </w:tcBorders>
            <w:shd w:val="clear" w:color="auto" w:fill="D9D9D9" w:themeFill="background1" w:themeFillShade="D9"/>
            <w:vAlign w:val="center"/>
            <w:hideMark/>
          </w:tcPr>
          <w:p w:rsidR="005E442F" w:rsidRPr="005E442F" w:rsidRDefault="005E442F" w:rsidP="005E442F">
            <w:pPr>
              <w:spacing w:after="0"/>
              <w:rPr>
                <w:rFonts w:ascii="Arial Narrow" w:eastAsia="Times New Roman" w:hAnsi="Arial Narrow" w:cs="Arial"/>
                <w:color w:val="000000"/>
                <w:sz w:val="18"/>
                <w:szCs w:val="18"/>
              </w:rPr>
            </w:pPr>
            <w:r w:rsidRPr="005E442F">
              <w:rPr>
                <w:rFonts w:ascii="Arial Narrow" w:eastAsia="Times New Roman" w:hAnsi="Arial Narrow" w:cs="Times New Roman"/>
                <w:b/>
                <w:color w:val="000000"/>
                <w:sz w:val="20"/>
                <w:szCs w:val="20"/>
              </w:rPr>
              <w:t>INTERVENTION CHARACTERISTICS</w:t>
            </w:r>
          </w:p>
        </w:tc>
        <w:tc>
          <w:tcPr>
            <w:tcW w:w="3074" w:type="dxa"/>
            <w:tcBorders>
              <w:top w:val="single" w:sz="4" w:space="0" w:color="auto"/>
              <w:left w:val="nil"/>
              <w:bottom w:val="single" w:sz="4" w:space="0" w:color="auto"/>
              <w:right w:val="nil"/>
            </w:tcBorders>
            <w:shd w:val="clear" w:color="auto" w:fill="D9D9D9" w:themeFill="background1" w:themeFillShade="D9"/>
            <w:vAlign w:val="center"/>
            <w:hideMark/>
          </w:tcPr>
          <w:p w:rsidR="005E442F" w:rsidRPr="006814FB" w:rsidRDefault="005E442F" w:rsidP="005E442F">
            <w:pPr>
              <w:spacing w:after="0"/>
              <w:jc w:val="center"/>
              <w:rPr>
                <w:rFonts w:ascii="Arial" w:eastAsia="Times New Roman" w:hAnsi="Arial" w:cs="Arial"/>
                <w:color w:val="000000"/>
                <w:sz w:val="20"/>
                <w:szCs w:val="20"/>
              </w:rPr>
            </w:pPr>
          </w:p>
        </w:tc>
      </w:tr>
      <w:tr w:rsidR="00524AB7"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524AB7" w:rsidRPr="00C201FE" w:rsidRDefault="00524AB7"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24AB7" w:rsidRPr="00C201FE" w:rsidRDefault="00524AB7"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Relative advantage</w:t>
            </w:r>
          </w:p>
        </w:tc>
        <w:tc>
          <w:tcPr>
            <w:tcW w:w="3240" w:type="dxa"/>
            <w:tcBorders>
              <w:left w:val="nil"/>
              <w:bottom w:val="single" w:sz="4" w:space="0" w:color="auto"/>
              <w:right w:val="nil"/>
            </w:tcBorders>
            <w:shd w:val="clear" w:color="auto" w:fill="auto"/>
            <w:hideMark/>
          </w:tcPr>
          <w:p w:rsidR="00524AB7" w:rsidRPr="00524AB7" w:rsidRDefault="00524AB7"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AB5F4C">
              <w:rPr>
                <w:rFonts w:ascii="Arial Narrow" w:eastAsia="Arial" w:hAnsi="Arial Narrow" w:cs="Arial"/>
                <w:sz w:val="18"/>
                <w:szCs w:val="18"/>
              </w:rPr>
              <w:t>A</w:t>
            </w:r>
            <w:r w:rsidRPr="00524AB7">
              <w:rPr>
                <w:rFonts w:ascii="Arial Narrow" w:eastAsia="Arial" w:hAnsi="Arial Narrow" w:cs="Arial"/>
                <w:sz w:val="18"/>
                <w:szCs w:val="18"/>
              </w:rPr>
              <w:t xml:space="preserve"> community-based program which focused on wellness rather than obesity</w:t>
            </w:r>
            <w:r>
              <w:rPr>
                <w:rFonts w:ascii="Arial Narrow" w:eastAsia="Arial" w:hAnsi="Arial Narrow" w:cs="Arial"/>
                <w:sz w:val="18"/>
                <w:szCs w:val="18"/>
              </w:rPr>
              <w:t>, was regarded as a superior option</w:t>
            </w:r>
            <w:r w:rsidRPr="00524AB7">
              <w:rPr>
                <w:rFonts w:ascii="Arial Narrow" w:eastAsia="Arial" w:hAnsi="Arial Narrow" w:cs="Arial"/>
                <w:sz w:val="18"/>
                <w:szCs w:val="18"/>
              </w:rPr>
              <w:t xml:space="preserve">. </w:t>
            </w:r>
          </w:p>
          <w:p w:rsidR="00524AB7" w:rsidRDefault="00524AB7" w:rsidP="00043331">
            <w:pPr>
              <w:tabs>
                <w:tab w:val="left" w:pos="2997"/>
              </w:tabs>
              <w:spacing w:after="0"/>
              <w:ind w:hanging="180"/>
              <w:rPr>
                <w:rFonts w:ascii="Arial Narrow" w:eastAsia="Arial" w:hAnsi="Arial Narrow" w:cs="Arial"/>
                <w:sz w:val="18"/>
                <w:szCs w:val="18"/>
              </w:rPr>
            </w:pPr>
          </w:p>
          <w:p w:rsidR="00524AB7" w:rsidRDefault="00524AB7" w:rsidP="00043331">
            <w:pPr>
              <w:tabs>
                <w:tab w:val="left" w:pos="2997"/>
              </w:tabs>
              <w:spacing w:after="0"/>
              <w:ind w:hanging="180"/>
              <w:rPr>
                <w:rFonts w:ascii="Arial Narrow" w:eastAsia="Arial" w:hAnsi="Arial Narrow" w:cs="Arial"/>
                <w:sz w:val="18"/>
                <w:szCs w:val="18"/>
              </w:rPr>
            </w:pPr>
          </w:p>
          <w:p w:rsidR="00524AB7" w:rsidRDefault="00524AB7" w:rsidP="00043331">
            <w:pPr>
              <w:tabs>
                <w:tab w:val="left" w:pos="2997"/>
              </w:tabs>
              <w:spacing w:after="0"/>
              <w:ind w:hanging="180"/>
              <w:rPr>
                <w:rFonts w:ascii="Arial Narrow" w:eastAsia="Arial" w:hAnsi="Arial Narrow" w:cs="Arial"/>
                <w:sz w:val="18"/>
                <w:szCs w:val="18"/>
              </w:rPr>
            </w:pPr>
          </w:p>
          <w:p w:rsidR="00524AB7" w:rsidRPr="003E22A7" w:rsidRDefault="00524AB7" w:rsidP="00043331">
            <w:pPr>
              <w:tabs>
                <w:tab w:val="left" w:pos="2997"/>
              </w:tabs>
              <w:spacing w:after="0"/>
              <w:ind w:hanging="180"/>
              <w:rPr>
                <w:rFonts w:ascii="Arial" w:eastAsia="Times New Roman" w:hAnsi="Arial" w:cs="Arial"/>
                <w:color w:val="000000"/>
                <w:sz w:val="20"/>
                <w:szCs w:val="20"/>
              </w:rPr>
            </w:pPr>
          </w:p>
        </w:tc>
        <w:tc>
          <w:tcPr>
            <w:tcW w:w="4140" w:type="dxa"/>
            <w:gridSpan w:val="2"/>
            <w:tcBorders>
              <w:left w:val="nil"/>
              <w:bottom w:val="single" w:sz="4" w:space="0" w:color="auto"/>
              <w:right w:val="nil"/>
            </w:tcBorders>
            <w:shd w:val="clear" w:color="auto" w:fill="auto"/>
            <w:hideMark/>
          </w:tcPr>
          <w:p w:rsidR="00524AB7" w:rsidRPr="00AB5F4C" w:rsidRDefault="00524AB7"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AB5F4C">
              <w:rPr>
                <w:rFonts w:ascii="Arial Narrow" w:eastAsia="Arial" w:hAnsi="Arial Narrow" w:cs="Arial"/>
                <w:sz w:val="18"/>
                <w:szCs w:val="18"/>
              </w:rPr>
              <w:t>Facilities had the latitude to utilize other program approaches as long as they offered weight management support but when doing so, it is important to track program data (e.g., weight loss) for Veterans participating in those programs.</w:t>
            </w:r>
          </w:p>
          <w:p w:rsidR="00524AB7" w:rsidRPr="00AB5F4C" w:rsidRDefault="00524AB7" w:rsidP="00043331">
            <w:pPr>
              <w:tabs>
                <w:tab w:val="left" w:pos="2997"/>
              </w:tabs>
              <w:spacing w:after="0"/>
              <w:ind w:hanging="180"/>
              <w:rPr>
                <w:rFonts w:ascii="Arial Narrow" w:eastAsia="Arial" w:hAnsi="Arial Narrow" w:cs="Arial"/>
                <w:sz w:val="18"/>
                <w:szCs w:val="18"/>
              </w:rPr>
            </w:pPr>
          </w:p>
          <w:p w:rsidR="00524AB7" w:rsidRPr="00FE759E" w:rsidRDefault="00524AB7" w:rsidP="00043331">
            <w:pPr>
              <w:pStyle w:val="ListParagraph"/>
              <w:numPr>
                <w:ilvl w:val="0"/>
                <w:numId w:val="6"/>
              </w:numPr>
              <w:tabs>
                <w:tab w:val="left" w:pos="2997"/>
              </w:tabs>
              <w:spacing w:after="0"/>
              <w:ind w:left="252" w:hanging="180"/>
              <w:rPr>
                <w:rFonts w:ascii="Arial Narrow" w:eastAsia="Times New Roman" w:hAnsi="Arial Narrow" w:cs="Arial"/>
                <w:i/>
                <w:color w:val="000000"/>
                <w:sz w:val="18"/>
                <w:szCs w:val="18"/>
              </w:rPr>
            </w:pPr>
            <w:r w:rsidRPr="00AB5F4C">
              <w:rPr>
                <w:rFonts w:ascii="Arial Narrow" w:eastAsia="Arial" w:hAnsi="Arial Narrow" w:cs="Arial"/>
                <w:sz w:val="18"/>
                <w:szCs w:val="18"/>
              </w:rPr>
              <w:t xml:space="preserve">NCP (a systems-level entity) collects and disseminate data related to MOVE!, highlighting best practices, success stories, and overall effectiveness. </w:t>
            </w:r>
            <w:r w:rsidR="00FE759E" w:rsidRPr="00AB5F4C">
              <w:rPr>
                <w:rFonts w:ascii="Arial Narrow" w:eastAsia="Arial" w:hAnsi="Arial Narrow" w:cs="Arial"/>
                <w:sz w:val="18"/>
                <w:szCs w:val="18"/>
              </w:rPr>
              <w:t>Locally, u</w:t>
            </w:r>
            <w:r w:rsidRPr="00AB5F4C">
              <w:rPr>
                <w:rFonts w:ascii="Arial Narrow" w:eastAsia="Arial" w:hAnsi="Arial Narrow" w:cs="Arial"/>
                <w:sz w:val="18"/>
                <w:szCs w:val="18"/>
              </w:rPr>
              <w:t>se intentional communication strategies to get this</w:t>
            </w:r>
            <w:r w:rsidR="00FE759E" w:rsidRPr="00AB5F4C">
              <w:rPr>
                <w:rFonts w:ascii="Arial Narrow" w:eastAsia="Arial" w:hAnsi="Arial Narrow" w:cs="Arial"/>
                <w:sz w:val="18"/>
                <w:szCs w:val="18"/>
              </w:rPr>
              <w:t xml:space="preserve"> and local data</w:t>
            </w:r>
            <w:r w:rsidRPr="00AB5F4C">
              <w:rPr>
                <w:rFonts w:ascii="Arial Narrow" w:eastAsia="Arial" w:hAnsi="Arial Narrow" w:cs="Arial"/>
                <w:sz w:val="18"/>
                <w:szCs w:val="18"/>
              </w:rPr>
              <w:t xml:space="preserve"> into the hands of clinical leaders</w:t>
            </w:r>
            <w:r w:rsidRPr="00FE759E">
              <w:rPr>
                <w:rFonts w:ascii="Arial Narrow" w:eastAsia="Arial Narrow" w:hAnsi="Arial Narrow" w:cs="Arial"/>
                <w:sz w:val="18"/>
                <w:szCs w:val="18"/>
              </w:rPr>
              <w:t>.</w:t>
            </w:r>
          </w:p>
        </w:tc>
      </w:tr>
      <w:tr w:rsidR="005E442F" w:rsidRPr="00C201FE" w:rsidTr="00AB5F4C">
        <w:trPr>
          <w:trHeight w:val="300"/>
        </w:trPr>
        <w:tc>
          <w:tcPr>
            <w:tcW w:w="1904"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5E442F" w:rsidRPr="00E419B1" w:rsidRDefault="005E442F" w:rsidP="005E442F">
            <w:pPr>
              <w:spacing w:after="0"/>
              <w:rPr>
                <w:rFonts w:ascii="Arial Narrow" w:eastAsia="Times New Roman" w:hAnsi="Arial Narrow" w:cs="Times New Roman"/>
                <w:b/>
                <w:color w:val="000000"/>
                <w:sz w:val="20"/>
                <w:szCs w:val="20"/>
              </w:rPr>
            </w:pPr>
            <w:r w:rsidRPr="00E419B1">
              <w:rPr>
                <w:rFonts w:ascii="Arial Narrow" w:eastAsia="Times New Roman" w:hAnsi="Arial Narrow" w:cs="Times New Roman"/>
                <w:b/>
                <w:color w:val="000000"/>
                <w:sz w:val="20"/>
                <w:szCs w:val="20"/>
              </w:rPr>
              <w:t>II. OUTER SETTING</w:t>
            </w:r>
          </w:p>
        </w:tc>
        <w:tc>
          <w:tcPr>
            <w:tcW w:w="3240" w:type="dxa"/>
            <w:tcBorders>
              <w:top w:val="single" w:sz="4" w:space="0" w:color="auto"/>
              <w:left w:val="nil"/>
              <w:bottom w:val="single" w:sz="4" w:space="0" w:color="auto"/>
              <w:right w:val="nil"/>
            </w:tcBorders>
            <w:shd w:val="clear" w:color="auto" w:fill="D9D9D9" w:themeFill="background1" w:themeFillShade="D9"/>
            <w:hideMark/>
          </w:tcPr>
          <w:p w:rsidR="005E442F" w:rsidRPr="006814FB" w:rsidRDefault="005E442F" w:rsidP="00043331">
            <w:pPr>
              <w:tabs>
                <w:tab w:val="left" w:pos="2997"/>
              </w:tabs>
              <w:spacing w:after="0"/>
              <w:ind w:hanging="180"/>
              <w:rPr>
                <w:rFonts w:ascii="Arial" w:eastAsia="Times New Roman" w:hAnsi="Arial" w:cs="Arial"/>
                <w:color w:val="000000"/>
                <w:sz w:val="20"/>
                <w:szCs w:val="20"/>
              </w:rPr>
            </w:pPr>
          </w:p>
        </w:tc>
        <w:tc>
          <w:tcPr>
            <w:tcW w:w="414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761A49" w:rsidRDefault="005E442F" w:rsidP="00043331">
            <w:pPr>
              <w:tabs>
                <w:tab w:val="left" w:pos="2997"/>
              </w:tabs>
              <w:spacing w:after="0"/>
              <w:ind w:hanging="180"/>
              <w:rPr>
                <w:rFonts w:ascii="Arial Narrow" w:eastAsia="Times New Roman" w:hAnsi="Arial Narrow" w:cs="Arial"/>
                <w:color w:val="000000"/>
                <w:sz w:val="18"/>
                <w:szCs w:val="18"/>
              </w:rPr>
            </w:pPr>
          </w:p>
        </w:tc>
        <w:tc>
          <w:tcPr>
            <w:tcW w:w="236" w:type="dxa"/>
            <w:tcBorders>
              <w:top w:val="single" w:sz="4" w:space="0" w:color="auto"/>
              <w:left w:val="nil"/>
              <w:bottom w:val="single" w:sz="4" w:space="0" w:color="auto"/>
              <w:right w:val="nil"/>
            </w:tcBorders>
            <w:shd w:val="clear" w:color="auto" w:fill="D9D9D9" w:themeFill="background1" w:themeFillShade="D9"/>
            <w:hideMark/>
          </w:tcPr>
          <w:p w:rsidR="005E442F" w:rsidRPr="006814FB" w:rsidRDefault="005E442F" w:rsidP="00EE7209">
            <w:pPr>
              <w:spacing w:after="0"/>
              <w:rPr>
                <w:rFonts w:ascii="Arial" w:eastAsia="Times New Roman" w:hAnsi="Arial" w:cs="Arial"/>
                <w:color w:val="000000"/>
                <w:sz w:val="20"/>
                <w:szCs w:val="20"/>
              </w:rPr>
            </w:pPr>
          </w:p>
        </w:tc>
      </w:tr>
      <w:tr w:rsidR="00524AB7"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524AB7" w:rsidRPr="00C201FE" w:rsidRDefault="00524AB7"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24AB7" w:rsidRPr="00C201FE" w:rsidRDefault="00524AB7"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Patient Needs &amp; Resources</w:t>
            </w:r>
          </w:p>
        </w:tc>
        <w:tc>
          <w:tcPr>
            <w:tcW w:w="3240" w:type="dxa"/>
            <w:tcBorders>
              <w:left w:val="nil"/>
              <w:bottom w:val="single" w:sz="4" w:space="0" w:color="auto"/>
              <w:right w:val="nil"/>
            </w:tcBorders>
            <w:shd w:val="clear" w:color="auto" w:fill="auto"/>
            <w:hideMark/>
          </w:tcPr>
          <w:p w:rsidR="00FE759E" w:rsidRPr="00FE759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FE759E">
              <w:rPr>
                <w:rFonts w:ascii="Arial Narrow" w:eastAsia="Arial" w:hAnsi="Arial Narrow" w:cs="Arial"/>
                <w:sz w:val="18"/>
                <w:szCs w:val="18"/>
              </w:rPr>
              <w:t xml:space="preserve">MOVE! may be perceived as a program for obese Veterans which may cause Veterans to feel stigmatized by participating. </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 xml:space="preserve">Out-of-pocket co-pays from patients </w:t>
            </w:r>
            <w:r w:rsidR="008C3AF3">
              <w:rPr>
                <w:rFonts w:ascii="Arial Narrow" w:eastAsia="Arial" w:hAnsi="Arial Narrow" w:cs="Arial"/>
                <w:sz w:val="18"/>
                <w:szCs w:val="18"/>
              </w:rPr>
              <w:t>may be</w:t>
            </w:r>
            <w:r w:rsidR="009D3334" w:rsidRPr="007B6B3E">
              <w:rPr>
                <w:rFonts w:ascii="Arial Narrow" w:eastAsia="Arial" w:hAnsi="Arial Narrow" w:cs="Arial"/>
                <w:sz w:val="18"/>
                <w:szCs w:val="18"/>
              </w:rPr>
              <w:t xml:space="preserve"> </w:t>
            </w:r>
            <w:r w:rsidRPr="007B6B3E">
              <w:rPr>
                <w:rFonts w:ascii="Arial Narrow" w:eastAsia="Arial" w:hAnsi="Arial Narrow" w:cs="Arial"/>
                <w:sz w:val="18"/>
                <w:szCs w:val="18"/>
              </w:rPr>
              <w:t>a barrier.</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Some staff and patients may be concerned about patients losing benefits if their health improves after losing weight.</w:t>
            </w:r>
          </w:p>
          <w:p w:rsidR="00FE759E" w:rsidRPr="007B6B3E" w:rsidRDefault="00FE759E" w:rsidP="00043331">
            <w:pPr>
              <w:tabs>
                <w:tab w:val="left" w:pos="2997"/>
              </w:tabs>
              <w:spacing w:after="0"/>
              <w:ind w:hanging="180"/>
              <w:rPr>
                <w:rFonts w:ascii="Arial Narrow" w:eastAsia="Arial" w:hAnsi="Arial Narrow" w:cs="Arial"/>
                <w:sz w:val="18"/>
                <w:szCs w:val="18"/>
              </w:rPr>
            </w:pPr>
          </w:p>
          <w:p w:rsidR="00524AB7"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Patients may need to wait for several months to start the program because of large backlogs.</w:t>
            </w:r>
          </w:p>
        </w:tc>
        <w:tc>
          <w:tcPr>
            <w:tcW w:w="4140" w:type="dxa"/>
            <w:gridSpan w:val="2"/>
            <w:tcBorders>
              <w:left w:val="nil"/>
              <w:bottom w:val="single" w:sz="4" w:space="0" w:color="auto"/>
              <w:right w:val="nil"/>
            </w:tcBorders>
            <w:shd w:val="clear" w:color="auto" w:fill="auto"/>
            <w:hideMark/>
          </w:tcPr>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 xml:space="preserve">Emphasize MOVE! as a wellness program focused on maintaining healthy weight. </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Welcome “significant others” (spouses, etc) into the program.</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Backlogs can be shortened by allowing participants to join MOVE! at any point in the program. Veterans are more likely to participate if they are able to start the program shortly after their primary care provider refers them.</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 xml:space="preserve">Actively elicit input from Veterans about how the program can be improved and be clear that implemented ideas came from participants. </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Consider forming groups for Veterans who may be uncomfortable participating in a group or who may have unique challenges or concerns; e.g., women, OEF/OIF (younger) Veterans.</w:t>
            </w:r>
          </w:p>
          <w:p w:rsidR="00FE759E" w:rsidRPr="007B6B3E" w:rsidRDefault="00FE759E" w:rsidP="00043331">
            <w:pPr>
              <w:tabs>
                <w:tab w:val="left" w:pos="2997"/>
              </w:tabs>
              <w:spacing w:after="0"/>
              <w:ind w:hanging="180"/>
              <w:rPr>
                <w:rFonts w:ascii="Arial Narrow" w:eastAsia="Arial" w:hAnsi="Arial Narrow" w:cs="Arial"/>
                <w:sz w:val="18"/>
                <w:szCs w:val="18"/>
              </w:rPr>
            </w:pPr>
          </w:p>
          <w:p w:rsidR="00FE759E" w:rsidRDefault="00FE759E" w:rsidP="00572F66">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Get successful patients active in the program e..g, orienting other Veterans to the program, sharing their success story</w:t>
            </w:r>
          </w:p>
          <w:p w:rsidR="00572F66" w:rsidRPr="00572F66" w:rsidRDefault="00572F66" w:rsidP="00572F66">
            <w:pPr>
              <w:tabs>
                <w:tab w:val="left" w:pos="2997"/>
              </w:tabs>
              <w:spacing w:after="0"/>
              <w:rPr>
                <w:rFonts w:ascii="Arial Narrow" w:eastAsia="Arial" w:hAnsi="Arial Narrow" w:cs="Arial"/>
                <w:sz w:val="18"/>
                <w:szCs w:val="18"/>
              </w:rPr>
            </w:pPr>
          </w:p>
          <w:p w:rsidR="00524AB7" w:rsidRPr="007B6B3E" w:rsidRDefault="00FE759E" w:rsidP="00043331">
            <w:pPr>
              <w:pStyle w:val="ListParagraph"/>
              <w:numPr>
                <w:ilvl w:val="0"/>
                <w:numId w:val="6"/>
              </w:numPr>
              <w:tabs>
                <w:tab w:val="left" w:pos="2997"/>
              </w:tabs>
              <w:spacing w:after="0"/>
              <w:ind w:left="252" w:hanging="180"/>
              <w:rPr>
                <w:rFonts w:ascii="Arial Narrow" w:eastAsia="Arial" w:hAnsi="Arial Narrow" w:cs="Arial"/>
                <w:sz w:val="18"/>
                <w:szCs w:val="18"/>
              </w:rPr>
            </w:pPr>
            <w:r w:rsidRPr="007B6B3E">
              <w:rPr>
                <w:rFonts w:ascii="Arial Narrow" w:eastAsia="Arial" w:hAnsi="Arial Narrow" w:cs="Arial"/>
                <w:sz w:val="18"/>
                <w:szCs w:val="18"/>
              </w:rPr>
              <w:t>Incorporate physical activity (e.g., walking) into the program.</w:t>
            </w:r>
          </w:p>
        </w:tc>
      </w:tr>
      <w:tr w:rsidR="00524AB7"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524AB7" w:rsidRPr="00C201FE" w:rsidRDefault="00524AB7"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24AB7" w:rsidRPr="00C201FE" w:rsidRDefault="00524AB7"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External Policy &amp; Incentives</w:t>
            </w:r>
          </w:p>
        </w:tc>
        <w:tc>
          <w:tcPr>
            <w:tcW w:w="3240" w:type="dxa"/>
            <w:tcBorders>
              <w:left w:val="nil"/>
              <w:bottom w:val="single" w:sz="4" w:space="0" w:color="auto"/>
              <w:right w:val="nil"/>
            </w:tcBorders>
            <w:shd w:val="clear" w:color="auto" w:fill="auto"/>
            <w:hideMark/>
          </w:tcPr>
          <w:p w:rsidR="00524AB7" w:rsidRPr="004D6A81" w:rsidRDefault="004D6A81" w:rsidP="00043331">
            <w:pPr>
              <w:pStyle w:val="ListParagraph"/>
              <w:numPr>
                <w:ilvl w:val="0"/>
                <w:numId w:val="10"/>
              </w:numPr>
              <w:spacing w:after="0"/>
              <w:ind w:left="252" w:hanging="180"/>
              <w:rPr>
                <w:rFonts w:ascii="Arial Narrow" w:eastAsia="Times New Roman" w:hAnsi="Arial Narrow" w:cs="Arial"/>
                <w:color w:val="000000"/>
                <w:sz w:val="18"/>
                <w:szCs w:val="18"/>
              </w:rPr>
            </w:pPr>
            <w:r w:rsidRPr="004D6A81">
              <w:rPr>
                <w:rFonts w:ascii="Arial Narrow" w:eastAsia="Times New Roman" w:hAnsi="Arial Narrow" w:cs="Arial"/>
                <w:color w:val="000000"/>
                <w:sz w:val="18"/>
                <w:szCs w:val="18"/>
              </w:rPr>
              <w:t>Lack of performance measures for MOVE! may relegate the program to a lower priority than other initiatives that are linked to a performance measure.</w:t>
            </w:r>
          </w:p>
        </w:tc>
        <w:tc>
          <w:tcPr>
            <w:tcW w:w="4140" w:type="dxa"/>
            <w:gridSpan w:val="2"/>
            <w:tcBorders>
              <w:left w:val="nil"/>
              <w:bottom w:val="single" w:sz="4" w:space="0" w:color="auto"/>
              <w:right w:val="nil"/>
            </w:tcBorders>
            <w:shd w:val="clear" w:color="auto" w:fill="auto"/>
            <w:hideMark/>
          </w:tcPr>
          <w:p w:rsidR="004D6A81" w:rsidRPr="004D6A81" w:rsidRDefault="004D6A81" w:rsidP="00043331">
            <w:pPr>
              <w:pStyle w:val="ListParagraph"/>
              <w:numPr>
                <w:ilvl w:val="0"/>
                <w:numId w:val="10"/>
              </w:numPr>
              <w:spacing w:after="0"/>
              <w:ind w:left="252" w:hanging="180"/>
              <w:rPr>
                <w:rFonts w:ascii="Arial Narrow" w:hAnsi="Arial Narrow" w:cs="Arial"/>
                <w:sz w:val="18"/>
                <w:szCs w:val="18"/>
              </w:rPr>
            </w:pPr>
            <w:r w:rsidRPr="004D6A81">
              <w:rPr>
                <w:rFonts w:ascii="Arial Narrow" w:hAnsi="Arial Narrow" w:cs="Arial"/>
                <w:sz w:val="18"/>
                <w:szCs w:val="18"/>
              </w:rPr>
              <w:t xml:space="preserve">Collect data about MOVE! participants to track </w:t>
            </w:r>
            <w:r w:rsidR="003520B4">
              <w:rPr>
                <w:rFonts w:ascii="Arial Narrow" w:hAnsi="Arial Narrow" w:cs="Arial"/>
                <w:sz w:val="18"/>
                <w:szCs w:val="18"/>
              </w:rPr>
              <w:t>improvements</w:t>
            </w:r>
            <w:r w:rsidRPr="004D6A81">
              <w:rPr>
                <w:rFonts w:ascii="Arial Narrow" w:hAnsi="Arial Narrow" w:cs="Arial"/>
                <w:sz w:val="18"/>
                <w:szCs w:val="18"/>
              </w:rPr>
              <w:t xml:space="preserve"> in e.g., blood pressure, LDL cholesterol that are often high-priority performance measures. </w:t>
            </w:r>
          </w:p>
          <w:p w:rsidR="004D6A81" w:rsidRDefault="004D6A81" w:rsidP="00043331">
            <w:pPr>
              <w:spacing w:after="0"/>
              <w:ind w:left="252" w:hanging="180"/>
              <w:rPr>
                <w:rFonts w:ascii="Arial Narrow" w:hAnsi="Arial Narrow" w:cs="Arial"/>
                <w:sz w:val="18"/>
                <w:szCs w:val="18"/>
              </w:rPr>
            </w:pPr>
          </w:p>
          <w:p w:rsidR="003520B4" w:rsidRPr="003520B4" w:rsidRDefault="004D6A81" w:rsidP="00043331">
            <w:pPr>
              <w:pStyle w:val="ListParagraph"/>
              <w:numPr>
                <w:ilvl w:val="0"/>
                <w:numId w:val="10"/>
              </w:numPr>
              <w:spacing w:after="0"/>
              <w:ind w:left="252" w:hanging="180"/>
              <w:rPr>
                <w:rFonts w:ascii="Arial Narrow" w:hAnsi="Arial Narrow" w:cs="Arial"/>
                <w:sz w:val="18"/>
                <w:szCs w:val="18"/>
              </w:rPr>
            </w:pPr>
            <w:r w:rsidRPr="003520B4">
              <w:rPr>
                <w:rFonts w:ascii="Arial Narrow" w:hAnsi="Arial Narrow" w:cs="Arial"/>
                <w:sz w:val="18"/>
                <w:szCs w:val="18"/>
              </w:rPr>
              <w:t>In VA, national performance measures are an integral component of executive leadership evaluations. VA has implemented the following performance measures</w:t>
            </w:r>
            <w:r w:rsidR="003520B4">
              <w:rPr>
                <w:rFonts w:ascii="Arial Narrow" w:hAnsi="Arial Narrow" w:cs="Arial"/>
                <w:sz w:val="18"/>
                <w:szCs w:val="18"/>
              </w:rPr>
              <w:t xml:space="preserve"> for MOVE!</w:t>
            </w:r>
            <w:r w:rsidRPr="003520B4">
              <w:rPr>
                <w:rFonts w:ascii="Arial Narrow" w:hAnsi="Arial Narrow" w:cs="Arial"/>
                <w:sz w:val="18"/>
                <w:szCs w:val="18"/>
              </w:rPr>
              <w:t>:</w:t>
            </w:r>
          </w:p>
          <w:p w:rsidR="004D6A81" w:rsidRPr="003520B4" w:rsidRDefault="003520B4" w:rsidP="007B6B3E">
            <w:pPr>
              <w:pStyle w:val="ListParagraph"/>
              <w:numPr>
                <w:ilvl w:val="1"/>
                <w:numId w:val="10"/>
              </w:numPr>
              <w:spacing w:after="0"/>
              <w:ind w:left="972" w:hanging="270"/>
              <w:rPr>
                <w:rFonts w:ascii="Arial Narrow" w:hAnsi="Arial Narrow" w:cs="Arial"/>
                <w:sz w:val="18"/>
                <w:szCs w:val="18"/>
              </w:rPr>
            </w:pPr>
            <w:r>
              <w:rPr>
                <w:rFonts w:ascii="Arial Narrow" w:hAnsi="Arial Narrow" w:cs="Arial"/>
                <w:sz w:val="18"/>
                <w:szCs w:val="18"/>
              </w:rPr>
              <w:t>S</w:t>
            </w:r>
            <w:r w:rsidR="004D6A81" w:rsidRPr="003520B4">
              <w:rPr>
                <w:rFonts w:ascii="Arial Narrow" w:hAnsi="Arial Narrow" w:cs="Arial"/>
                <w:sz w:val="18"/>
                <w:szCs w:val="18"/>
              </w:rPr>
              <w:t>creening</w:t>
            </w:r>
            <w:r>
              <w:rPr>
                <w:rFonts w:ascii="Arial Narrow" w:hAnsi="Arial Narrow" w:cs="Arial"/>
                <w:sz w:val="18"/>
                <w:szCs w:val="18"/>
              </w:rPr>
              <w:t xml:space="preserve"> for overweight/obesity and offering MOVE!</w:t>
            </w:r>
          </w:p>
          <w:p w:rsidR="003520B4" w:rsidRDefault="003520B4" w:rsidP="007B6B3E">
            <w:pPr>
              <w:pStyle w:val="ListParagraph"/>
              <w:numPr>
                <w:ilvl w:val="1"/>
                <w:numId w:val="10"/>
              </w:numPr>
              <w:spacing w:after="0"/>
              <w:ind w:left="972" w:hanging="270"/>
              <w:rPr>
                <w:rFonts w:ascii="Arial Narrow" w:hAnsi="Arial Narrow" w:cs="Arial"/>
                <w:sz w:val="18"/>
                <w:szCs w:val="18"/>
              </w:rPr>
            </w:pPr>
            <w:r>
              <w:rPr>
                <w:rFonts w:ascii="Arial Narrow" w:hAnsi="Arial Narrow" w:cs="Arial"/>
                <w:sz w:val="18"/>
                <w:szCs w:val="18"/>
              </w:rPr>
              <w:t>Participation in MOVE! if screened positive</w:t>
            </w:r>
          </w:p>
          <w:p w:rsidR="00524AB7" w:rsidRPr="00DA5945" w:rsidRDefault="003520B4" w:rsidP="007B6B3E">
            <w:pPr>
              <w:pStyle w:val="ListParagraph"/>
              <w:numPr>
                <w:ilvl w:val="1"/>
                <w:numId w:val="10"/>
              </w:numPr>
              <w:spacing w:after="0"/>
              <w:ind w:left="972" w:hanging="270"/>
              <w:rPr>
                <w:rFonts w:ascii="Arial Narrow" w:hAnsi="Arial Narrow" w:cs="Arial"/>
                <w:sz w:val="18"/>
                <w:szCs w:val="18"/>
              </w:rPr>
            </w:pPr>
            <w:r>
              <w:rPr>
                <w:rFonts w:ascii="Arial Narrow" w:hAnsi="Arial Narrow" w:cs="Arial"/>
                <w:sz w:val="18"/>
                <w:szCs w:val="18"/>
              </w:rPr>
              <w:t>I</w:t>
            </w:r>
            <w:r w:rsidR="004D6A81" w:rsidRPr="003520B4">
              <w:rPr>
                <w:rFonts w:ascii="Arial Narrow" w:hAnsi="Arial Narrow" w:cs="Arial"/>
                <w:sz w:val="18"/>
                <w:szCs w:val="18"/>
              </w:rPr>
              <w:t>ntense and sustained treat</w:t>
            </w:r>
            <w:r w:rsidR="00DA5945">
              <w:rPr>
                <w:rFonts w:ascii="Arial Narrow" w:hAnsi="Arial Narrow" w:cs="Arial"/>
                <w:sz w:val="18"/>
                <w:szCs w:val="18"/>
              </w:rPr>
              <w:t xml:space="preserve">ment (at least 8 visits over </w:t>
            </w:r>
            <w:r w:rsidR="004D6A81" w:rsidRPr="003520B4">
              <w:rPr>
                <w:rFonts w:ascii="Arial Narrow" w:hAnsi="Arial Narrow" w:cs="Arial"/>
                <w:sz w:val="18"/>
                <w:szCs w:val="18"/>
              </w:rPr>
              <w:t>a 4 month period)</w:t>
            </w:r>
          </w:p>
        </w:tc>
      </w:tr>
      <w:tr w:rsidR="005E442F" w:rsidRPr="00C201FE" w:rsidTr="00AB5F4C">
        <w:trPr>
          <w:trHeight w:val="300"/>
        </w:trPr>
        <w:tc>
          <w:tcPr>
            <w:tcW w:w="1904"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5E442F" w:rsidRPr="00E419B1" w:rsidRDefault="005E442F" w:rsidP="005E442F">
            <w:pPr>
              <w:spacing w:after="0"/>
              <w:rPr>
                <w:rFonts w:ascii="Arial Narrow" w:eastAsia="Times New Roman" w:hAnsi="Arial Narrow" w:cs="Times New Roman"/>
                <w:b/>
                <w:color w:val="000000"/>
                <w:sz w:val="20"/>
                <w:szCs w:val="20"/>
              </w:rPr>
            </w:pPr>
            <w:r w:rsidRPr="00E419B1">
              <w:rPr>
                <w:rFonts w:ascii="Arial Narrow" w:eastAsia="Times New Roman" w:hAnsi="Arial Narrow" w:cs="Times New Roman"/>
                <w:b/>
                <w:color w:val="000000"/>
                <w:sz w:val="20"/>
                <w:szCs w:val="20"/>
              </w:rPr>
              <w:t>III. INNER SETTING</w:t>
            </w:r>
          </w:p>
        </w:tc>
        <w:tc>
          <w:tcPr>
            <w:tcW w:w="3240" w:type="dxa"/>
            <w:tcBorders>
              <w:top w:val="single" w:sz="4" w:space="0" w:color="auto"/>
              <w:left w:val="nil"/>
              <w:bottom w:val="single" w:sz="4" w:space="0" w:color="auto"/>
              <w:right w:val="nil"/>
            </w:tcBorders>
            <w:shd w:val="clear" w:color="auto" w:fill="D9D9D9" w:themeFill="background1" w:themeFillShade="D9"/>
            <w:hideMark/>
          </w:tcPr>
          <w:p w:rsidR="005E442F" w:rsidRPr="006814FB" w:rsidRDefault="005E442F" w:rsidP="00E57FFC">
            <w:pPr>
              <w:spacing w:after="0"/>
              <w:rPr>
                <w:rFonts w:ascii="Arial" w:eastAsia="Times New Roman" w:hAnsi="Arial" w:cs="Arial"/>
                <w:color w:val="000000"/>
                <w:sz w:val="20"/>
                <w:szCs w:val="20"/>
              </w:rPr>
            </w:pPr>
          </w:p>
        </w:tc>
        <w:tc>
          <w:tcPr>
            <w:tcW w:w="4140" w:type="dxa"/>
            <w:gridSpan w:val="2"/>
            <w:tcBorders>
              <w:top w:val="single" w:sz="4" w:space="0" w:color="auto"/>
              <w:left w:val="nil"/>
              <w:bottom w:val="single" w:sz="4" w:space="0" w:color="auto"/>
            </w:tcBorders>
            <w:shd w:val="clear" w:color="auto" w:fill="D9D9D9" w:themeFill="background1" w:themeFillShade="D9"/>
            <w:hideMark/>
          </w:tcPr>
          <w:p w:rsidR="005E442F" w:rsidRPr="00761A49" w:rsidRDefault="005E442F" w:rsidP="00E57FFC">
            <w:pPr>
              <w:spacing w:after="0"/>
              <w:rPr>
                <w:rFonts w:ascii="Arial Narrow" w:eastAsia="Times New Roman" w:hAnsi="Arial Narrow" w:cs="Arial"/>
                <w:color w:val="000000"/>
                <w:sz w:val="18"/>
                <w:szCs w:val="18"/>
              </w:rPr>
            </w:pPr>
          </w:p>
        </w:tc>
        <w:tc>
          <w:tcPr>
            <w:tcW w:w="236" w:type="dxa"/>
            <w:tcBorders>
              <w:top w:val="single" w:sz="4" w:space="0" w:color="auto"/>
              <w:bottom w:val="single" w:sz="4" w:space="0" w:color="auto"/>
            </w:tcBorders>
            <w:shd w:val="clear" w:color="auto" w:fill="D9D9D9" w:themeFill="background1" w:themeFillShade="D9"/>
            <w:hideMark/>
          </w:tcPr>
          <w:p w:rsidR="005E442F" w:rsidRPr="006814FB" w:rsidRDefault="005E442F" w:rsidP="00EE7209">
            <w:pPr>
              <w:spacing w:after="0"/>
              <w:rPr>
                <w:rFonts w:ascii="Arial" w:eastAsia="Times New Roman" w:hAnsi="Arial" w:cs="Arial"/>
                <w:color w:val="000000"/>
                <w:sz w:val="20"/>
                <w:szCs w:val="20"/>
              </w:rPr>
            </w:pPr>
          </w:p>
        </w:tc>
      </w:tr>
      <w:tr w:rsidR="00524AB7"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524AB7" w:rsidRPr="00C201FE" w:rsidRDefault="00524AB7"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24AB7" w:rsidRPr="00C201FE" w:rsidRDefault="00524AB7"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 xml:space="preserve">Networks &amp; </w:t>
            </w:r>
            <w:r w:rsidRPr="00C201FE">
              <w:rPr>
                <w:rFonts w:ascii="Arial Narrow" w:eastAsia="Times New Roman" w:hAnsi="Arial Narrow" w:cs="Times New Roman"/>
                <w:color w:val="000000"/>
                <w:sz w:val="20"/>
                <w:szCs w:val="20"/>
              </w:rPr>
              <w:lastRenderedPageBreak/>
              <w:t>Communications</w:t>
            </w:r>
          </w:p>
        </w:tc>
        <w:tc>
          <w:tcPr>
            <w:tcW w:w="3240" w:type="dxa"/>
            <w:tcBorders>
              <w:left w:val="nil"/>
              <w:bottom w:val="single" w:sz="4" w:space="0" w:color="auto"/>
              <w:right w:val="nil"/>
            </w:tcBorders>
            <w:shd w:val="clear" w:color="auto" w:fill="auto"/>
            <w:hideMark/>
          </w:tcPr>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lastRenderedPageBreak/>
              <w:t>Lack of interdisciplinary team formation.</w:t>
            </w:r>
          </w:p>
          <w:p w:rsidR="00A14499" w:rsidRPr="007B6B3E" w:rsidRDefault="00A14499"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No time for team meetings.</w:t>
            </w:r>
          </w:p>
          <w:p w:rsidR="00A14499" w:rsidRPr="007B6B3E" w:rsidRDefault="00A14499"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Patients may be confused about what MOVE! is</w:t>
            </w:r>
          </w:p>
          <w:p w:rsidR="00A14499" w:rsidRPr="007B6B3E" w:rsidRDefault="00A14499"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It may be challenging to get primary care providers to continue to screen for obesity and refer candidate patients to MOVE!</w:t>
            </w:r>
          </w:p>
          <w:p w:rsidR="00A14499" w:rsidRPr="007B6B3E" w:rsidRDefault="00A14499"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Lack of communication across professional and/or service line boundaries</w:t>
            </w:r>
          </w:p>
          <w:p w:rsidR="00524AB7" w:rsidRPr="004A366E" w:rsidRDefault="00524AB7" w:rsidP="00043331">
            <w:pPr>
              <w:spacing w:after="0"/>
              <w:ind w:left="252" w:hanging="180"/>
              <w:rPr>
                <w:rFonts w:ascii="Arial Narrow" w:hAnsi="Arial Narrow" w:cs="Arial"/>
                <w:sz w:val="18"/>
                <w:szCs w:val="18"/>
              </w:rPr>
            </w:pPr>
          </w:p>
        </w:tc>
        <w:tc>
          <w:tcPr>
            <w:tcW w:w="4140" w:type="dxa"/>
            <w:gridSpan w:val="2"/>
            <w:tcBorders>
              <w:left w:val="nil"/>
              <w:bottom w:val="single" w:sz="4" w:space="0" w:color="auto"/>
              <w:right w:val="nil"/>
            </w:tcBorders>
            <w:shd w:val="clear" w:color="auto" w:fill="auto"/>
            <w:hideMark/>
          </w:tcPr>
          <w:p w:rsidR="00A14499" w:rsidRPr="007B6B3E" w:rsidRDefault="008C3AF3" w:rsidP="00043331">
            <w:pPr>
              <w:pStyle w:val="ListParagraph"/>
              <w:numPr>
                <w:ilvl w:val="0"/>
                <w:numId w:val="10"/>
              </w:numPr>
              <w:spacing w:after="0"/>
              <w:ind w:left="252" w:hanging="180"/>
              <w:rPr>
                <w:rFonts w:ascii="Arial Narrow" w:hAnsi="Arial Narrow" w:cs="Arial"/>
                <w:sz w:val="18"/>
                <w:szCs w:val="18"/>
              </w:rPr>
            </w:pPr>
            <w:r>
              <w:rPr>
                <w:rFonts w:ascii="Arial Narrow" w:hAnsi="Arial Narrow" w:cs="Arial"/>
                <w:sz w:val="18"/>
                <w:szCs w:val="18"/>
              </w:rPr>
              <w:lastRenderedPageBreak/>
              <w:t>Develop a plan and b</w:t>
            </w:r>
            <w:r w:rsidR="00A14499" w:rsidRPr="007B6B3E">
              <w:rPr>
                <w:rFonts w:ascii="Arial Narrow" w:hAnsi="Arial Narrow" w:cs="Arial"/>
                <w:sz w:val="18"/>
                <w:szCs w:val="18"/>
              </w:rPr>
              <w:t>e clear</w:t>
            </w:r>
            <w:r>
              <w:rPr>
                <w:rFonts w:ascii="Arial Narrow" w:hAnsi="Arial Narrow" w:cs="Arial"/>
                <w:sz w:val="18"/>
                <w:szCs w:val="18"/>
              </w:rPr>
              <w:t>, up front,</w:t>
            </w:r>
            <w:r w:rsidR="00A14499" w:rsidRPr="007B6B3E">
              <w:rPr>
                <w:rFonts w:ascii="Arial Narrow" w:hAnsi="Arial Narrow" w:cs="Arial"/>
                <w:sz w:val="18"/>
                <w:szCs w:val="18"/>
              </w:rPr>
              <w:t xml:space="preserve"> about how much </w:t>
            </w:r>
            <w:r w:rsidR="00A14499" w:rsidRPr="007B6B3E">
              <w:rPr>
                <w:rFonts w:ascii="Arial Narrow" w:hAnsi="Arial Narrow" w:cs="Arial"/>
                <w:sz w:val="18"/>
                <w:szCs w:val="18"/>
              </w:rPr>
              <w:lastRenderedPageBreak/>
              <w:t xml:space="preserve">time is needed and negotiate dedicated time </w:t>
            </w:r>
            <w:r w:rsidR="007447FE">
              <w:rPr>
                <w:rFonts w:ascii="Arial Narrow" w:hAnsi="Arial Narrow" w:cs="Arial"/>
                <w:sz w:val="18"/>
                <w:szCs w:val="18"/>
              </w:rPr>
              <w:t xml:space="preserve">needed for </w:t>
            </w:r>
            <w:r w:rsidR="00A14499" w:rsidRPr="007B6B3E">
              <w:rPr>
                <w:rFonts w:ascii="Arial Narrow" w:hAnsi="Arial Narrow" w:cs="Arial"/>
                <w:sz w:val="18"/>
                <w:szCs w:val="18"/>
              </w:rPr>
              <w:t>the program</w:t>
            </w:r>
            <w:r w:rsidR="00357C06">
              <w:rPr>
                <w:rFonts w:ascii="Arial Narrow" w:hAnsi="Arial Narrow" w:cs="Arial"/>
                <w:sz w:val="18"/>
                <w:szCs w:val="18"/>
              </w:rPr>
              <w:t xml:space="preserve"> with supervisors</w:t>
            </w:r>
            <w:r w:rsidR="00A14499" w:rsidRPr="007B6B3E">
              <w:rPr>
                <w:rFonts w:ascii="Arial Narrow" w:hAnsi="Arial Narrow" w:cs="Arial"/>
                <w:sz w:val="18"/>
                <w:szCs w:val="18"/>
              </w:rPr>
              <w:t>.</w:t>
            </w:r>
          </w:p>
          <w:p w:rsidR="007B6B3E" w:rsidRPr="007B6B3E" w:rsidRDefault="007B6B3E"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Set up regular meetings – more frequently during initial implementation – to provide face-to-face time for collaborative program development, problem-solving, and “teamness”</w:t>
            </w:r>
          </w:p>
          <w:p w:rsidR="007B6B3E" w:rsidRPr="007B6B3E" w:rsidRDefault="007B6B3E"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A</w:t>
            </w:r>
            <w:r w:rsidR="008C3AF3">
              <w:rPr>
                <w:rFonts w:ascii="Arial Narrow" w:hAnsi="Arial Narrow" w:cs="Arial"/>
                <w:sz w:val="18"/>
                <w:szCs w:val="18"/>
              </w:rPr>
              <w:t xml:space="preserve">cknowledge that you are a team, take time to build quality relationships with everyone on the team, </w:t>
            </w:r>
            <w:r w:rsidRPr="007B6B3E">
              <w:rPr>
                <w:rFonts w:ascii="Arial Narrow" w:hAnsi="Arial Narrow" w:cs="Arial"/>
                <w:sz w:val="18"/>
                <w:szCs w:val="18"/>
              </w:rPr>
              <w:t>and work to get members committed to completing team tasks and achieving goals</w:t>
            </w:r>
            <w:r w:rsidR="00E944FA">
              <w:rPr>
                <w:rFonts w:ascii="Arial Narrow" w:hAnsi="Arial Narrow" w:cs="Arial"/>
                <w:sz w:val="18"/>
                <w:szCs w:val="18"/>
              </w:rPr>
              <w:t>. Many team-building resources are available</w:t>
            </w:r>
            <w:r w:rsidR="006D5906">
              <w:rPr>
                <w:rFonts w:ascii="Arial Narrow" w:hAnsi="Arial Narrow" w:cs="Arial"/>
                <w:sz w:val="18"/>
                <w:szCs w:val="18"/>
              </w:rPr>
              <w:t xml:space="preserve">. One resource available to VA staff, is the Team Development Measure which can be used to assess your team’s performance and develop strategies to improve: </w:t>
            </w:r>
            <w:hyperlink r:id="rId6" w:history="1">
              <w:r w:rsidR="006D5906" w:rsidRPr="00C45F3D">
                <w:rPr>
                  <w:rStyle w:val="Hyperlink"/>
                  <w:rFonts w:ascii="Arial Narrow" w:hAnsi="Arial Narrow" w:cs="Arial"/>
                  <w:sz w:val="18"/>
                  <w:szCs w:val="18"/>
                </w:rPr>
                <w:t>http://www.queri.research.va.gov/ciprs/projects/ResourceGuideV1-1.cfm</w:t>
              </w:r>
            </w:hyperlink>
            <w:r w:rsidR="006D5906">
              <w:rPr>
                <w:rFonts w:ascii="Arial Narrow" w:hAnsi="Arial Narrow" w:cs="Arial"/>
                <w:sz w:val="18"/>
                <w:szCs w:val="18"/>
              </w:rPr>
              <w:t xml:space="preserve">  (look toward the bottom for the “Module: Team Development Measure” for the guide. Other resources are available here as well. Another comprehensive resource is available through the Agency for Healthcare Research and Quality (AHRQ): </w:t>
            </w:r>
            <w:hyperlink r:id="rId7" w:history="1">
              <w:r w:rsidR="006D5906" w:rsidRPr="00C45F3D">
                <w:rPr>
                  <w:rStyle w:val="Hyperlink"/>
                  <w:rFonts w:ascii="Arial Narrow" w:hAnsi="Arial Narrow" w:cs="Arial"/>
                  <w:sz w:val="18"/>
                  <w:szCs w:val="18"/>
                </w:rPr>
                <w:t>http://teamstepps.ahrq.gov/</w:t>
              </w:r>
            </w:hyperlink>
            <w:r w:rsidR="006D5906">
              <w:rPr>
                <w:rFonts w:ascii="Arial Narrow" w:hAnsi="Arial Narrow" w:cs="Arial"/>
                <w:sz w:val="18"/>
                <w:szCs w:val="18"/>
              </w:rPr>
              <w:t>.</w:t>
            </w:r>
          </w:p>
          <w:p w:rsidR="007B6B3E" w:rsidRPr="007B6B3E" w:rsidRDefault="007B6B3E"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Define clear roles and responsibilities.</w:t>
            </w:r>
          </w:p>
          <w:p w:rsidR="00A14499" w:rsidRPr="007B6B3E" w:rsidRDefault="00A14499" w:rsidP="00043331">
            <w:pPr>
              <w:spacing w:after="0"/>
              <w:ind w:left="252" w:hanging="180"/>
              <w:rPr>
                <w:rFonts w:ascii="Arial Narrow" w:hAnsi="Arial Narrow" w:cs="Arial"/>
                <w:sz w:val="18"/>
                <w:szCs w:val="18"/>
              </w:rPr>
            </w:pPr>
          </w:p>
          <w:p w:rsidR="00984790" w:rsidRPr="007B6B3E" w:rsidRDefault="00984790"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Keep Service Line Chiefs and other key leaders informed of staff involvement with MOVE! and of program successes</w:t>
            </w:r>
          </w:p>
          <w:p w:rsidR="00984790" w:rsidRPr="007B6B3E" w:rsidRDefault="00984790" w:rsidP="00043331">
            <w:pPr>
              <w:spacing w:after="0"/>
              <w:ind w:left="252" w:hanging="180"/>
              <w:rPr>
                <w:rFonts w:ascii="Arial Narrow" w:hAnsi="Arial Narrow" w:cs="Arial"/>
                <w:sz w:val="18"/>
                <w:szCs w:val="18"/>
              </w:rPr>
            </w:pPr>
          </w:p>
          <w:p w:rsidR="00A14499"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 xml:space="preserve">Use multiple communication channels (regularly and sustained over time) to help ensure providers and patients understand the program; e.g., flyers and/or brochures in high-traffic areas, agendas for staff </w:t>
            </w:r>
            <w:r w:rsidR="00984790" w:rsidRPr="007B6B3E">
              <w:rPr>
                <w:rFonts w:ascii="Arial Narrow" w:hAnsi="Arial Narrow" w:cs="Arial"/>
                <w:sz w:val="18"/>
                <w:szCs w:val="18"/>
              </w:rPr>
              <w:t xml:space="preserve">and leadership </w:t>
            </w:r>
            <w:r w:rsidRPr="007B6B3E">
              <w:rPr>
                <w:rFonts w:ascii="Arial Narrow" w:hAnsi="Arial Narrow" w:cs="Arial"/>
                <w:sz w:val="18"/>
                <w:szCs w:val="18"/>
              </w:rPr>
              <w:t>meetings, meet with front-line nurses/LPNs regularly.</w:t>
            </w:r>
          </w:p>
          <w:p w:rsidR="00A14499" w:rsidRPr="007B6B3E" w:rsidRDefault="00A14499" w:rsidP="00043331">
            <w:pPr>
              <w:spacing w:after="0"/>
              <w:ind w:left="252" w:hanging="180"/>
              <w:rPr>
                <w:rFonts w:ascii="Arial Narrow" w:hAnsi="Arial Narrow" w:cs="Arial"/>
                <w:sz w:val="18"/>
                <w:szCs w:val="18"/>
              </w:rPr>
            </w:pPr>
          </w:p>
          <w:p w:rsidR="00524AB7" w:rsidRPr="007B6B3E" w:rsidRDefault="00A14499" w:rsidP="00043331">
            <w:pPr>
              <w:pStyle w:val="ListParagraph"/>
              <w:numPr>
                <w:ilvl w:val="0"/>
                <w:numId w:val="10"/>
              </w:numPr>
              <w:spacing w:after="0"/>
              <w:ind w:left="252" w:hanging="180"/>
              <w:rPr>
                <w:rFonts w:ascii="Arial Narrow" w:hAnsi="Arial Narrow" w:cs="Arial"/>
                <w:sz w:val="18"/>
                <w:szCs w:val="18"/>
              </w:rPr>
            </w:pPr>
            <w:r w:rsidRPr="007B6B3E">
              <w:rPr>
                <w:rFonts w:ascii="Arial Narrow" w:hAnsi="Arial Narrow" w:cs="Arial"/>
                <w:sz w:val="18"/>
                <w:szCs w:val="18"/>
              </w:rPr>
              <w:t xml:space="preserve">Most MOVE! programs were administered through Food &amp; Nutrition Services. However, programs administered by primary care are better positioned to co-manage patients with obesity-related conditions e.g., adjusting medications for hypertension, blood glucose for those who successfully lose weight or increase physical activity. </w:t>
            </w:r>
          </w:p>
        </w:tc>
      </w:tr>
      <w:tr w:rsidR="00ED77D6"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ED77D6" w:rsidRPr="00C201FE" w:rsidRDefault="00ED77D6"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ED77D6" w:rsidRPr="00C201FE" w:rsidRDefault="00ED77D6"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Tension for Change</w:t>
            </w:r>
          </w:p>
        </w:tc>
        <w:tc>
          <w:tcPr>
            <w:tcW w:w="3240" w:type="dxa"/>
            <w:tcBorders>
              <w:left w:val="nil"/>
              <w:bottom w:val="single" w:sz="4" w:space="0" w:color="auto"/>
              <w:right w:val="nil"/>
            </w:tcBorders>
            <w:shd w:val="clear" w:color="auto" w:fill="auto"/>
            <w:hideMark/>
          </w:tcPr>
          <w:p w:rsidR="00ED77D6" w:rsidRPr="00040189" w:rsidRDefault="00ED77D6"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Stakeholders may not perceive the need for MOVE!</w:t>
            </w:r>
          </w:p>
        </w:tc>
        <w:tc>
          <w:tcPr>
            <w:tcW w:w="4140" w:type="dxa"/>
            <w:gridSpan w:val="2"/>
            <w:tcBorders>
              <w:left w:val="nil"/>
              <w:bottom w:val="single" w:sz="4" w:space="0" w:color="auto"/>
              <w:right w:val="nil"/>
            </w:tcBorders>
            <w:shd w:val="clear" w:color="auto" w:fill="auto"/>
            <w:hideMark/>
          </w:tcPr>
          <w:p w:rsidR="00ED77D6" w:rsidRPr="00040189" w:rsidRDefault="00ED77D6"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Use administrative data to show the high prevalence of overweight/ obesity among local Veteran population. This is also confirmed in the literature. Highlight the fact that many Veterans are continuing to gain weight over time, including newly returned Veterans</w:t>
            </w:r>
            <w:r w:rsidR="00357C06">
              <w:rPr>
                <w:rFonts w:ascii="Arial Narrow" w:hAnsi="Arial Narrow" w:cs="Arial"/>
                <w:sz w:val="18"/>
                <w:szCs w:val="18"/>
              </w:rPr>
              <w:t>,</w:t>
            </w:r>
            <w:r w:rsidRPr="00040189">
              <w:rPr>
                <w:rFonts w:ascii="Arial Narrow" w:hAnsi="Arial Narrow" w:cs="Arial"/>
                <w:sz w:val="18"/>
                <w:szCs w:val="18"/>
              </w:rPr>
              <w:t xml:space="preserve"> e.g., OEF/OIF.</w:t>
            </w:r>
          </w:p>
          <w:p w:rsidR="00ED77D6" w:rsidRPr="00040189" w:rsidRDefault="00ED77D6" w:rsidP="00043331">
            <w:pPr>
              <w:spacing w:after="0"/>
              <w:ind w:left="252" w:hanging="180"/>
              <w:rPr>
                <w:rFonts w:ascii="Arial Narrow" w:hAnsi="Arial Narrow" w:cs="Arial"/>
                <w:sz w:val="18"/>
                <w:szCs w:val="18"/>
              </w:rPr>
            </w:pPr>
          </w:p>
          <w:p w:rsidR="00ED77D6" w:rsidRPr="00040189" w:rsidRDefault="00ED77D6"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Highlight aspects of MOVE! that may address gaps in existing programs.</w:t>
            </w:r>
          </w:p>
        </w:tc>
      </w:tr>
      <w:tr w:rsidR="00ED77D6"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ED77D6" w:rsidRPr="00C201FE" w:rsidRDefault="00ED77D6"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ED77D6" w:rsidRPr="00C201FE" w:rsidRDefault="00ED77D6"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Relative Priority</w:t>
            </w:r>
          </w:p>
        </w:tc>
        <w:tc>
          <w:tcPr>
            <w:tcW w:w="3240" w:type="dxa"/>
            <w:tcBorders>
              <w:left w:val="nil"/>
              <w:bottom w:val="single" w:sz="4" w:space="0" w:color="auto"/>
              <w:right w:val="nil"/>
            </w:tcBorders>
            <w:shd w:val="clear" w:color="auto" w:fill="auto"/>
            <w:hideMark/>
          </w:tcPr>
          <w:p w:rsidR="00F55711" w:rsidRPr="00040189" w:rsidRDefault="00F55711"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MOVE! may have lower priority compared to other initiatives happening at the same time</w:t>
            </w:r>
          </w:p>
          <w:p w:rsidR="00F55711" w:rsidRPr="00040189" w:rsidRDefault="00F55711" w:rsidP="00043331">
            <w:pPr>
              <w:spacing w:after="0"/>
              <w:ind w:left="252" w:hanging="180"/>
              <w:rPr>
                <w:rFonts w:ascii="Arial Narrow" w:hAnsi="Arial Narrow" w:cs="Arial"/>
                <w:sz w:val="18"/>
                <w:szCs w:val="18"/>
              </w:rPr>
            </w:pPr>
          </w:p>
          <w:p w:rsidR="00F55711" w:rsidRPr="00040189" w:rsidRDefault="00F55711"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Clinicians may not believe lifestyle change will impact high priority performance goals such as controlled blood pressure.</w:t>
            </w:r>
          </w:p>
          <w:p w:rsidR="00ED77D6" w:rsidRPr="00040189" w:rsidRDefault="00ED77D6" w:rsidP="00043331">
            <w:pPr>
              <w:spacing w:after="0"/>
              <w:ind w:left="252" w:hanging="180"/>
              <w:rPr>
                <w:rFonts w:ascii="Arial Narrow" w:hAnsi="Arial Narrow" w:cs="Arial"/>
                <w:sz w:val="18"/>
                <w:szCs w:val="18"/>
              </w:rPr>
            </w:pPr>
          </w:p>
        </w:tc>
        <w:tc>
          <w:tcPr>
            <w:tcW w:w="4140" w:type="dxa"/>
            <w:gridSpan w:val="2"/>
            <w:tcBorders>
              <w:left w:val="nil"/>
              <w:bottom w:val="single" w:sz="4" w:space="0" w:color="auto"/>
              <w:right w:val="nil"/>
            </w:tcBorders>
            <w:shd w:val="clear" w:color="auto" w:fill="auto"/>
            <w:hideMark/>
          </w:tcPr>
          <w:p w:rsidR="00F55711" w:rsidRPr="00040189" w:rsidRDefault="00F55711"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Link MOVE! to other high priority initiatives</w:t>
            </w:r>
            <w:r w:rsidR="00357C06">
              <w:rPr>
                <w:rFonts w:ascii="Arial Narrow" w:hAnsi="Arial Narrow" w:cs="Arial"/>
                <w:sz w:val="18"/>
                <w:szCs w:val="18"/>
              </w:rPr>
              <w:t>,</w:t>
            </w:r>
            <w:r w:rsidRPr="00040189">
              <w:rPr>
                <w:rFonts w:ascii="Arial Narrow" w:hAnsi="Arial Narrow" w:cs="Arial"/>
                <w:sz w:val="18"/>
                <w:szCs w:val="18"/>
              </w:rPr>
              <w:t xml:space="preserve"> e.g., requiring participation in MOVE! to qualify for more intensive weight management (e.g., bariatric surgery) or highlighting long backlogs and the need to expand/support the program to reduce the backlog.</w:t>
            </w:r>
          </w:p>
          <w:p w:rsidR="00F55711" w:rsidRPr="00040189" w:rsidRDefault="00F55711" w:rsidP="00043331">
            <w:pPr>
              <w:spacing w:after="0"/>
              <w:ind w:left="252" w:hanging="180"/>
              <w:rPr>
                <w:rFonts w:ascii="Arial Narrow" w:hAnsi="Arial Narrow" w:cs="Arial"/>
                <w:sz w:val="18"/>
                <w:szCs w:val="18"/>
              </w:rPr>
            </w:pPr>
          </w:p>
          <w:p w:rsidR="00ED77D6" w:rsidRPr="00040189" w:rsidRDefault="00F55711"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Show how change in weight or physical activity change</w:t>
            </w:r>
            <w:r w:rsidR="00357C06">
              <w:rPr>
                <w:rFonts w:ascii="Arial Narrow" w:hAnsi="Arial Narrow" w:cs="Arial"/>
                <w:sz w:val="18"/>
                <w:szCs w:val="18"/>
              </w:rPr>
              <w:t>,</w:t>
            </w:r>
            <w:r w:rsidRPr="00040189">
              <w:rPr>
                <w:rFonts w:ascii="Arial Narrow" w:hAnsi="Arial Narrow" w:cs="Arial"/>
                <w:sz w:val="18"/>
                <w:szCs w:val="18"/>
              </w:rPr>
              <w:t xml:space="preserve"> e.g., blood pressure, lipid measures using evidence from the literature and if possible, augmented with data from patients who complete your own program.</w:t>
            </w:r>
          </w:p>
        </w:tc>
      </w:tr>
      <w:tr w:rsidR="00ED77D6"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ED77D6" w:rsidRPr="00C201FE" w:rsidRDefault="00ED77D6"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ED77D6" w:rsidRPr="00C201FE" w:rsidRDefault="00ED77D6"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Goals and Feedback</w:t>
            </w:r>
          </w:p>
        </w:tc>
        <w:tc>
          <w:tcPr>
            <w:tcW w:w="3240" w:type="dxa"/>
            <w:tcBorders>
              <w:left w:val="nil"/>
              <w:bottom w:val="single" w:sz="4" w:space="0" w:color="auto"/>
              <w:right w:val="nil"/>
            </w:tcBorders>
            <w:shd w:val="clear" w:color="auto" w:fill="auto"/>
            <w:hideMark/>
          </w:tcPr>
          <w:p w:rsidR="00CA1598" w:rsidRPr="00040189" w:rsidRDefault="00CA1598"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It is challenging to track patients’ weight and other measures over time. Often staff lack time and ability to analyze these data and develop cogent business cases needed to support the program.</w:t>
            </w:r>
          </w:p>
          <w:p w:rsidR="00CA1598" w:rsidRPr="00040189" w:rsidRDefault="00CA1598" w:rsidP="00043331">
            <w:pPr>
              <w:numPr>
                <w:ilvl w:val="0"/>
                <w:numId w:val="10"/>
              </w:numPr>
              <w:spacing w:after="0"/>
              <w:ind w:left="252" w:hanging="180"/>
              <w:rPr>
                <w:rFonts w:ascii="Arial Narrow" w:hAnsi="Arial Narrow" w:cs="Arial"/>
                <w:sz w:val="18"/>
                <w:szCs w:val="18"/>
              </w:rPr>
            </w:pPr>
          </w:p>
          <w:p w:rsidR="00CA1598" w:rsidRPr="00040189" w:rsidRDefault="00CA1598"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It is especially challenging to track patients who are referred to a community-based program. </w:t>
            </w:r>
          </w:p>
          <w:p w:rsidR="00CA1598" w:rsidRPr="00040189" w:rsidRDefault="00CA1598" w:rsidP="00043331">
            <w:pPr>
              <w:ind w:left="252" w:hanging="180"/>
              <w:rPr>
                <w:rFonts w:ascii="Arial Narrow" w:hAnsi="Arial Narrow" w:cs="Arial"/>
                <w:sz w:val="18"/>
                <w:szCs w:val="18"/>
              </w:rPr>
            </w:pPr>
          </w:p>
          <w:p w:rsidR="00ED77D6" w:rsidRPr="00040189" w:rsidRDefault="00CA1598"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Lack of knowledge of organizational goals and alignment of MOVE! with those goals.</w:t>
            </w:r>
          </w:p>
        </w:tc>
        <w:tc>
          <w:tcPr>
            <w:tcW w:w="4140" w:type="dxa"/>
            <w:gridSpan w:val="2"/>
            <w:tcBorders>
              <w:left w:val="nil"/>
              <w:bottom w:val="single" w:sz="4" w:space="0" w:color="auto"/>
              <w:right w:val="nil"/>
            </w:tcBorders>
            <w:shd w:val="clear" w:color="auto" w:fill="auto"/>
            <w:hideMark/>
          </w:tcPr>
          <w:p w:rsidR="00CA1598" w:rsidRPr="00040189" w:rsidRDefault="00CA1598"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Local facility staff can access aggregate and patient-level data</w:t>
            </w:r>
            <w:r w:rsidR="00357C06">
              <w:rPr>
                <w:rFonts w:ascii="Arial Narrow" w:hAnsi="Arial Narrow" w:cs="Arial"/>
                <w:sz w:val="18"/>
                <w:szCs w:val="18"/>
              </w:rPr>
              <w:t>,</w:t>
            </w:r>
            <w:r w:rsidRPr="00040189">
              <w:rPr>
                <w:rFonts w:ascii="Arial Narrow" w:hAnsi="Arial Narrow" w:cs="Arial"/>
                <w:sz w:val="18"/>
                <w:szCs w:val="18"/>
              </w:rPr>
              <w:t xml:space="preserve"> e.g., visits, weights for their program using centrally or regionally developed data management tools and reports</w:t>
            </w:r>
            <w:r w:rsidR="00357C06">
              <w:rPr>
                <w:rFonts w:ascii="Arial Narrow" w:hAnsi="Arial Narrow" w:cs="Arial"/>
                <w:sz w:val="18"/>
                <w:szCs w:val="18"/>
              </w:rPr>
              <w:t>,</w:t>
            </w:r>
            <w:r w:rsidRPr="00040189">
              <w:rPr>
                <w:rFonts w:ascii="Arial Narrow" w:hAnsi="Arial Narrow" w:cs="Arial"/>
                <w:sz w:val="18"/>
                <w:szCs w:val="18"/>
              </w:rPr>
              <w:t xml:space="preserve"> e.g., through regional data warehouses. Actively track these data to monitor where improvements may be needed, identifying program gaps, and/or making a business case for expanding the program if/when needed. Link data to high priority organizational goals as described under Relative Priority.</w:t>
            </w:r>
          </w:p>
          <w:p w:rsidR="00CA1598" w:rsidRPr="00040189" w:rsidRDefault="00CA1598" w:rsidP="00043331">
            <w:pPr>
              <w:spacing w:after="0"/>
              <w:ind w:left="252" w:hanging="180"/>
              <w:rPr>
                <w:rFonts w:ascii="Arial Narrow" w:hAnsi="Arial Narrow" w:cs="Arial"/>
                <w:sz w:val="18"/>
                <w:szCs w:val="18"/>
              </w:rPr>
            </w:pPr>
          </w:p>
          <w:p w:rsidR="00ED77D6" w:rsidRPr="00040189" w:rsidRDefault="00822297"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Collect and share a</w:t>
            </w:r>
            <w:r w:rsidR="00CA1598" w:rsidRPr="00040189">
              <w:rPr>
                <w:rFonts w:ascii="Arial Narrow" w:hAnsi="Arial Narrow" w:cs="Arial"/>
                <w:sz w:val="18"/>
                <w:szCs w:val="18"/>
              </w:rPr>
              <w:t xml:space="preserve">necdotal success stories </w:t>
            </w:r>
            <w:r w:rsidR="00357C06">
              <w:rPr>
                <w:rFonts w:ascii="Arial Narrow" w:hAnsi="Arial Narrow" w:cs="Arial"/>
                <w:sz w:val="18"/>
                <w:szCs w:val="18"/>
              </w:rPr>
              <w:t xml:space="preserve">that </w:t>
            </w:r>
            <w:r w:rsidR="00CA1598" w:rsidRPr="00040189">
              <w:rPr>
                <w:rFonts w:ascii="Arial Narrow" w:hAnsi="Arial Narrow" w:cs="Arial"/>
                <w:sz w:val="18"/>
                <w:szCs w:val="18"/>
              </w:rPr>
              <w:t>help to bring data “alive” for leaders and other stakeholders.</w:t>
            </w:r>
          </w:p>
        </w:tc>
      </w:tr>
      <w:tr w:rsidR="00ED77D6"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ED77D6" w:rsidRPr="00C201FE" w:rsidRDefault="00ED77D6"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ED77D6" w:rsidRPr="00C201FE" w:rsidRDefault="00ED77D6"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Learning Climate</w:t>
            </w:r>
          </w:p>
        </w:tc>
        <w:tc>
          <w:tcPr>
            <w:tcW w:w="3240" w:type="dxa"/>
            <w:tcBorders>
              <w:left w:val="nil"/>
              <w:bottom w:val="single" w:sz="4" w:space="0" w:color="auto"/>
              <w:right w:val="nil"/>
            </w:tcBorders>
            <w:shd w:val="clear" w:color="auto" w:fill="auto"/>
            <w:hideMark/>
          </w:tcPr>
          <w:p w:rsidR="00ED77D6" w:rsidRPr="00040189" w:rsidRDefault="00834B4B"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Some organizations do not provide a psychologically safe environment for taking the risks that may be necessary to get a complex program implemented. </w:t>
            </w:r>
          </w:p>
        </w:tc>
        <w:tc>
          <w:tcPr>
            <w:tcW w:w="4140" w:type="dxa"/>
            <w:gridSpan w:val="2"/>
            <w:tcBorders>
              <w:left w:val="nil"/>
              <w:bottom w:val="single" w:sz="4" w:space="0" w:color="auto"/>
              <w:right w:val="nil"/>
            </w:tcBorders>
            <w:shd w:val="clear" w:color="auto" w:fill="auto"/>
            <w:hideMark/>
          </w:tcPr>
          <w:p w:rsidR="00834B4B" w:rsidRPr="00040189" w:rsidRDefault="00834B4B"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Identify a leader who can help break down barriers and “protect” staff from possible repercussions of failed experiments and who is willing to listen and provide feedback on plans and ideas.</w:t>
            </w:r>
          </w:p>
          <w:p w:rsidR="00834B4B" w:rsidRPr="00040189" w:rsidRDefault="00834B4B" w:rsidP="00043331">
            <w:pPr>
              <w:spacing w:after="0"/>
              <w:ind w:left="252" w:hanging="180"/>
              <w:rPr>
                <w:rFonts w:ascii="Arial Narrow" w:hAnsi="Arial Narrow" w:cs="Arial"/>
                <w:sz w:val="18"/>
                <w:szCs w:val="18"/>
              </w:rPr>
            </w:pPr>
          </w:p>
          <w:p w:rsidR="00ED77D6" w:rsidRPr="00040189" w:rsidRDefault="00834B4B"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Regional Coordinators can help build a positive learning climate by developing quality working relationships between Coordinators at facilities in the region. Successful strategies include rotating face-to-face meetings be</w:t>
            </w:r>
            <w:r w:rsidR="00A9069B" w:rsidRPr="00040189">
              <w:rPr>
                <w:rFonts w:ascii="Arial Narrow" w:hAnsi="Arial Narrow" w:cs="Arial"/>
                <w:sz w:val="18"/>
                <w:szCs w:val="18"/>
              </w:rPr>
              <w:t xml:space="preserve">tween facilities when possible and holding </w:t>
            </w:r>
            <w:r w:rsidRPr="00040189">
              <w:rPr>
                <w:rFonts w:ascii="Arial Narrow" w:hAnsi="Arial Narrow" w:cs="Arial"/>
                <w:sz w:val="18"/>
                <w:szCs w:val="18"/>
              </w:rPr>
              <w:t>regular conference calls</w:t>
            </w:r>
            <w:r w:rsidR="00A9069B" w:rsidRPr="00040189">
              <w:rPr>
                <w:rFonts w:ascii="Arial Narrow" w:hAnsi="Arial Narrow" w:cs="Arial"/>
                <w:sz w:val="18"/>
                <w:szCs w:val="18"/>
              </w:rPr>
              <w:t xml:space="preserve"> that actively encourage participation from everyone.</w:t>
            </w:r>
            <w:r w:rsidR="00ED77D6" w:rsidRPr="00A9069B">
              <w:rPr>
                <w:rFonts w:ascii="Arial Narrow" w:hAnsi="Arial Narrow" w:cs="Arial"/>
                <w:sz w:val="18"/>
                <w:szCs w:val="18"/>
              </w:rPr>
              <w:t xml:space="preserve"> </w:t>
            </w:r>
          </w:p>
        </w:tc>
      </w:tr>
      <w:tr w:rsidR="00ED77D6"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ED77D6" w:rsidRPr="00C201FE" w:rsidRDefault="00ED77D6"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ED77D6" w:rsidRPr="00C201FE" w:rsidRDefault="00ED77D6"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Leadership Engagement</w:t>
            </w:r>
          </w:p>
        </w:tc>
        <w:tc>
          <w:tcPr>
            <w:tcW w:w="3240" w:type="dxa"/>
            <w:tcBorders>
              <w:left w:val="nil"/>
              <w:bottom w:val="single" w:sz="4" w:space="0" w:color="auto"/>
              <w:right w:val="nil"/>
            </w:tcBorders>
            <w:shd w:val="clear" w:color="auto" w:fill="auto"/>
            <w:hideMark/>
          </w:tcPr>
          <w:p w:rsidR="008C22DD" w:rsidRDefault="008C22DD" w:rsidP="00043331">
            <w:pPr>
              <w:pStyle w:val="ListParagraph"/>
              <w:numPr>
                <w:ilvl w:val="0"/>
                <w:numId w:val="10"/>
              </w:numPr>
              <w:spacing w:after="0"/>
              <w:ind w:left="252" w:hanging="180"/>
              <w:rPr>
                <w:rFonts w:ascii="Arial Narrow" w:hAnsi="Arial Narrow" w:cs="Arial"/>
                <w:sz w:val="18"/>
                <w:szCs w:val="18"/>
              </w:rPr>
            </w:pPr>
            <w:r>
              <w:rPr>
                <w:rFonts w:ascii="Arial Narrow" w:hAnsi="Arial Narrow" w:cs="Arial"/>
                <w:sz w:val="18"/>
                <w:szCs w:val="18"/>
              </w:rPr>
              <w:t>Clinical leaders and/or executive leaders may not support weight management as a high priority clinical program.</w:t>
            </w:r>
          </w:p>
          <w:p w:rsidR="00043331" w:rsidRPr="00043331" w:rsidRDefault="00043331" w:rsidP="00043331">
            <w:pPr>
              <w:spacing w:after="0"/>
              <w:ind w:left="252" w:hanging="180"/>
              <w:rPr>
                <w:rFonts w:ascii="Arial Narrow" w:hAnsi="Arial Narrow" w:cs="Arial"/>
                <w:sz w:val="18"/>
                <w:szCs w:val="18"/>
              </w:rPr>
            </w:pPr>
          </w:p>
          <w:p w:rsidR="008C22DD" w:rsidRDefault="008C22DD" w:rsidP="00043331">
            <w:pPr>
              <w:pStyle w:val="ListParagraph"/>
              <w:numPr>
                <w:ilvl w:val="0"/>
                <w:numId w:val="10"/>
              </w:numPr>
              <w:spacing w:after="0"/>
              <w:ind w:left="252" w:hanging="180"/>
              <w:rPr>
                <w:rFonts w:ascii="Arial Narrow" w:hAnsi="Arial Narrow" w:cs="Arial"/>
                <w:sz w:val="18"/>
                <w:szCs w:val="18"/>
              </w:rPr>
            </w:pPr>
            <w:r>
              <w:rPr>
                <w:rFonts w:ascii="Arial Narrow" w:hAnsi="Arial Narrow" w:cs="Arial"/>
                <w:sz w:val="18"/>
                <w:szCs w:val="18"/>
              </w:rPr>
              <w:t>Service line chiefs may have conflicting priorities and not be willing to dedicate staff time to the multi-disciplinary MOVE! team.</w:t>
            </w:r>
          </w:p>
          <w:p w:rsidR="00043331" w:rsidRPr="00043331" w:rsidRDefault="00043331" w:rsidP="00043331">
            <w:pPr>
              <w:spacing w:after="0"/>
              <w:ind w:left="252" w:hanging="180"/>
              <w:rPr>
                <w:rFonts w:ascii="Arial Narrow" w:hAnsi="Arial Narrow" w:cs="Arial"/>
                <w:sz w:val="18"/>
                <w:szCs w:val="18"/>
              </w:rPr>
            </w:pPr>
          </w:p>
          <w:p w:rsidR="008C22DD" w:rsidRPr="004E3DD6" w:rsidRDefault="008C22DD" w:rsidP="00043331">
            <w:pPr>
              <w:pStyle w:val="ListParagraph"/>
              <w:numPr>
                <w:ilvl w:val="0"/>
                <w:numId w:val="10"/>
              </w:numPr>
              <w:spacing w:after="0"/>
              <w:ind w:left="252" w:hanging="180"/>
              <w:rPr>
                <w:rFonts w:ascii="Arial Narrow" w:hAnsi="Arial Narrow" w:cs="Arial"/>
                <w:sz w:val="18"/>
                <w:szCs w:val="18"/>
              </w:rPr>
            </w:pPr>
            <w:r>
              <w:rPr>
                <w:rFonts w:ascii="Arial Narrow" w:hAnsi="Arial Narrow" w:cs="Arial"/>
                <w:sz w:val="18"/>
                <w:szCs w:val="18"/>
              </w:rPr>
              <w:t xml:space="preserve">Leaders may not provide material support for the program. </w:t>
            </w:r>
          </w:p>
          <w:p w:rsidR="00ED77D6" w:rsidRPr="004E3DD6" w:rsidRDefault="00ED77D6" w:rsidP="00043331">
            <w:pPr>
              <w:spacing w:after="0"/>
              <w:ind w:left="252" w:hanging="180"/>
              <w:rPr>
                <w:rFonts w:ascii="Arial Narrow" w:hAnsi="Arial Narrow" w:cs="Arial"/>
                <w:sz w:val="18"/>
                <w:szCs w:val="18"/>
              </w:rPr>
            </w:pPr>
          </w:p>
        </w:tc>
        <w:tc>
          <w:tcPr>
            <w:tcW w:w="4140" w:type="dxa"/>
            <w:gridSpan w:val="2"/>
            <w:tcBorders>
              <w:left w:val="nil"/>
              <w:bottom w:val="single" w:sz="4" w:space="0" w:color="auto"/>
              <w:right w:val="nil"/>
            </w:tcBorders>
            <w:shd w:val="clear" w:color="auto" w:fill="auto"/>
            <w:hideMark/>
          </w:tcPr>
          <w:p w:rsidR="008C22DD" w:rsidRDefault="008C22DD"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Clearly and explicitly dedicate staff time to MOVE!</w:t>
            </w:r>
          </w:p>
          <w:p w:rsidR="00043331" w:rsidRPr="00040189" w:rsidRDefault="00043331" w:rsidP="00043331">
            <w:pPr>
              <w:pStyle w:val="ListParagraph"/>
              <w:spacing w:after="0"/>
              <w:ind w:left="252"/>
              <w:rPr>
                <w:rFonts w:ascii="Arial Narrow" w:hAnsi="Arial Narrow" w:cs="Arial"/>
                <w:sz w:val="18"/>
                <w:szCs w:val="18"/>
              </w:rPr>
            </w:pPr>
          </w:p>
          <w:p w:rsidR="008C22DD" w:rsidRDefault="00CB29AC"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Regional and local leaders keep</w:t>
            </w:r>
            <w:r w:rsidR="008C22DD" w:rsidRPr="00040189">
              <w:rPr>
                <w:rFonts w:ascii="Arial Narrow" w:hAnsi="Arial Narrow" w:cs="Arial"/>
                <w:sz w:val="18"/>
                <w:szCs w:val="18"/>
              </w:rPr>
              <w:t xml:space="preserve"> MOVE! </w:t>
            </w:r>
            <w:r w:rsidRPr="00040189">
              <w:rPr>
                <w:rFonts w:ascii="Arial Narrow" w:hAnsi="Arial Narrow" w:cs="Arial"/>
                <w:sz w:val="18"/>
                <w:szCs w:val="18"/>
              </w:rPr>
              <w:t xml:space="preserve">visible by regularly including in </w:t>
            </w:r>
            <w:r w:rsidR="008C22DD" w:rsidRPr="00040189">
              <w:rPr>
                <w:rFonts w:ascii="Arial Narrow" w:hAnsi="Arial Narrow" w:cs="Arial"/>
                <w:sz w:val="18"/>
                <w:szCs w:val="18"/>
              </w:rPr>
              <w:t>staff agendas: highlight success stories, track progress</w:t>
            </w:r>
          </w:p>
          <w:p w:rsidR="00043331" w:rsidRPr="00043331" w:rsidRDefault="00043331" w:rsidP="00043331">
            <w:pPr>
              <w:spacing w:after="0"/>
              <w:rPr>
                <w:rFonts w:ascii="Arial Narrow" w:hAnsi="Arial Narrow" w:cs="Arial"/>
                <w:sz w:val="18"/>
                <w:szCs w:val="18"/>
              </w:rPr>
            </w:pPr>
          </w:p>
          <w:p w:rsidR="00CB29AC" w:rsidRPr="002E1ED3" w:rsidRDefault="00CB29AC" w:rsidP="002E1ED3">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Actively communicate </w:t>
            </w:r>
            <w:r w:rsidR="008C22DD" w:rsidRPr="00040189">
              <w:rPr>
                <w:rFonts w:ascii="Arial Narrow" w:hAnsi="Arial Narrow" w:cs="Arial"/>
                <w:sz w:val="18"/>
                <w:szCs w:val="18"/>
              </w:rPr>
              <w:t>program data</w:t>
            </w:r>
            <w:r w:rsidRPr="00040189">
              <w:rPr>
                <w:rFonts w:ascii="Arial Narrow" w:hAnsi="Arial Narrow" w:cs="Arial"/>
                <w:sz w:val="18"/>
                <w:szCs w:val="18"/>
              </w:rPr>
              <w:t xml:space="preserve"> and success stories</w:t>
            </w:r>
          </w:p>
          <w:p w:rsidR="00043331" w:rsidRPr="00043331" w:rsidRDefault="00043331" w:rsidP="00043331">
            <w:pPr>
              <w:spacing w:after="0"/>
              <w:rPr>
                <w:rFonts w:ascii="Arial Narrow" w:hAnsi="Arial Narrow" w:cs="Arial"/>
                <w:sz w:val="18"/>
                <w:szCs w:val="18"/>
              </w:rPr>
            </w:pPr>
          </w:p>
          <w:p w:rsidR="00CB29AC" w:rsidRDefault="002E1ED3" w:rsidP="00043331">
            <w:pPr>
              <w:pStyle w:val="ListParagraph"/>
              <w:numPr>
                <w:ilvl w:val="0"/>
                <w:numId w:val="10"/>
              </w:numPr>
              <w:spacing w:after="0"/>
              <w:ind w:left="252" w:hanging="180"/>
              <w:rPr>
                <w:rFonts w:ascii="Arial Narrow" w:hAnsi="Arial Narrow" w:cs="Arial"/>
                <w:sz w:val="18"/>
                <w:szCs w:val="18"/>
              </w:rPr>
            </w:pPr>
            <w:r>
              <w:rPr>
                <w:rFonts w:ascii="Arial Narrow" w:hAnsi="Arial Narrow" w:cs="Arial"/>
                <w:sz w:val="18"/>
                <w:szCs w:val="18"/>
              </w:rPr>
              <w:t xml:space="preserve">Clinical leaders can encourage providers (in staff meetings and informally) </w:t>
            </w:r>
            <w:r w:rsidR="00CB29AC" w:rsidRPr="00040189">
              <w:rPr>
                <w:rFonts w:ascii="Arial Narrow" w:hAnsi="Arial Narrow" w:cs="Arial"/>
                <w:sz w:val="18"/>
                <w:szCs w:val="18"/>
              </w:rPr>
              <w:t xml:space="preserve">to refer patients to MOVE! and </w:t>
            </w:r>
            <w:r>
              <w:rPr>
                <w:rFonts w:ascii="Arial Narrow" w:hAnsi="Arial Narrow" w:cs="Arial"/>
                <w:sz w:val="18"/>
                <w:szCs w:val="18"/>
              </w:rPr>
              <w:t>explain why they are being referred. This should be done regularly – one time is not enough.</w:t>
            </w:r>
          </w:p>
          <w:p w:rsidR="00043331" w:rsidRPr="00043331" w:rsidRDefault="00043331" w:rsidP="00043331">
            <w:pPr>
              <w:spacing w:after="0"/>
              <w:rPr>
                <w:rFonts w:ascii="Arial Narrow" w:hAnsi="Arial Narrow" w:cs="Arial"/>
                <w:sz w:val="18"/>
                <w:szCs w:val="18"/>
              </w:rPr>
            </w:pPr>
          </w:p>
          <w:p w:rsidR="00CB29AC" w:rsidRDefault="00CB29AC"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Coordinator and team members communicate with their supervisors and other leaders on the topics above (manage upward).</w:t>
            </w:r>
          </w:p>
          <w:p w:rsidR="00043331" w:rsidRPr="00043331" w:rsidRDefault="00043331" w:rsidP="00043331">
            <w:pPr>
              <w:spacing w:after="0"/>
              <w:rPr>
                <w:rFonts w:ascii="Arial Narrow" w:hAnsi="Arial Narrow" w:cs="Arial"/>
                <w:sz w:val="18"/>
                <w:szCs w:val="18"/>
              </w:rPr>
            </w:pPr>
          </w:p>
          <w:p w:rsidR="00ED77D6" w:rsidRPr="00040189" w:rsidRDefault="00CB29AC"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Coordinator and team members keep service line chiefs </w:t>
            </w:r>
            <w:r w:rsidR="00D436BF" w:rsidRPr="00040189">
              <w:rPr>
                <w:rFonts w:ascii="Arial Narrow" w:hAnsi="Arial Narrow" w:cs="Arial"/>
                <w:sz w:val="18"/>
                <w:szCs w:val="18"/>
              </w:rPr>
              <w:t>apprised</w:t>
            </w:r>
            <w:r w:rsidRPr="00040189">
              <w:rPr>
                <w:rFonts w:ascii="Arial Narrow" w:hAnsi="Arial Narrow" w:cs="Arial"/>
                <w:sz w:val="18"/>
                <w:szCs w:val="18"/>
              </w:rPr>
              <w:t xml:space="preserve"> of program needs and successes.</w:t>
            </w:r>
          </w:p>
        </w:tc>
      </w:tr>
      <w:tr w:rsidR="00ED77D6" w:rsidRPr="00C201FE" w:rsidTr="00AB5F4C">
        <w:trPr>
          <w:gridAfter w:val="1"/>
          <w:wAfter w:w="236" w:type="dxa"/>
          <w:trHeight w:val="300"/>
        </w:trPr>
        <w:tc>
          <w:tcPr>
            <w:tcW w:w="374" w:type="dxa"/>
            <w:tcBorders>
              <w:top w:val="single" w:sz="4" w:space="0" w:color="auto"/>
              <w:left w:val="nil"/>
              <w:bottom w:val="single" w:sz="4" w:space="0" w:color="auto"/>
            </w:tcBorders>
            <w:shd w:val="clear" w:color="auto" w:fill="auto"/>
            <w:vAlign w:val="center"/>
            <w:hideMark/>
          </w:tcPr>
          <w:p w:rsidR="00ED77D6" w:rsidRPr="00C201FE" w:rsidRDefault="00ED77D6" w:rsidP="005C1A5D">
            <w:pPr>
              <w:spacing w:after="0"/>
              <w:jc w:val="center"/>
              <w:rPr>
                <w:rFonts w:ascii="Arial Narrow" w:eastAsia="Times New Roman" w:hAnsi="Arial Narrow" w:cs="Times New Roman"/>
                <w:color w:val="000000"/>
                <w:sz w:val="20"/>
                <w:szCs w:val="20"/>
              </w:rPr>
            </w:pPr>
          </w:p>
        </w:tc>
        <w:tc>
          <w:tcPr>
            <w:tcW w:w="1530" w:type="dxa"/>
            <w:tcBorders>
              <w:top w:val="single" w:sz="4" w:space="0" w:color="auto"/>
              <w:bottom w:val="single" w:sz="4" w:space="0" w:color="auto"/>
            </w:tcBorders>
            <w:shd w:val="clear" w:color="auto" w:fill="auto"/>
            <w:hideMark/>
          </w:tcPr>
          <w:p w:rsidR="00ED77D6" w:rsidRPr="00C201FE" w:rsidRDefault="00D436BF" w:rsidP="00D436BF">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Available Resources</w:t>
            </w:r>
          </w:p>
        </w:tc>
        <w:tc>
          <w:tcPr>
            <w:tcW w:w="3240" w:type="dxa"/>
            <w:tcBorders>
              <w:top w:val="single" w:sz="4" w:space="0" w:color="auto"/>
              <w:bottom w:val="single" w:sz="4" w:space="0" w:color="auto"/>
            </w:tcBorders>
            <w:shd w:val="clear" w:color="auto" w:fill="auto"/>
            <w:hideMark/>
          </w:tcPr>
          <w:p w:rsidR="00D436BF" w:rsidRDefault="00D436BF"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Severe constraints on space in which to conduct group visits </w:t>
            </w:r>
            <w:r w:rsidR="00040189">
              <w:rPr>
                <w:rFonts w:ascii="Arial Narrow" w:hAnsi="Arial Narrow" w:cs="Arial"/>
                <w:sz w:val="18"/>
                <w:szCs w:val="18"/>
              </w:rPr>
              <w:t>are</w:t>
            </w:r>
            <w:r w:rsidRPr="00040189">
              <w:rPr>
                <w:rFonts w:ascii="Arial Narrow" w:hAnsi="Arial Narrow" w:cs="Arial"/>
                <w:sz w:val="18"/>
                <w:szCs w:val="18"/>
              </w:rPr>
              <w:t xml:space="preserve"> common</w:t>
            </w:r>
          </w:p>
          <w:p w:rsidR="00040189" w:rsidRPr="00040189" w:rsidRDefault="00040189" w:rsidP="00043331">
            <w:pPr>
              <w:spacing w:after="0"/>
              <w:ind w:left="252" w:hanging="180"/>
              <w:rPr>
                <w:rFonts w:ascii="Arial Narrow" w:hAnsi="Arial Narrow" w:cs="Arial"/>
                <w:sz w:val="18"/>
                <w:szCs w:val="18"/>
              </w:rPr>
            </w:pPr>
          </w:p>
          <w:p w:rsidR="00ED77D6" w:rsidRPr="00040189" w:rsidRDefault="00D436BF"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Severe constraints in dedicated time to administer the program </w:t>
            </w:r>
            <w:r w:rsidR="00040189">
              <w:rPr>
                <w:rFonts w:ascii="Arial Narrow" w:hAnsi="Arial Narrow" w:cs="Arial"/>
                <w:sz w:val="18"/>
                <w:szCs w:val="18"/>
              </w:rPr>
              <w:t>are</w:t>
            </w:r>
            <w:r w:rsidRPr="00040189">
              <w:rPr>
                <w:rFonts w:ascii="Arial Narrow" w:hAnsi="Arial Narrow" w:cs="Arial"/>
                <w:sz w:val="18"/>
                <w:szCs w:val="18"/>
              </w:rPr>
              <w:t xml:space="preserve"> common</w:t>
            </w:r>
          </w:p>
        </w:tc>
        <w:tc>
          <w:tcPr>
            <w:tcW w:w="4140" w:type="dxa"/>
            <w:gridSpan w:val="2"/>
            <w:tcBorders>
              <w:top w:val="single" w:sz="4" w:space="0" w:color="auto"/>
              <w:bottom w:val="single" w:sz="4" w:space="0" w:color="auto"/>
            </w:tcBorders>
            <w:shd w:val="clear" w:color="auto" w:fill="auto"/>
            <w:hideMark/>
          </w:tcPr>
          <w:p w:rsidR="00ED77D6" w:rsidRDefault="00625B94" w:rsidP="00043331">
            <w:pPr>
              <w:pStyle w:val="ListParagraph"/>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252" w:hanging="180"/>
              <w:rPr>
                <w:rFonts w:ascii="Arial Narrow" w:hAnsi="Arial Narrow" w:cs="Arial"/>
                <w:sz w:val="18"/>
                <w:szCs w:val="18"/>
              </w:rPr>
            </w:pPr>
            <w:r w:rsidRPr="00040189">
              <w:rPr>
                <w:rFonts w:ascii="Arial Narrow" w:hAnsi="Arial Narrow" w:cs="Arial"/>
                <w:sz w:val="18"/>
                <w:szCs w:val="18"/>
              </w:rPr>
              <w:t>Heightening Relative Priority, Tension for Change, and Leadership Engagement may be the most promising strategies to gain commitment of time and space needed to support MOVE!</w:t>
            </w:r>
          </w:p>
          <w:p w:rsidR="00040189" w:rsidRPr="00040189" w:rsidRDefault="00040189" w:rsidP="0004333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252" w:hanging="180"/>
              <w:rPr>
                <w:rFonts w:ascii="Arial Narrow" w:hAnsi="Arial Narrow" w:cs="Arial"/>
                <w:sz w:val="18"/>
                <w:szCs w:val="18"/>
              </w:rPr>
            </w:pPr>
          </w:p>
          <w:p w:rsidR="00ED77D6" w:rsidRPr="00040189" w:rsidRDefault="00625B94" w:rsidP="00043331">
            <w:pPr>
              <w:pStyle w:val="ListParagraph"/>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252" w:hanging="180"/>
              <w:rPr>
                <w:rFonts w:ascii="Arial Narrow" w:hAnsi="Arial Narrow" w:cs="Arial"/>
                <w:sz w:val="18"/>
                <w:szCs w:val="18"/>
              </w:rPr>
            </w:pPr>
            <w:r w:rsidRPr="00040189">
              <w:rPr>
                <w:rFonts w:ascii="Arial Narrow" w:hAnsi="Arial Narrow" w:cs="Arial"/>
                <w:sz w:val="18"/>
                <w:szCs w:val="18"/>
              </w:rPr>
              <w:t>Build a business case for the program to get the dedicated time and space needed.</w:t>
            </w:r>
          </w:p>
        </w:tc>
      </w:tr>
      <w:tr w:rsidR="00D26564" w:rsidRPr="00C201FE" w:rsidTr="00AB5F4C">
        <w:trPr>
          <w:trHeight w:val="300"/>
        </w:trPr>
        <w:tc>
          <w:tcPr>
            <w:tcW w:w="374" w:type="dxa"/>
            <w:tcBorders>
              <w:top w:val="single" w:sz="4" w:space="0" w:color="auto"/>
              <w:left w:val="nil"/>
              <w:bottom w:val="single" w:sz="4" w:space="0" w:color="auto"/>
              <w:right w:val="nil"/>
            </w:tcBorders>
            <w:shd w:val="clear" w:color="auto" w:fill="D9D9D9" w:themeFill="background1" w:themeFillShade="D9"/>
            <w:hideMark/>
          </w:tcPr>
          <w:p w:rsidR="00D26564" w:rsidRPr="00C201FE" w:rsidRDefault="00D26564" w:rsidP="00D26564">
            <w:pPr>
              <w:spacing w:after="0"/>
              <w:jc w:val="both"/>
              <w:rPr>
                <w:rFonts w:ascii="Arial Narrow" w:eastAsia="Times New Roman" w:hAnsi="Arial Narrow" w:cs="Times New Roman"/>
                <w:color w:val="000000"/>
                <w:sz w:val="20"/>
                <w:szCs w:val="20"/>
              </w:rPr>
            </w:pPr>
          </w:p>
        </w:tc>
        <w:tc>
          <w:tcPr>
            <w:tcW w:w="4770"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D26564" w:rsidRPr="00862768" w:rsidRDefault="00D26564" w:rsidP="00D26564">
            <w:pPr>
              <w:spacing w:after="0"/>
              <w:jc w:val="both"/>
              <w:rPr>
                <w:rFonts w:ascii="Arial" w:eastAsia="Times New Roman" w:hAnsi="Arial" w:cs="Arial"/>
                <w:b/>
                <w:color w:val="000000"/>
                <w:sz w:val="20"/>
                <w:szCs w:val="20"/>
              </w:rPr>
            </w:pPr>
            <w:r>
              <w:rPr>
                <w:rFonts w:ascii="Arial Narrow" w:eastAsia="Times New Roman" w:hAnsi="Arial Narrow" w:cs="Times New Roman"/>
                <w:b/>
                <w:color w:val="000000"/>
                <w:sz w:val="20"/>
                <w:szCs w:val="20"/>
              </w:rPr>
              <w:t>V. Process</w:t>
            </w:r>
          </w:p>
        </w:tc>
        <w:tc>
          <w:tcPr>
            <w:tcW w:w="4140" w:type="dxa"/>
            <w:gridSpan w:val="2"/>
            <w:tcBorders>
              <w:top w:val="single" w:sz="4" w:space="0" w:color="auto"/>
              <w:left w:val="nil"/>
              <w:bottom w:val="single" w:sz="4" w:space="0" w:color="auto"/>
              <w:right w:val="nil"/>
            </w:tcBorders>
            <w:shd w:val="clear" w:color="auto" w:fill="D9D9D9" w:themeFill="background1" w:themeFillShade="D9"/>
            <w:hideMark/>
          </w:tcPr>
          <w:p w:rsidR="00D26564" w:rsidRPr="00761A49" w:rsidRDefault="00D26564" w:rsidP="00D26564">
            <w:pPr>
              <w:spacing w:after="0"/>
              <w:jc w:val="both"/>
              <w:rPr>
                <w:rFonts w:ascii="Arial Narrow" w:eastAsia="Times New Roman" w:hAnsi="Arial Narrow" w:cs="Arial"/>
                <w:b/>
                <w:color w:val="000000"/>
                <w:sz w:val="18"/>
                <w:szCs w:val="18"/>
              </w:rPr>
            </w:pPr>
          </w:p>
        </w:tc>
        <w:tc>
          <w:tcPr>
            <w:tcW w:w="236" w:type="dxa"/>
            <w:shd w:val="clear" w:color="auto" w:fill="auto"/>
          </w:tcPr>
          <w:p w:rsidR="00D26564" w:rsidRPr="00862768" w:rsidRDefault="00D26564" w:rsidP="00D26564">
            <w:pPr>
              <w:spacing w:after="0"/>
              <w:jc w:val="both"/>
              <w:rPr>
                <w:rFonts w:ascii="Arial" w:eastAsia="Times New Roman" w:hAnsi="Arial" w:cs="Arial"/>
                <w:b/>
                <w:color w:val="000000"/>
                <w:sz w:val="20"/>
                <w:szCs w:val="20"/>
              </w:rPr>
            </w:pPr>
          </w:p>
        </w:tc>
      </w:tr>
      <w:tr w:rsidR="006D7C19" w:rsidRPr="00C201FE" w:rsidTr="00AB5F4C">
        <w:trPr>
          <w:gridAfter w:val="1"/>
          <w:wAfter w:w="236" w:type="dxa"/>
          <w:trHeight w:val="300"/>
        </w:trPr>
        <w:tc>
          <w:tcPr>
            <w:tcW w:w="374" w:type="dxa"/>
            <w:tcBorders>
              <w:left w:val="nil"/>
              <w:bottom w:val="single" w:sz="4" w:space="0" w:color="auto"/>
              <w:right w:val="nil"/>
            </w:tcBorders>
            <w:shd w:val="clear" w:color="auto" w:fill="auto"/>
            <w:hideMark/>
          </w:tcPr>
          <w:p w:rsidR="006D7C19" w:rsidRPr="00C201FE" w:rsidRDefault="006D7C19" w:rsidP="00E944FA">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6D7C19" w:rsidRPr="00C201FE" w:rsidRDefault="006D7C19" w:rsidP="00E944FA">
            <w:pPr>
              <w:spacing w:after="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Planning</w:t>
            </w:r>
          </w:p>
        </w:tc>
        <w:tc>
          <w:tcPr>
            <w:tcW w:w="3240" w:type="dxa"/>
            <w:tcBorders>
              <w:left w:val="nil"/>
              <w:bottom w:val="single" w:sz="4" w:space="0" w:color="auto"/>
              <w:right w:val="nil"/>
            </w:tcBorders>
            <w:shd w:val="clear" w:color="auto" w:fill="auto"/>
            <w:hideMark/>
          </w:tcPr>
          <w:p w:rsidR="006D7C19" w:rsidRPr="006D7C19" w:rsidRDefault="006D7C19" w:rsidP="00043331">
            <w:pPr>
              <w:pStyle w:val="ListParagraph"/>
              <w:numPr>
                <w:ilvl w:val="0"/>
                <w:numId w:val="10"/>
              </w:numPr>
              <w:spacing w:after="0"/>
              <w:ind w:left="252" w:hanging="180"/>
              <w:rPr>
                <w:rFonts w:ascii="Arial Narrow" w:eastAsia="Times New Roman" w:hAnsi="Arial Narrow" w:cs="Arial"/>
                <w:color w:val="000000"/>
                <w:sz w:val="18"/>
                <w:szCs w:val="18"/>
              </w:rPr>
            </w:pPr>
            <w:r w:rsidRPr="00040189">
              <w:rPr>
                <w:rFonts w:ascii="Arial Narrow" w:hAnsi="Arial Narrow" w:cs="Arial"/>
                <w:sz w:val="18"/>
                <w:szCs w:val="18"/>
              </w:rPr>
              <w:t>None of the facilities had a formal, comprehensive plan in place.</w:t>
            </w:r>
          </w:p>
        </w:tc>
        <w:tc>
          <w:tcPr>
            <w:tcW w:w="4140" w:type="dxa"/>
            <w:gridSpan w:val="2"/>
            <w:tcBorders>
              <w:left w:val="nil"/>
              <w:bottom w:val="single" w:sz="4" w:space="0" w:color="auto"/>
              <w:right w:val="nil"/>
            </w:tcBorders>
            <w:shd w:val="clear" w:color="auto" w:fill="auto"/>
            <w:hideMark/>
          </w:tcPr>
          <w:p w:rsidR="008E38A5" w:rsidRDefault="008E38A5"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Conduct assessment of potential barriers to implementation</w:t>
            </w:r>
          </w:p>
          <w:p w:rsidR="00040189" w:rsidRPr="00040189" w:rsidRDefault="00040189" w:rsidP="00043331">
            <w:pPr>
              <w:spacing w:after="0"/>
              <w:ind w:left="252" w:hanging="180"/>
              <w:rPr>
                <w:rFonts w:ascii="Arial Narrow" w:hAnsi="Arial Narrow" w:cs="Arial"/>
                <w:sz w:val="18"/>
                <w:szCs w:val="18"/>
              </w:rPr>
            </w:pPr>
          </w:p>
          <w:p w:rsidR="008E38A5" w:rsidRDefault="008E38A5"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Visit or talk on the phone, with Coordinators and leaders at other successful sites</w:t>
            </w:r>
          </w:p>
          <w:p w:rsidR="00040189" w:rsidRPr="00040189" w:rsidRDefault="00040189" w:rsidP="00043331">
            <w:pPr>
              <w:spacing w:after="0"/>
              <w:ind w:left="252" w:hanging="180"/>
              <w:rPr>
                <w:rFonts w:ascii="Arial Narrow" w:hAnsi="Arial Narrow" w:cs="Arial"/>
                <w:sz w:val="18"/>
                <w:szCs w:val="18"/>
              </w:rPr>
            </w:pPr>
          </w:p>
          <w:p w:rsidR="006D7C19" w:rsidRDefault="006D7C19" w:rsidP="00043331">
            <w:pPr>
              <w:pStyle w:val="ListParagraph"/>
              <w:numPr>
                <w:ilvl w:val="0"/>
                <w:numId w:val="10"/>
              </w:numPr>
              <w:spacing w:after="0"/>
              <w:ind w:left="252" w:hanging="180"/>
              <w:rPr>
                <w:rFonts w:ascii="Arial Narrow" w:eastAsia="Times New Roman" w:hAnsi="Arial Narrow" w:cs="Arial"/>
                <w:color w:val="000000"/>
                <w:sz w:val="18"/>
                <w:szCs w:val="18"/>
              </w:rPr>
            </w:pPr>
            <w:r w:rsidRPr="00040189">
              <w:rPr>
                <w:rFonts w:ascii="Arial Narrow" w:hAnsi="Arial Narrow" w:cs="Arial"/>
                <w:sz w:val="18"/>
                <w:szCs w:val="18"/>
              </w:rPr>
              <w:t>Develop a plan for implementation with clearly stated aims, timeline, roles and responsibilities, and goals</w:t>
            </w:r>
            <w:r>
              <w:rPr>
                <w:rFonts w:ascii="Arial Narrow" w:eastAsia="Times New Roman" w:hAnsi="Arial Narrow" w:cs="Arial"/>
                <w:color w:val="000000"/>
                <w:sz w:val="18"/>
                <w:szCs w:val="18"/>
              </w:rPr>
              <w:t>.</w:t>
            </w:r>
          </w:p>
          <w:p w:rsidR="006D7C19" w:rsidRDefault="008E38A5" w:rsidP="008E38A5">
            <w:pPr>
              <w:pStyle w:val="ListParagraph"/>
              <w:numPr>
                <w:ilvl w:val="1"/>
                <w:numId w:val="24"/>
              </w:num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Tailor implementation strategy to identified potential barriers </w:t>
            </w:r>
          </w:p>
          <w:p w:rsidR="006D7C19" w:rsidRDefault="008E38A5" w:rsidP="008E38A5">
            <w:pPr>
              <w:pStyle w:val="ListParagraph"/>
              <w:numPr>
                <w:ilvl w:val="1"/>
                <w:numId w:val="24"/>
              </w:num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L</w:t>
            </w:r>
            <w:r w:rsidR="006D7C19">
              <w:rPr>
                <w:rFonts w:ascii="Arial Narrow" w:eastAsia="Times New Roman" w:hAnsi="Arial Narrow" w:cs="Arial"/>
                <w:color w:val="000000"/>
                <w:sz w:val="18"/>
                <w:szCs w:val="18"/>
              </w:rPr>
              <w:t xml:space="preserve">everage facilitating </w:t>
            </w:r>
            <w:r>
              <w:rPr>
                <w:rFonts w:ascii="Arial Narrow" w:eastAsia="Times New Roman" w:hAnsi="Arial Narrow" w:cs="Arial"/>
                <w:color w:val="000000"/>
                <w:sz w:val="18"/>
                <w:szCs w:val="18"/>
              </w:rPr>
              <w:t>influences e.g., involve</w:t>
            </w:r>
            <w:r w:rsidR="006D7C19">
              <w:rPr>
                <w:rFonts w:ascii="Arial Narrow" w:eastAsia="Times New Roman" w:hAnsi="Arial Narrow" w:cs="Arial"/>
                <w:color w:val="000000"/>
                <w:sz w:val="18"/>
                <w:szCs w:val="18"/>
              </w:rPr>
              <w:t xml:space="preserve"> a committed leader early in the planning process.</w:t>
            </w:r>
          </w:p>
          <w:p w:rsidR="008E38A5" w:rsidRPr="00097335" w:rsidRDefault="008E38A5" w:rsidP="008E38A5">
            <w:pPr>
              <w:pStyle w:val="ListParagraph"/>
              <w:numPr>
                <w:ilvl w:val="1"/>
                <w:numId w:val="24"/>
              </w:num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Include comprehensive engagement strategy for stakeholders including providers, clinical leaders, service line chiefs, potential team members, etc</w:t>
            </w:r>
          </w:p>
        </w:tc>
      </w:tr>
      <w:tr w:rsidR="00D26564"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D26564" w:rsidRPr="00C201FE" w:rsidRDefault="00D26564" w:rsidP="00F02B89">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D26564" w:rsidRPr="00C201FE" w:rsidRDefault="00D26564" w:rsidP="004C1B50">
            <w:pPr>
              <w:spacing w:after="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Executing</w:t>
            </w:r>
          </w:p>
        </w:tc>
        <w:tc>
          <w:tcPr>
            <w:tcW w:w="3240" w:type="dxa"/>
            <w:tcBorders>
              <w:left w:val="nil"/>
              <w:bottom w:val="single" w:sz="4" w:space="0" w:color="auto"/>
              <w:right w:val="nil"/>
            </w:tcBorders>
            <w:shd w:val="clear" w:color="auto" w:fill="auto"/>
            <w:hideMark/>
          </w:tcPr>
          <w:p w:rsidR="00D26564" w:rsidRPr="00040189" w:rsidRDefault="0026687F"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Few facilities took an incremental approach or trialed the program.</w:t>
            </w:r>
          </w:p>
        </w:tc>
        <w:tc>
          <w:tcPr>
            <w:tcW w:w="4140" w:type="dxa"/>
            <w:gridSpan w:val="2"/>
            <w:tcBorders>
              <w:left w:val="nil"/>
              <w:bottom w:val="single" w:sz="4" w:space="0" w:color="auto"/>
              <w:right w:val="nil"/>
            </w:tcBorders>
            <w:shd w:val="clear" w:color="auto" w:fill="auto"/>
            <w:hideMark/>
          </w:tcPr>
          <w:p w:rsidR="00D26564" w:rsidRPr="00040189" w:rsidRDefault="0026687F"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Implement MOVE! incrementally and communicate early successes</w:t>
            </w:r>
          </w:p>
        </w:tc>
      </w:tr>
      <w:tr w:rsidR="00D26564" w:rsidRPr="00C201FE" w:rsidTr="00AB5F4C">
        <w:trPr>
          <w:gridAfter w:val="1"/>
          <w:wAfter w:w="236" w:type="dxa"/>
          <w:trHeight w:val="300"/>
        </w:trPr>
        <w:tc>
          <w:tcPr>
            <w:tcW w:w="374" w:type="dxa"/>
            <w:tcBorders>
              <w:left w:val="nil"/>
              <w:bottom w:val="single" w:sz="4" w:space="0" w:color="auto"/>
              <w:right w:val="nil"/>
            </w:tcBorders>
            <w:shd w:val="clear" w:color="auto" w:fill="auto"/>
            <w:vAlign w:val="center"/>
            <w:hideMark/>
          </w:tcPr>
          <w:p w:rsidR="00D26564" w:rsidRPr="00C201FE" w:rsidRDefault="00D26564" w:rsidP="00F02B89">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D26564" w:rsidRPr="00C201FE" w:rsidRDefault="00D26564" w:rsidP="00BA1918">
            <w:pPr>
              <w:spacing w:after="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Reflecting &amp; Evaluating</w:t>
            </w:r>
          </w:p>
        </w:tc>
        <w:tc>
          <w:tcPr>
            <w:tcW w:w="3240" w:type="dxa"/>
            <w:tcBorders>
              <w:left w:val="nil"/>
              <w:bottom w:val="single" w:sz="4" w:space="0" w:color="auto"/>
              <w:right w:val="nil"/>
            </w:tcBorders>
            <w:shd w:val="clear" w:color="auto" w:fill="auto"/>
            <w:hideMark/>
          </w:tcPr>
          <w:p w:rsidR="00D26564" w:rsidRPr="00040189" w:rsidRDefault="00F75DA4"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MOVE! team members have inadequate time and supporting tools or infrastructure to evaluate or reflect on progress of the program.</w:t>
            </w:r>
          </w:p>
        </w:tc>
        <w:tc>
          <w:tcPr>
            <w:tcW w:w="4140" w:type="dxa"/>
            <w:gridSpan w:val="2"/>
            <w:tcBorders>
              <w:left w:val="nil"/>
              <w:bottom w:val="single" w:sz="4" w:space="0" w:color="auto"/>
              <w:right w:val="nil"/>
            </w:tcBorders>
            <w:shd w:val="clear" w:color="auto" w:fill="auto"/>
            <w:hideMark/>
          </w:tcPr>
          <w:p w:rsidR="00F75DA4" w:rsidRDefault="00F75DA4"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Arrange for regular team meetings to review progress in terms of process (e.g., enrollment) and outcomes (e.g., weight loss) </w:t>
            </w:r>
          </w:p>
          <w:p w:rsidR="00040189" w:rsidRPr="00040189" w:rsidRDefault="00040189" w:rsidP="00043331">
            <w:pPr>
              <w:spacing w:after="0"/>
              <w:ind w:left="252" w:hanging="180"/>
              <w:rPr>
                <w:rFonts w:ascii="Arial Narrow" w:hAnsi="Arial Narrow" w:cs="Arial"/>
                <w:sz w:val="18"/>
                <w:szCs w:val="18"/>
              </w:rPr>
            </w:pPr>
          </w:p>
          <w:p w:rsidR="00D26564" w:rsidRPr="00040189" w:rsidRDefault="00F75DA4" w:rsidP="00043331">
            <w:pPr>
              <w:pStyle w:val="ListParagraph"/>
              <w:numPr>
                <w:ilvl w:val="0"/>
                <w:numId w:val="10"/>
              </w:numPr>
              <w:spacing w:after="0"/>
              <w:ind w:left="252" w:hanging="180"/>
              <w:rPr>
                <w:rFonts w:ascii="Arial Narrow" w:hAnsi="Arial Narrow" w:cs="Arial"/>
                <w:sz w:val="18"/>
                <w:szCs w:val="18"/>
              </w:rPr>
            </w:pPr>
            <w:r w:rsidRPr="00040189">
              <w:rPr>
                <w:rFonts w:ascii="Arial Narrow" w:hAnsi="Arial Narrow" w:cs="Arial"/>
                <w:sz w:val="18"/>
                <w:szCs w:val="18"/>
              </w:rPr>
              <w:t xml:space="preserve">Budget time to </w:t>
            </w:r>
            <w:r w:rsidR="008E38A5" w:rsidRPr="00040189">
              <w:rPr>
                <w:rFonts w:ascii="Arial Narrow" w:hAnsi="Arial Narrow" w:cs="Arial"/>
                <w:sz w:val="18"/>
                <w:szCs w:val="18"/>
              </w:rPr>
              <w:t>purposively reflect</w:t>
            </w:r>
            <w:r w:rsidRPr="00040189">
              <w:rPr>
                <w:rFonts w:ascii="Arial Narrow" w:hAnsi="Arial Narrow" w:cs="Arial"/>
                <w:sz w:val="18"/>
                <w:szCs w:val="18"/>
              </w:rPr>
              <w:t xml:space="preserve"> on </w:t>
            </w:r>
            <w:r w:rsidR="008E38A5" w:rsidRPr="00040189">
              <w:rPr>
                <w:rFonts w:ascii="Arial Narrow" w:hAnsi="Arial Narrow" w:cs="Arial"/>
                <w:sz w:val="18"/>
                <w:szCs w:val="18"/>
              </w:rPr>
              <w:t xml:space="preserve">and review </w:t>
            </w:r>
            <w:r w:rsidRPr="00040189">
              <w:rPr>
                <w:rFonts w:ascii="Arial Narrow" w:hAnsi="Arial Narrow" w:cs="Arial"/>
                <w:sz w:val="18"/>
                <w:szCs w:val="18"/>
              </w:rPr>
              <w:t>progress and brainstorm improvements.</w:t>
            </w:r>
          </w:p>
        </w:tc>
      </w:tr>
    </w:tbl>
    <w:p w:rsidR="00C201FE" w:rsidRDefault="00C201FE" w:rsidP="00524AB7"/>
    <w:sectPr w:rsidR="00C201FE" w:rsidSect="00AB5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488"/>
    <w:multiLevelType w:val="hybridMultilevel"/>
    <w:tmpl w:val="1D8E31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8F2CA2"/>
    <w:multiLevelType w:val="hybridMultilevel"/>
    <w:tmpl w:val="017C6F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E8391C"/>
    <w:multiLevelType w:val="hybridMultilevel"/>
    <w:tmpl w:val="596E448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9E022D"/>
    <w:multiLevelType w:val="hybridMultilevel"/>
    <w:tmpl w:val="45D8F8E4"/>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4">
    <w:nsid w:val="127A0CC4"/>
    <w:multiLevelType w:val="hybridMultilevel"/>
    <w:tmpl w:val="9B4C2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A13362"/>
    <w:multiLevelType w:val="hybridMultilevel"/>
    <w:tmpl w:val="4112A9F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2908A8"/>
    <w:multiLevelType w:val="hybridMultilevel"/>
    <w:tmpl w:val="9BEAFB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263BA1"/>
    <w:multiLevelType w:val="hybridMultilevel"/>
    <w:tmpl w:val="A5066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41223"/>
    <w:multiLevelType w:val="hybridMultilevel"/>
    <w:tmpl w:val="ADF0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850A8E"/>
    <w:multiLevelType w:val="hybridMultilevel"/>
    <w:tmpl w:val="B68E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C6420C"/>
    <w:multiLevelType w:val="hybridMultilevel"/>
    <w:tmpl w:val="ABEC2F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9E204CC"/>
    <w:multiLevelType w:val="hybridMultilevel"/>
    <w:tmpl w:val="3C54F2D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2D0ED9"/>
    <w:multiLevelType w:val="hybridMultilevel"/>
    <w:tmpl w:val="DAC443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D33364A"/>
    <w:multiLevelType w:val="hybridMultilevel"/>
    <w:tmpl w:val="075A80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F62C99"/>
    <w:multiLevelType w:val="hybridMultilevel"/>
    <w:tmpl w:val="961079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E0166A5"/>
    <w:multiLevelType w:val="hybridMultilevel"/>
    <w:tmpl w:val="20F0E0F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F886235"/>
    <w:multiLevelType w:val="hybridMultilevel"/>
    <w:tmpl w:val="1D9EBBD8"/>
    <w:lvl w:ilvl="0" w:tplc="19B21828">
      <w:start w:val="1"/>
      <w:numFmt w:val="upperRoman"/>
      <w:lvlText w:val="%1."/>
      <w:lvlJc w:val="left"/>
      <w:pPr>
        <w:ind w:left="1080" w:hanging="720"/>
      </w:pPr>
      <w:rPr>
        <w:rFonts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755ADE"/>
    <w:multiLevelType w:val="hybridMultilevel"/>
    <w:tmpl w:val="775A3CD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F910DF7"/>
    <w:multiLevelType w:val="hybridMultilevel"/>
    <w:tmpl w:val="CAC6B4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A3E1A1B"/>
    <w:multiLevelType w:val="hybridMultilevel"/>
    <w:tmpl w:val="6F5EF59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BBE24ED"/>
    <w:multiLevelType w:val="hybridMultilevel"/>
    <w:tmpl w:val="BE6E297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E33695E"/>
    <w:multiLevelType w:val="hybridMultilevel"/>
    <w:tmpl w:val="8EBC37D4"/>
    <w:lvl w:ilvl="0" w:tplc="BDA047CA">
      <w:start w:val="1"/>
      <w:numFmt w:val="upperRoman"/>
      <w:lvlText w:val="%1."/>
      <w:lvlJc w:val="left"/>
      <w:pPr>
        <w:ind w:left="1080" w:hanging="720"/>
      </w:pPr>
      <w:rPr>
        <w:rFonts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D47852"/>
    <w:multiLevelType w:val="hybridMultilevel"/>
    <w:tmpl w:val="7FD6AB7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14833F9"/>
    <w:multiLevelType w:val="hybridMultilevel"/>
    <w:tmpl w:val="40E2AF7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2DF17E7"/>
    <w:multiLevelType w:val="hybridMultilevel"/>
    <w:tmpl w:val="B61611A8"/>
    <w:lvl w:ilvl="0" w:tplc="AE628F4A">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5">
    <w:nsid w:val="7BBB17F8"/>
    <w:multiLevelType w:val="hybridMultilevel"/>
    <w:tmpl w:val="E7D80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21"/>
  </w:num>
  <w:num w:numId="4">
    <w:abstractNumId w:val="16"/>
  </w:num>
  <w:num w:numId="5">
    <w:abstractNumId w:val="24"/>
  </w:num>
  <w:num w:numId="6">
    <w:abstractNumId w:val="4"/>
  </w:num>
  <w:num w:numId="7">
    <w:abstractNumId w:val="9"/>
  </w:num>
  <w:num w:numId="8">
    <w:abstractNumId w:val="8"/>
  </w:num>
  <w:num w:numId="9">
    <w:abstractNumId w:val="3"/>
  </w:num>
  <w:num w:numId="10">
    <w:abstractNumId w:val="7"/>
  </w:num>
  <w:num w:numId="11">
    <w:abstractNumId w:val="17"/>
  </w:num>
  <w:num w:numId="12">
    <w:abstractNumId w:val="11"/>
  </w:num>
  <w:num w:numId="13">
    <w:abstractNumId w:val="23"/>
  </w:num>
  <w:num w:numId="14">
    <w:abstractNumId w:val="22"/>
  </w:num>
  <w:num w:numId="15">
    <w:abstractNumId w:val="18"/>
  </w:num>
  <w:num w:numId="16">
    <w:abstractNumId w:val="1"/>
  </w:num>
  <w:num w:numId="17">
    <w:abstractNumId w:val="6"/>
  </w:num>
  <w:num w:numId="18">
    <w:abstractNumId w:val="13"/>
  </w:num>
  <w:num w:numId="19">
    <w:abstractNumId w:val="15"/>
  </w:num>
  <w:num w:numId="20">
    <w:abstractNumId w:val="14"/>
  </w:num>
  <w:num w:numId="21">
    <w:abstractNumId w:val="19"/>
  </w:num>
  <w:num w:numId="22">
    <w:abstractNumId w:val="20"/>
  </w:num>
  <w:num w:numId="23">
    <w:abstractNumId w:val="2"/>
  </w:num>
  <w:num w:numId="24">
    <w:abstractNumId w:val="5"/>
  </w:num>
  <w:num w:numId="25">
    <w:abstractNumId w:val="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2"/>
  </w:compat>
  <w:rsids>
    <w:rsidRoot w:val="006D3BD7"/>
    <w:rsid w:val="00000795"/>
    <w:rsid w:val="00023F71"/>
    <w:rsid w:val="00040189"/>
    <w:rsid w:val="00043331"/>
    <w:rsid w:val="00046DFF"/>
    <w:rsid w:val="00051567"/>
    <w:rsid w:val="00052F8D"/>
    <w:rsid w:val="0008115B"/>
    <w:rsid w:val="00082477"/>
    <w:rsid w:val="00087F4E"/>
    <w:rsid w:val="00097335"/>
    <w:rsid w:val="000A1644"/>
    <w:rsid w:val="000D0D11"/>
    <w:rsid w:val="000D72AA"/>
    <w:rsid w:val="000E4E8B"/>
    <w:rsid w:val="001259B8"/>
    <w:rsid w:val="00131398"/>
    <w:rsid w:val="0016136D"/>
    <w:rsid w:val="00174271"/>
    <w:rsid w:val="00180393"/>
    <w:rsid w:val="001908A2"/>
    <w:rsid w:val="00191BA4"/>
    <w:rsid w:val="001A0EA4"/>
    <w:rsid w:val="001A46CB"/>
    <w:rsid w:val="001A5C19"/>
    <w:rsid w:val="001C15AB"/>
    <w:rsid w:val="001C1FB2"/>
    <w:rsid w:val="001D6A48"/>
    <w:rsid w:val="001E6E3B"/>
    <w:rsid w:val="001E6F40"/>
    <w:rsid w:val="001F723A"/>
    <w:rsid w:val="00211A5C"/>
    <w:rsid w:val="00250CAC"/>
    <w:rsid w:val="0025790A"/>
    <w:rsid w:val="0026178A"/>
    <w:rsid w:val="0026687F"/>
    <w:rsid w:val="00272FD7"/>
    <w:rsid w:val="00276562"/>
    <w:rsid w:val="002812E6"/>
    <w:rsid w:val="00281EB6"/>
    <w:rsid w:val="00296969"/>
    <w:rsid w:val="002A3E52"/>
    <w:rsid w:val="002A7080"/>
    <w:rsid w:val="002B493B"/>
    <w:rsid w:val="002C3479"/>
    <w:rsid w:val="002E1ED3"/>
    <w:rsid w:val="002E696F"/>
    <w:rsid w:val="003065B3"/>
    <w:rsid w:val="00313A49"/>
    <w:rsid w:val="00315FA9"/>
    <w:rsid w:val="00332771"/>
    <w:rsid w:val="0034107D"/>
    <w:rsid w:val="00345CBC"/>
    <w:rsid w:val="003520B4"/>
    <w:rsid w:val="0035699D"/>
    <w:rsid w:val="00357C06"/>
    <w:rsid w:val="00360501"/>
    <w:rsid w:val="0036711B"/>
    <w:rsid w:val="0037034F"/>
    <w:rsid w:val="00376FA5"/>
    <w:rsid w:val="0038559A"/>
    <w:rsid w:val="0039721C"/>
    <w:rsid w:val="003B64A8"/>
    <w:rsid w:val="003B6AC2"/>
    <w:rsid w:val="003C04E6"/>
    <w:rsid w:val="003D5549"/>
    <w:rsid w:val="003E22A7"/>
    <w:rsid w:val="003E4935"/>
    <w:rsid w:val="003F0E4B"/>
    <w:rsid w:val="003F1BA1"/>
    <w:rsid w:val="00401994"/>
    <w:rsid w:val="00402A87"/>
    <w:rsid w:val="00415B77"/>
    <w:rsid w:val="00464B8A"/>
    <w:rsid w:val="00475261"/>
    <w:rsid w:val="00477AF8"/>
    <w:rsid w:val="004A366E"/>
    <w:rsid w:val="004A6BBC"/>
    <w:rsid w:val="004C1B50"/>
    <w:rsid w:val="004C7CD2"/>
    <w:rsid w:val="004D2F6B"/>
    <w:rsid w:val="004D6A81"/>
    <w:rsid w:val="004E3DD6"/>
    <w:rsid w:val="004E7CCF"/>
    <w:rsid w:val="004F2E35"/>
    <w:rsid w:val="004F5016"/>
    <w:rsid w:val="00500CC4"/>
    <w:rsid w:val="00515F8D"/>
    <w:rsid w:val="00524AB7"/>
    <w:rsid w:val="00530AC1"/>
    <w:rsid w:val="005461A2"/>
    <w:rsid w:val="00572F66"/>
    <w:rsid w:val="005924F6"/>
    <w:rsid w:val="00593945"/>
    <w:rsid w:val="005A2C83"/>
    <w:rsid w:val="005A42C5"/>
    <w:rsid w:val="005C168B"/>
    <w:rsid w:val="005C1A5D"/>
    <w:rsid w:val="005E2284"/>
    <w:rsid w:val="005E442F"/>
    <w:rsid w:val="005E608C"/>
    <w:rsid w:val="00604A84"/>
    <w:rsid w:val="00614814"/>
    <w:rsid w:val="00623B5C"/>
    <w:rsid w:val="00625B94"/>
    <w:rsid w:val="00671AA0"/>
    <w:rsid w:val="00674384"/>
    <w:rsid w:val="006814FB"/>
    <w:rsid w:val="00685B3B"/>
    <w:rsid w:val="00691FE1"/>
    <w:rsid w:val="006968BB"/>
    <w:rsid w:val="006973DA"/>
    <w:rsid w:val="006A0DD0"/>
    <w:rsid w:val="006B18B8"/>
    <w:rsid w:val="006C4A2D"/>
    <w:rsid w:val="006C75DA"/>
    <w:rsid w:val="006D027B"/>
    <w:rsid w:val="006D3BD7"/>
    <w:rsid w:val="006D5906"/>
    <w:rsid w:val="006D7C19"/>
    <w:rsid w:val="006E08C3"/>
    <w:rsid w:val="006E1591"/>
    <w:rsid w:val="006E4AEC"/>
    <w:rsid w:val="00715130"/>
    <w:rsid w:val="007201A1"/>
    <w:rsid w:val="00722BCC"/>
    <w:rsid w:val="00723B34"/>
    <w:rsid w:val="007447FE"/>
    <w:rsid w:val="007557E8"/>
    <w:rsid w:val="00761A49"/>
    <w:rsid w:val="007672B4"/>
    <w:rsid w:val="00770565"/>
    <w:rsid w:val="00774229"/>
    <w:rsid w:val="00783E5E"/>
    <w:rsid w:val="007867A5"/>
    <w:rsid w:val="007A26FB"/>
    <w:rsid w:val="007B6B3E"/>
    <w:rsid w:val="007C0B39"/>
    <w:rsid w:val="007C2B72"/>
    <w:rsid w:val="008037D1"/>
    <w:rsid w:val="0080765C"/>
    <w:rsid w:val="008135DE"/>
    <w:rsid w:val="00822297"/>
    <w:rsid w:val="00827E1C"/>
    <w:rsid w:val="00834B4B"/>
    <w:rsid w:val="008439C6"/>
    <w:rsid w:val="00850E30"/>
    <w:rsid w:val="00857199"/>
    <w:rsid w:val="00862768"/>
    <w:rsid w:val="008645AD"/>
    <w:rsid w:val="00866F23"/>
    <w:rsid w:val="008754B1"/>
    <w:rsid w:val="008934FE"/>
    <w:rsid w:val="008C22DD"/>
    <w:rsid w:val="008C3AF3"/>
    <w:rsid w:val="008E38A5"/>
    <w:rsid w:val="008F6169"/>
    <w:rsid w:val="00901DE0"/>
    <w:rsid w:val="00907B41"/>
    <w:rsid w:val="00914816"/>
    <w:rsid w:val="009158B4"/>
    <w:rsid w:val="00922BB1"/>
    <w:rsid w:val="0094144E"/>
    <w:rsid w:val="00964BB7"/>
    <w:rsid w:val="009764B4"/>
    <w:rsid w:val="00983212"/>
    <w:rsid w:val="00984790"/>
    <w:rsid w:val="00991A3F"/>
    <w:rsid w:val="00995BD2"/>
    <w:rsid w:val="009B5F91"/>
    <w:rsid w:val="009D3334"/>
    <w:rsid w:val="009D48C4"/>
    <w:rsid w:val="009E1D1A"/>
    <w:rsid w:val="009E2518"/>
    <w:rsid w:val="009E649E"/>
    <w:rsid w:val="00A05700"/>
    <w:rsid w:val="00A10988"/>
    <w:rsid w:val="00A11FF8"/>
    <w:rsid w:val="00A132A7"/>
    <w:rsid w:val="00A14499"/>
    <w:rsid w:val="00A1740A"/>
    <w:rsid w:val="00A21A4A"/>
    <w:rsid w:val="00A40CB1"/>
    <w:rsid w:val="00A576D7"/>
    <w:rsid w:val="00A727B3"/>
    <w:rsid w:val="00A87248"/>
    <w:rsid w:val="00A9069B"/>
    <w:rsid w:val="00AA33B8"/>
    <w:rsid w:val="00AB017A"/>
    <w:rsid w:val="00AB20CA"/>
    <w:rsid w:val="00AB5F4C"/>
    <w:rsid w:val="00AC1396"/>
    <w:rsid w:val="00AC3399"/>
    <w:rsid w:val="00AD218C"/>
    <w:rsid w:val="00AF6605"/>
    <w:rsid w:val="00B0138C"/>
    <w:rsid w:val="00B01740"/>
    <w:rsid w:val="00B0720A"/>
    <w:rsid w:val="00B07FD7"/>
    <w:rsid w:val="00B2564D"/>
    <w:rsid w:val="00B262C4"/>
    <w:rsid w:val="00B300DA"/>
    <w:rsid w:val="00B366B5"/>
    <w:rsid w:val="00B37080"/>
    <w:rsid w:val="00B55E93"/>
    <w:rsid w:val="00B67800"/>
    <w:rsid w:val="00B67EDA"/>
    <w:rsid w:val="00B80B35"/>
    <w:rsid w:val="00B91EA7"/>
    <w:rsid w:val="00B95DE4"/>
    <w:rsid w:val="00B95E7C"/>
    <w:rsid w:val="00B9699A"/>
    <w:rsid w:val="00BA1918"/>
    <w:rsid w:val="00BB0B58"/>
    <w:rsid w:val="00BB6D99"/>
    <w:rsid w:val="00BD6FDC"/>
    <w:rsid w:val="00BE3183"/>
    <w:rsid w:val="00BF0D09"/>
    <w:rsid w:val="00C023FE"/>
    <w:rsid w:val="00C11AE0"/>
    <w:rsid w:val="00C150CD"/>
    <w:rsid w:val="00C201FE"/>
    <w:rsid w:val="00C2324B"/>
    <w:rsid w:val="00C23647"/>
    <w:rsid w:val="00C36B19"/>
    <w:rsid w:val="00C55B1F"/>
    <w:rsid w:val="00C67429"/>
    <w:rsid w:val="00C70E6E"/>
    <w:rsid w:val="00C72713"/>
    <w:rsid w:val="00C76FF8"/>
    <w:rsid w:val="00CA1598"/>
    <w:rsid w:val="00CB29AC"/>
    <w:rsid w:val="00CB4C73"/>
    <w:rsid w:val="00CB622E"/>
    <w:rsid w:val="00CB6A23"/>
    <w:rsid w:val="00CE36E6"/>
    <w:rsid w:val="00CE40A1"/>
    <w:rsid w:val="00CE652F"/>
    <w:rsid w:val="00CF0299"/>
    <w:rsid w:val="00D00E1A"/>
    <w:rsid w:val="00D01A88"/>
    <w:rsid w:val="00D07B25"/>
    <w:rsid w:val="00D1639C"/>
    <w:rsid w:val="00D16F8D"/>
    <w:rsid w:val="00D220E9"/>
    <w:rsid w:val="00D26564"/>
    <w:rsid w:val="00D359FC"/>
    <w:rsid w:val="00D42B20"/>
    <w:rsid w:val="00D436BF"/>
    <w:rsid w:val="00D54B97"/>
    <w:rsid w:val="00D63104"/>
    <w:rsid w:val="00D63148"/>
    <w:rsid w:val="00D64F35"/>
    <w:rsid w:val="00D80955"/>
    <w:rsid w:val="00DA5945"/>
    <w:rsid w:val="00DB739A"/>
    <w:rsid w:val="00DD42A6"/>
    <w:rsid w:val="00DE74B3"/>
    <w:rsid w:val="00E021FD"/>
    <w:rsid w:val="00E06F0A"/>
    <w:rsid w:val="00E176C6"/>
    <w:rsid w:val="00E409B4"/>
    <w:rsid w:val="00E419B1"/>
    <w:rsid w:val="00E55632"/>
    <w:rsid w:val="00E55A3D"/>
    <w:rsid w:val="00E57FFC"/>
    <w:rsid w:val="00E602AA"/>
    <w:rsid w:val="00E61E12"/>
    <w:rsid w:val="00E634EC"/>
    <w:rsid w:val="00E944FA"/>
    <w:rsid w:val="00EA3493"/>
    <w:rsid w:val="00EA3D78"/>
    <w:rsid w:val="00EC7316"/>
    <w:rsid w:val="00ED1A51"/>
    <w:rsid w:val="00ED77D6"/>
    <w:rsid w:val="00EE24CE"/>
    <w:rsid w:val="00EE7209"/>
    <w:rsid w:val="00EF58DB"/>
    <w:rsid w:val="00F02B89"/>
    <w:rsid w:val="00F02E56"/>
    <w:rsid w:val="00F157A1"/>
    <w:rsid w:val="00F225BB"/>
    <w:rsid w:val="00F33C71"/>
    <w:rsid w:val="00F4063C"/>
    <w:rsid w:val="00F41F5E"/>
    <w:rsid w:val="00F469A3"/>
    <w:rsid w:val="00F55711"/>
    <w:rsid w:val="00F56E4E"/>
    <w:rsid w:val="00F641E3"/>
    <w:rsid w:val="00F73611"/>
    <w:rsid w:val="00F75DA4"/>
    <w:rsid w:val="00F90580"/>
    <w:rsid w:val="00F9091B"/>
    <w:rsid w:val="00FA00A8"/>
    <w:rsid w:val="00FB348A"/>
    <w:rsid w:val="00FB572B"/>
    <w:rsid w:val="00FE639D"/>
    <w:rsid w:val="00FE6736"/>
    <w:rsid w:val="00FE759E"/>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212"/>
    <w:pPr>
      <w:ind w:left="720"/>
      <w:contextualSpacing/>
    </w:pPr>
  </w:style>
  <w:style w:type="paragraph" w:styleId="BalloonText">
    <w:name w:val="Balloon Text"/>
    <w:basedOn w:val="Normal"/>
    <w:link w:val="BalloonTextChar"/>
    <w:uiPriority w:val="99"/>
    <w:semiHidden/>
    <w:unhideWhenUsed/>
    <w:rsid w:val="0027656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562"/>
    <w:rPr>
      <w:rFonts w:ascii="Tahoma" w:hAnsi="Tahoma" w:cs="Tahoma"/>
      <w:sz w:val="16"/>
      <w:szCs w:val="16"/>
    </w:rPr>
  </w:style>
  <w:style w:type="character" w:styleId="CommentReference">
    <w:name w:val="annotation reference"/>
    <w:basedOn w:val="DefaultParagraphFont"/>
    <w:uiPriority w:val="99"/>
    <w:semiHidden/>
    <w:unhideWhenUsed/>
    <w:rsid w:val="009D3334"/>
    <w:rPr>
      <w:sz w:val="16"/>
      <w:szCs w:val="16"/>
    </w:rPr>
  </w:style>
  <w:style w:type="paragraph" w:styleId="CommentText">
    <w:name w:val="annotation text"/>
    <w:basedOn w:val="Normal"/>
    <w:link w:val="CommentTextChar"/>
    <w:uiPriority w:val="99"/>
    <w:semiHidden/>
    <w:unhideWhenUsed/>
    <w:rsid w:val="009D3334"/>
    <w:rPr>
      <w:sz w:val="20"/>
      <w:szCs w:val="20"/>
    </w:rPr>
  </w:style>
  <w:style w:type="character" w:customStyle="1" w:styleId="CommentTextChar">
    <w:name w:val="Comment Text Char"/>
    <w:basedOn w:val="DefaultParagraphFont"/>
    <w:link w:val="CommentText"/>
    <w:uiPriority w:val="99"/>
    <w:semiHidden/>
    <w:rsid w:val="009D3334"/>
    <w:rPr>
      <w:sz w:val="20"/>
      <w:szCs w:val="20"/>
    </w:rPr>
  </w:style>
  <w:style w:type="paragraph" w:styleId="CommentSubject">
    <w:name w:val="annotation subject"/>
    <w:basedOn w:val="CommentText"/>
    <w:next w:val="CommentText"/>
    <w:link w:val="CommentSubjectChar"/>
    <w:uiPriority w:val="99"/>
    <w:semiHidden/>
    <w:unhideWhenUsed/>
    <w:rsid w:val="009D3334"/>
    <w:rPr>
      <w:b/>
      <w:bCs/>
    </w:rPr>
  </w:style>
  <w:style w:type="character" w:customStyle="1" w:styleId="CommentSubjectChar">
    <w:name w:val="Comment Subject Char"/>
    <w:basedOn w:val="CommentTextChar"/>
    <w:link w:val="CommentSubject"/>
    <w:uiPriority w:val="99"/>
    <w:semiHidden/>
    <w:rsid w:val="009D3334"/>
    <w:rPr>
      <w:b/>
      <w:bCs/>
      <w:sz w:val="20"/>
      <w:szCs w:val="20"/>
    </w:rPr>
  </w:style>
  <w:style w:type="character" w:styleId="Hyperlink">
    <w:name w:val="Hyperlink"/>
    <w:basedOn w:val="DefaultParagraphFont"/>
    <w:uiPriority w:val="99"/>
    <w:unhideWhenUsed/>
    <w:rsid w:val="006D59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12207">
      <w:bodyDiv w:val="1"/>
      <w:marLeft w:val="0"/>
      <w:marRight w:val="0"/>
      <w:marTop w:val="0"/>
      <w:marBottom w:val="0"/>
      <w:divBdr>
        <w:top w:val="none" w:sz="0" w:space="0" w:color="auto"/>
        <w:left w:val="none" w:sz="0" w:space="0" w:color="auto"/>
        <w:bottom w:val="none" w:sz="0" w:space="0" w:color="auto"/>
        <w:right w:val="none" w:sz="0" w:space="0" w:color="auto"/>
      </w:divBdr>
    </w:div>
    <w:div w:id="472255122">
      <w:bodyDiv w:val="1"/>
      <w:marLeft w:val="0"/>
      <w:marRight w:val="0"/>
      <w:marTop w:val="0"/>
      <w:marBottom w:val="0"/>
      <w:divBdr>
        <w:top w:val="none" w:sz="0" w:space="0" w:color="auto"/>
        <w:left w:val="none" w:sz="0" w:space="0" w:color="auto"/>
        <w:bottom w:val="none" w:sz="0" w:space="0" w:color="auto"/>
        <w:right w:val="none" w:sz="0" w:space="0" w:color="auto"/>
      </w:divBdr>
    </w:div>
    <w:div w:id="946813260">
      <w:bodyDiv w:val="1"/>
      <w:marLeft w:val="0"/>
      <w:marRight w:val="0"/>
      <w:marTop w:val="0"/>
      <w:marBottom w:val="0"/>
      <w:divBdr>
        <w:top w:val="none" w:sz="0" w:space="0" w:color="auto"/>
        <w:left w:val="none" w:sz="0" w:space="0" w:color="auto"/>
        <w:bottom w:val="none" w:sz="0" w:space="0" w:color="auto"/>
        <w:right w:val="none" w:sz="0" w:space="0" w:color="auto"/>
      </w:divBdr>
    </w:div>
    <w:div w:id="1513908569">
      <w:bodyDiv w:val="1"/>
      <w:marLeft w:val="0"/>
      <w:marRight w:val="0"/>
      <w:marTop w:val="0"/>
      <w:marBottom w:val="0"/>
      <w:divBdr>
        <w:top w:val="none" w:sz="0" w:space="0" w:color="auto"/>
        <w:left w:val="none" w:sz="0" w:space="0" w:color="auto"/>
        <w:bottom w:val="none" w:sz="0" w:space="0" w:color="auto"/>
        <w:right w:val="none" w:sz="0" w:space="0" w:color="auto"/>
      </w:divBdr>
    </w:div>
    <w:div w:id="155766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teamstepps.ahrq.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ueri.research.va.gov/ciprs/projects/ResourceGuideV1-1.cf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Damschroder</dc:creator>
  <cp:lastModifiedBy>Laura Damschroder</cp:lastModifiedBy>
  <cp:revision>2</cp:revision>
  <dcterms:created xsi:type="dcterms:W3CDTF">2013-02-09T19:13:00Z</dcterms:created>
  <dcterms:modified xsi:type="dcterms:W3CDTF">2013-02-09T19:13:00Z</dcterms:modified>
</cp:coreProperties>
</file>