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6D" w:rsidRDefault="0058666D" w:rsidP="0058666D">
      <w:pPr>
        <w:spacing w:line="480" w:lineRule="auto"/>
        <w:rPr>
          <w:rFonts w:ascii="Arial" w:hAnsi="Arial" w:cs="Arial"/>
        </w:rPr>
      </w:pPr>
    </w:p>
    <w:p w:rsidR="0058666D" w:rsidRPr="00645755" w:rsidRDefault="0058666D" w:rsidP="0058666D">
      <w:pPr>
        <w:rPr>
          <w:rFonts w:ascii="Arial" w:hAnsi="Arial" w:cs="Arial"/>
          <w:b/>
        </w:rPr>
      </w:pPr>
      <w:r w:rsidRPr="00645755">
        <w:rPr>
          <w:rFonts w:ascii="Arial" w:hAnsi="Arial" w:cs="Arial"/>
          <w:b/>
        </w:rPr>
        <w:t xml:space="preserve">Table 1: Co creating Knowledge Translation </w:t>
      </w:r>
      <w:r w:rsidR="00231DB3">
        <w:rPr>
          <w:rFonts w:ascii="Arial" w:hAnsi="Arial" w:cs="Arial"/>
          <w:b/>
        </w:rPr>
        <w:t>Method</w:t>
      </w:r>
    </w:p>
    <w:p w:rsidR="0058666D" w:rsidRPr="00EE0EAA" w:rsidRDefault="0058666D" w:rsidP="0058666D">
      <w:pPr>
        <w:rPr>
          <w:rFonts w:ascii="Arial" w:hAnsi="Arial" w:cs="Arial"/>
        </w:rPr>
      </w:pPr>
    </w:p>
    <w:tbl>
      <w:tblPr>
        <w:tblStyle w:val="MediumShading1-Accent11"/>
        <w:tblW w:w="0" w:type="auto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</w:tblBorders>
        <w:tblLook w:val="04A0"/>
      </w:tblPr>
      <w:tblGrid>
        <w:gridCol w:w="2020"/>
        <w:gridCol w:w="2020"/>
        <w:gridCol w:w="2020"/>
        <w:gridCol w:w="2020"/>
      </w:tblGrid>
      <w:tr w:rsidR="0058666D" w:rsidRPr="005952CE" w:rsidTr="00645755">
        <w:trPr>
          <w:cnfStyle w:val="100000000000"/>
          <w:tblHeader/>
        </w:trPr>
        <w:tc>
          <w:tcPr>
            <w:cnfStyle w:val="001000000000"/>
            <w:tcW w:w="2020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</w:tcPr>
          <w:p w:rsidR="0058666D" w:rsidRPr="00645755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645755">
              <w:rPr>
                <w:rFonts w:ascii="Arial" w:hAnsi="Arial" w:cs="Arial"/>
                <w:sz w:val="18"/>
                <w:szCs w:val="18"/>
              </w:rPr>
              <w:t>Co-create KT Step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</w:tcPr>
          <w:p w:rsidR="0058666D" w:rsidRPr="00645755" w:rsidRDefault="0058666D" w:rsidP="00645755">
            <w:pPr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645755">
              <w:rPr>
                <w:rFonts w:ascii="Arial" w:hAnsi="Arial" w:cs="Arial"/>
                <w:sz w:val="18"/>
                <w:szCs w:val="18"/>
              </w:rPr>
              <w:t>Knowledge sought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</w:tcPr>
          <w:p w:rsidR="0058666D" w:rsidRPr="00645755" w:rsidRDefault="0058666D" w:rsidP="00645755">
            <w:pPr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645755">
              <w:rPr>
                <w:rFonts w:ascii="Arial" w:hAnsi="Arial" w:cs="Arial"/>
                <w:sz w:val="18"/>
                <w:szCs w:val="18"/>
              </w:rPr>
              <w:t>Tool(s)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one" w:sz="0" w:space="0" w:color="auto"/>
            </w:tcBorders>
            <w:shd w:val="clear" w:color="auto" w:fill="808080" w:themeFill="background1" w:themeFillShade="80"/>
          </w:tcPr>
          <w:p w:rsidR="0058666D" w:rsidRPr="00645755" w:rsidRDefault="0058666D" w:rsidP="00645755">
            <w:pPr>
              <w:cnfStyle w:val="100000000000"/>
              <w:rPr>
                <w:rFonts w:ascii="Arial" w:hAnsi="Arial" w:cs="Arial"/>
                <w:sz w:val="18"/>
                <w:szCs w:val="18"/>
              </w:rPr>
            </w:pPr>
            <w:r w:rsidRPr="00645755">
              <w:rPr>
                <w:rFonts w:ascii="Arial" w:hAnsi="Arial" w:cs="Arial"/>
                <w:sz w:val="18"/>
                <w:szCs w:val="18"/>
              </w:rPr>
              <w:t>Strategies</w:t>
            </w:r>
          </w:p>
        </w:tc>
      </w:tr>
      <w:tr w:rsidR="00421977" w:rsidRPr="005952CE" w:rsidTr="00BF65D8">
        <w:trPr>
          <w:cnfStyle w:val="000000100000"/>
        </w:trPr>
        <w:tc>
          <w:tcPr>
            <w:cnfStyle w:val="001000000000"/>
            <w:tcW w:w="80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421977" w:rsidRPr="00421977" w:rsidRDefault="00421977" w:rsidP="004219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1977">
              <w:rPr>
                <w:rFonts w:ascii="Arial" w:hAnsi="Arial" w:cs="Arial"/>
                <w:sz w:val="22"/>
                <w:szCs w:val="22"/>
              </w:rPr>
              <w:t>Step 1: Initial contact and framing the issue.</w:t>
            </w:r>
          </w:p>
          <w:p w:rsidR="00421977" w:rsidRPr="00FC5447" w:rsidRDefault="00421977" w:rsidP="00645755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58666D" w:rsidRPr="005952CE" w:rsidTr="00645755">
        <w:trPr>
          <w:cnfStyle w:val="000000010000"/>
        </w:trPr>
        <w:tc>
          <w:tcPr>
            <w:cnfStyle w:val="001000000000"/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 xml:space="preserve">Contact between the study context and research context occurs in response to a broadly phrased issue. </w:t>
            </w:r>
          </w:p>
          <w:p w:rsidR="00350657" w:rsidRDefault="00350657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50657" w:rsidRDefault="0058666D">
            <w:pPr>
              <w:cnfStyle w:val="00000001000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24087">
              <w:rPr>
                <w:rFonts w:ascii="Arial" w:hAnsi="Arial" w:cs="Arial"/>
                <w:b/>
                <w:sz w:val="18"/>
                <w:szCs w:val="18"/>
              </w:rPr>
              <w:t xml:space="preserve">Information from the study context that covers a broad spectrum within the issue(s). 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E2408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E24087">
              <w:rPr>
                <w:rFonts w:ascii="Arial" w:hAnsi="Arial" w:cs="Arial"/>
                <w:b/>
                <w:sz w:val="18"/>
                <w:szCs w:val="18"/>
              </w:rPr>
              <w:t>Data gathering tool(s) that will generate a pool of information from which subsequent inquiries can be refined.</w:t>
            </w:r>
          </w:p>
          <w:p w:rsidR="0058666D" w:rsidRPr="00E2408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View research as a means and not an end.</w:t>
            </w: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Establish a KT research lead and advisory team within the study.</w:t>
            </w: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Identify persons in both contexts as points of contact and information.</w:t>
            </w: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666D" w:rsidRPr="005952CE" w:rsidTr="00645755">
        <w:trPr>
          <w:cnfStyle w:val="000000100000"/>
        </w:trPr>
        <w:tc>
          <w:tcPr>
            <w:cnfStyle w:val="001000000000"/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LINKIN EXAMPLE</w:t>
            </w: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 xml:space="preserve">Issue: What is the health status of the people in Port Lincoln and how do they utilise health services? </w:t>
            </w:r>
          </w:p>
          <w:p w:rsidR="0058666D" w:rsidRPr="005952CE" w:rsidRDefault="0058666D" w:rsidP="00645755">
            <w:pPr>
              <w:ind w:left="357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8C7C2C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Researcher context made initial inquiry of population-wide incidence of conditions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  <w:r w:rsidRPr="005952C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Quantitative data tool:</w:t>
            </w:r>
          </w:p>
          <w:p w:rsidR="00350657" w:rsidRDefault="0058666D" w:rsidP="00D05D0C">
            <w:pPr>
              <w:cnfStyle w:val="00000010000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Health Census – a written structured survey to population of study context via households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  <w:r w:rsidRPr="005952C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Appointment of 3 boundary spanners.</w:t>
            </w: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Inclusion of local people as part of the Health Census operational delivery team.</w:t>
            </w:r>
          </w:p>
          <w:p w:rsidR="00350657" w:rsidRDefault="0058666D" w:rsidP="00D05D0C">
            <w:pPr>
              <w:cnfStyle w:val="00000010000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 xml:space="preserve">Use of varied media to convey information about the research Create a presence and identity by participation in local public </w:t>
            </w:r>
            <w:r w:rsidR="00D05D0C">
              <w:rPr>
                <w:rFonts w:ascii="Arial" w:hAnsi="Arial" w:cs="Arial"/>
                <w:sz w:val="18"/>
                <w:szCs w:val="18"/>
              </w:rPr>
              <w:t>events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21977" w:rsidRPr="005952CE" w:rsidTr="00956E9A">
        <w:trPr>
          <w:cnfStyle w:val="000000010000"/>
        </w:trPr>
        <w:tc>
          <w:tcPr>
            <w:cnfStyle w:val="001000000000"/>
            <w:tcW w:w="80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421977" w:rsidRPr="00421977" w:rsidRDefault="00421977" w:rsidP="004219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1977">
              <w:rPr>
                <w:rFonts w:ascii="Arial" w:hAnsi="Arial" w:cs="Arial"/>
                <w:sz w:val="22"/>
                <w:szCs w:val="22"/>
              </w:rPr>
              <w:t>Step 2: Refining and testing</w:t>
            </w:r>
          </w:p>
          <w:p w:rsidR="00421977" w:rsidRPr="00FC5447" w:rsidRDefault="00421977" w:rsidP="00645755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58666D" w:rsidRPr="005952CE" w:rsidTr="00645755">
        <w:trPr>
          <w:cnfStyle w:val="000000100000"/>
        </w:trPr>
        <w:tc>
          <w:tcPr>
            <w:cnfStyle w:val="001000000000"/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Research team lead the knowledge refinement process (of data and local evidence into context</w:t>
            </w:r>
            <w:r w:rsidR="00D05D0C">
              <w:rPr>
                <w:rFonts w:ascii="Arial" w:hAnsi="Arial" w:cs="Arial"/>
                <w:sz w:val="18"/>
                <w:szCs w:val="18"/>
              </w:rPr>
              <w:t>-relevant</w:t>
            </w:r>
            <w:r w:rsidRPr="005952CE">
              <w:rPr>
                <w:rFonts w:ascii="Arial" w:hAnsi="Arial" w:cs="Arial"/>
                <w:sz w:val="18"/>
                <w:szCs w:val="18"/>
              </w:rPr>
              <w:t xml:space="preserve"> knowledge) by obtaining the perspectives of multiple stakeholders</w:t>
            </w:r>
            <w:r w:rsidR="008C7C2C">
              <w:rPr>
                <w:rFonts w:ascii="Arial" w:hAnsi="Arial" w:cs="Arial"/>
                <w:sz w:val="18"/>
                <w:szCs w:val="18"/>
              </w:rPr>
              <w:t>.</w:t>
            </w:r>
            <w:r w:rsidRPr="005952C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50657" w:rsidRDefault="00350657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E2408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E24087">
              <w:rPr>
                <w:rFonts w:ascii="Arial" w:hAnsi="Arial" w:cs="Arial"/>
                <w:b/>
                <w:sz w:val="18"/>
                <w:szCs w:val="18"/>
              </w:rPr>
              <w:t>Contextual information to interpret the quantitative data.</w:t>
            </w:r>
          </w:p>
          <w:p w:rsidR="0058666D" w:rsidRPr="00E2408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E24087">
              <w:rPr>
                <w:rFonts w:ascii="Arial" w:hAnsi="Arial" w:cs="Arial"/>
                <w:b/>
                <w:sz w:val="18"/>
                <w:szCs w:val="18"/>
              </w:rPr>
              <w:t xml:space="preserve">Qualitative data on defined aspects of the initial issue. </w:t>
            </w:r>
          </w:p>
          <w:p w:rsidR="0058666D" w:rsidRPr="006B3C81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FC5447" w:rsidRDefault="00645755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58666D" w:rsidRPr="00FC5447">
              <w:rPr>
                <w:rFonts w:ascii="Arial" w:hAnsi="Arial" w:cs="Arial"/>
                <w:b/>
                <w:sz w:val="18"/>
                <w:szCs w:val="18"/>
              </w:rPr>
              <w:t>ommunity engagement strategies, participatory action research, information and knowledge products, communication strategies.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58666D" w:rsidRPr="00FC544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Use of an action research approach to methodically explore a probl</w:t>
            </w:r>
            <w:r w:rsidR="00D05D0C">
              <w:rPr>
                <w:rFonts w:ascii="Arial" w:hAnsi="Arial" w:cs="Arial"/>
                <w:b/>
                <w:sz w:val="18"/>
                <w:szCs w:val="18"/>
              </w:rPr>
              <w:t>em within a designated context.</w:t>
            </w:r>
          </w:p>
          <w:p w:rsidR="0058666D" w:rsidRPr="00FC5447" w:rsidRDefault="0058666D" w:rsidP="00070421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 xml:space="preserve">Use of facilitators, </w:t>
            </w:r>
            <w:r w:rsidR="00D05D0C">
              <w:rPr>
                <w:rFonts w:ascii="Arial" w:hAnsi="Arial" w:cs="Arial"/>
                <w:b/>
                <w:sz w:val="18"/>
                <w:szCs w:val="18"/>
              </w:rPr>
              <w:t xml:space="preserve">connectors, </w:t>
            </w:r>
            <w:r w:rsidRPr="00FC5447">
              <w:rPr>
                <w:rFonts w:ascii="Arial" w:hAnsi="Arial" w:cs="Arial"/>
                <w:b/>
                <w:sz w:val="18"/>
                <w:szCs w:val="18"/>
              </w:rPr>
              <w:t>boundary spanners, knowledge brokers</w:t>
            </w:r>
            <w:r w:rsidR="00D05D0C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58666D" w:rsidRPr="005952CE" w:rsidTr="00645755">
        <w:trPr>
          <w:cnfStyle w:val="000000010000"/>
        </w:trPr>
        <w:tc>
          <w:tcPr>
            <w:cnfStyle w:val="001000000000"/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LINKIN EXAMPLE</w:t>
            </w:r>
          </w:p>
          <w:p w:rsidR="0058666D" w:rsidRPr="00645755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645755">
              <w:rPr>
                <w:rFonts w:ascii="Arial" w:hAnsi="Arial" w:cs="Arial"/>
                <w:sz w:val="18"/>
                <w:szCs w:val="18"/>
              </w:rPr>
              <w:t>Selection of four key issues such as specific health conditions and health service user groups in Port Lincoln.</w:t>
            </w:r>
          </w:p>
          <w:p w:rsidR="0058666D" w:rsidRPr="00645755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645755">
              <w:rPr>
                <w:rFonts w:ascii="Arial" w:hAnsi="Arial" w:cs="Arial"/>
                <w:sz w:val="18"/>
                <w:szCs w:val="18"/>
              </w:rPr>
              <w:t>Comparison of information gathered with other data sources such as national surveys.</w:t>
            </w: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 xml:space="preserve">Validation and explanation from the study context of the Health Census results. 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>Knowledge that was related to the condition types nominated for further research. Knowledge on equity of experience within the study context. Knowledge on social determinants</w:t>
            </w:r>
            <w:r w:rsidR="00070421" w:rsidRPr="00D05D0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>C</w:t>
            </w:r>
            <w:r w:rsidR="001E5E47" w:rsidRPr="00D05D0C">
              <w:rPr>
                <w:rFonts w:ascii="Arial" w:hAnsi="Arial" w:cs="Arial"/>
                <w:bCs/>
                <w:sz w:val="18"/>
                <w:szCs w:val="18"/>
              </w:rPr>
              <w:t xml:space="preserve">omputer Assisted Telephone Interviewing (CATI) </w:t>
            </w:r>
            <w:r w:rsidRPr="00D05D0C">
              <w:rPr>
                <w:rFonts w:ascii="Arial" w:hAnsi="Arial" w:cs="Arial"/>
                <w:bCs/>
                <w:sz w:val="18"/>
                <w:szCs w:val="18"/>
              </w:rPr>
              <w:t xml:space="preserve">results to be communicated to stakeholders and provide opportunity for </w:t>
            </w:r>
            <w:r w:rsidR="00D05D0C" w:rsidRPr="00D05D0C">
              <w:rPr>
                <w:rFonts w:ascii="Arial" w:hAnsi="Arial" w:cs="Arial"/>
                <w:bCs/>
                <w:sz w:val="18"/>
                <w:szCs w:val="18"/>
              </w:rPr>
              <w:t>input.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lastRenderedPageBreak/>
              <w:t>Production of recorded source data into accessible forms for the community (newsletters, project website, local radio, local newspaper, printed copies of data presentations).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 xml:space="preserve">Consultation strategy that included identified stakeholders (health service providers, residents, and key </w:t>
            </w:r>
            <w:r w:rsidRPr="00D05D0C">
              <w:rPr>
                <w:rFonts w:ascii="Arial" w:hAnsi="Arial" w:cs="Arial"/>
                <w:bCs/>
                <w:sz w:val="18"/>
                <w:szCs w:val="18"/>
              </w:rPr>
              <w:lastRenderedPageBreak/>
              <w:t>organisations).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>CATI (telephone) survey to ‘Health Census recontactees’ to obtain more condition specific information from study context</w:t>
            </w:r>
            <w:r w:rsidR="00070421" w:rsidRPr="00D05D0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:rsidR="0058666D" w:rsidRPr="00D05D0C" w:rsidRDefault="00F86933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Boundary spanners</w:t>
            </w:r>
            <w:r w:rsidR="0058666D" w:rsidRPr="00D05D0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 xml:space="preserve">Large scale campaign 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>Community meetings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>Opportunities for open discussion (eg library)</w:t>
            </w:r>
            <w:r w:rsidR="00070421" w:rsidRPr="00D05D0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>Focus groups</w:t>
            </w:r>
            <w:r w:rsidR="00070421" w:rsidRPr="00D05D0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>Creation of knowledge products (newsletters, webpages, hard and electronic copies of data presentations).</w:t>
            </w:r>
          </w:p>
          <w:p w:rsidR="0058666D" w:rsidRPr="00D05D0C" w:rsidRDefault="0058666D" w:rsidP="00645755">
            <w:pPr>
              <w:cnfStyle w:val="000000010000"/>
              <w:rPr>
                <w:rFonts w:ascii="Arial" w:hAnsi="Arial" w:cs="Arial"/>
                <w:bCs/>
                <w:sz w:val="18"/>
                <w:szCs w:val="18"/>
              </w:rPr>
            </w:pPr>
            <w:r w:rsidRPr="00D05D0C">
              <w:rPr>
                <w:rFonts w:ascii="Arial" w:hAnsi="Arial" w:cs="Arial"/>
                <w:bCs/>
                <w:sz w:val="18"/>
                <w:szCs w:val="18"/>
              </w:rPr>
              <w:t>Use of varied media channels (radio, newspaper, internet)</w:t>
            </w:r>
            <w:r w:rsidR="00070421" w:rsidRPr="00D05D0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421977" w:rsidRPr="005952CE" w:rsidTr="00572F3A">
        <w:trPr>
          <w:cnfStyle w:val="000000100000"/>
        </w:trPr>
        <w:tc>
          <w:tcPr>
            <w:cnfStyle w:val="001000000000"/>
            <w:tcW w:w="80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421977" w:rsidRPr="00421977" w:rsidRDefault="00421977" w:rsidP="004219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1977">
              <w:rPr>
                <w:rFonts w:ascii="Arial" w:hAnsi="Arial" w:cs="Arial"/>
                <w:sz w:val="22"/>
                <w:szCs w:val="22"/>
              </w:rPr>
              <w:lastRenderedPageBreak/>
              <w:t>Step 3: Interpreting, contextualising and adapting</w:t>
            </w:r>
          </w:p>
          <w:p w:rsidR="00421977" w:rsidRPr="00FC5447" w:rsidRDefault="00421977" w:rsidP="00645755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58666D" w:rsidRPr="005952CE" w:rsidTr="00645755">
        <w:trPr>
          <w:cnfStyle w:val="000000010000"/>
        </w:trPr>
        <w:tc>
          <w:tcPr>
            <w:cnfStyle w:val="001000000000"/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5952CE" w:rsidRDefault="0058666D" w:rsidP="00070421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Local evidence is refined and tested against the existing evidence. Contextual information is incorporated into the evidence base to provide a basis for adapting the knowledge to form the basis for intervention ‘prototypes’ to be introduced and tested in the study context.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E2408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E24087">
              <w:rPr>
                <w:rFonts w:ascii="Arial" w:hAnsi="Arial" w:cs="Arial"/>
                <w:b/>
                <w:sz w:val="18"/>
                <w:szCs w:val="18"/>
              </w:rPr>
              <w:t>Customising intervention for practitioners involved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E240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350657" w:rsidRDefault="0058666D">
            <w:pPr>
              <w:cnfStyle w:val="00000001000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24087">
              <w:rPr>
                <w:rFonts w:ascii="Arial" w:hAnsi="Arial" w:cs="Arial"/>
                <w:b/>
                <w:sz w:val="18"/>
                <w:szCs w:val="18"/>
              </w:rPr>
              <w:t>Agreement on interpretation of implications of knowledge base. Identification and prioritisation of key aspects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 xml:space="preserve"> to address.</w:t>
            </w:r>
            <w:r w:rsidRPr="00E240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 xml:space="preserve">Methods of developing and/or canvassing options with those stakeholders affected. </w:t>
            </w: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Audit and feedback mechanism to providers participating in the intervention development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Participant observation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FC544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Questionnaires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,</w:t>
            </w: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Interviews, focus groups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D05D0C" w:rsidRDefault="00D05D0C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Feedback to study context of interpretation of evidence base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Development of options to address the issues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Part of the process of making knowledge useful: interpretation, negotiation, debate. The knowledge needs to be linked or related to what is already known or experienced within the community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FC544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350657" w:rsidRDefault="00350657" w:rsidP="00070421">
            <w:pPr>
              <w:cnfStyle w:val="00000001000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58666D" w:rsidRPr="005952CE" w:rsidTr="00645755">
        <w:trPr>
          <w:cnfStyle w:val="000000100000"/>
        </w:trPr>
        <w:tc>
          <w:tcPr>
            <w:cnfStyle w:val="001000000000"/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LINKIN EXAMPLE</w:t>
            </w:r>
          </w:p>
          <w:p w:rsidR="0058666D" w:rsidRPr="00D05D0C" w:rsidRDefault="0058666D" w:rsidP="00645755">
            <w:pPr>
              <w:rPr>
                <w:rFonts w:ascii="Arial" w:hAnsi="Arial" w:cs="Arial"/>
                <w:bCs w:val="0"/>
                <w:sz w:val="18"/>
                <w:szCs w:val="18"/>
              </w:rPr>
            </w:pPr>
            <w:r w:rsidRPr="00D05D0C">
              <w:rPr>
                <w:rFonts w:ascii="Arial" w:hAnsi="Arial" w:cs="Arial"/>
                <w:bCs w:val="0"/>
                <w:sz w:val="18"/>
                <w:szCs w:val="18"/>
              </w:rPr>
              <w:t>For the Bone and Joint condition group</w:t>
            </w:r>
          </w:p>
          <w:p w:rsidR="0058666D" w:rsidRPr="00D05D0C" w:rsidRDefault="0058666D" w:rsidP="00645755">
            <w:pPr>
              <w:rPr>
                <w:rFonts w:ascii="Arial" w:hAnsi="Arial" w:cs="Arial"/>
                <w:bCs w:val="0"/>
                <w:sz w:val="18"/>
                <w:szCs w:val="18"/>
              </w:rPr>
            </w:pPr>
          </w:p>
          <w:p w:rsidR="0058666D" w:rsidRPr="005952CE" w:rsidRDefault="0058666D" w:rsidP="006A0359">
            <w:pPr>
              <w:rPr>
                <w:rFonts w:ascii="Arial" w:hAnsi="Arial" w:cs="Arial"/>
                <w:sz w:val="18"/>
                <w:szCs w:val="18"/>
              </w:rPr>
            </w:pPr>
            <w:r w:rsidRPr="00D05D0C">
              <w:rPr>
                <w:rFonts w:ascii="Arial" w:hAnsi="Arial" w:cs="Arial"/>
                <w:bCs w:val="0"/>
                <w:sz w:val="18"/>
                <w:szCs w:val="18"/>
              </w:rPr>
              <w:t>This step would involve the development of an intervention</w:t>
            </w:r>
            <w:r w:rsidR="00D05D0C">
              <w:rPr>
                <w:rFonts w:ascii="Arial" w:hAnsi="Arial" w:cs="Arial"/>
                <w:bCs w:val="0"/>
                <w:sz w:val="18"/>
                <w:szCs w:val="18"/>
              </w:rPr>
              <w:t>(s)</w:t>
            </w:r>
            <w:r w:rsidRPr="00D05D0C">
              <w:rPr>
                <w:rFonts w:ascii="Arial" w:hAnsi="Arial" w:cs="Arial"/>
                <w:bCs w:val="0"/>
                <w:sz w:val="18"/>
                <w:szCs w:val="18"/>
              </w:rPr>
              <w:t xml:space="preserve"> that  takes up co</w:t>
            </w:r>
            <w:r w:rsidR="006A0359">
              <w:rPr>
                <w:rFonts w:ascii="Arial" w:hAnsi="Arial" w:cs="Arial"/>
                <w:bCs w:val="0"/>
                <w:sz w:val="18"/>
                <w:szCs w:val="18"/>
              </w:rPr>
              <w:t xml:space="preserve">mmunity-based </w:t>
            </w:r>
            <w:r w:rsidRPr="00D05D0C">
              <w:rPr>
                <w:rFonts w:ascii="Arial" w:hAnsi="Arial" w:cs="Arial"/>
                <w:bCs w:val="0"/>
                <w:sz w:val="18"/>
                <w:szCs w:val="18"/>
              </w:rPr>
              <w:t>knowledge and is includes shaping by agents and participators within the context. The LINKIN study has not defined its interventions as yet.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What stakeholders think of current recommended best practice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  <w:r w:rsidRPr="005952C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Knowledge used to select features that will be addressed through pilot interventions.</w:t>
            </w: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Dialogue with stakeholders during the development of the intervention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Perceived impact of intervention by study context.</w:t>
            </w: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Questionnaires</w:t>
            </w: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Interviews, focus groups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Reference Bone and Joint literature review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421977" w:rsidRPr="005952CE" w:rsidTr="00035056">
        <w:trPr>
          <w:cnfStyle w:val="000000010000"/>
        </w:trPr>
        <w:tc>
          <w:tcPr>
            <w:cnfStyle w:val="001000000000"/>
            <w:tcW w:w="80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421977" w:rsidRPr="00421977" w:rsidRDefault="00421977" w:rsidP="004219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1977">
              <w:rPr>
                <w:rFonts w:ascii="Arial" w:hAnsi="Arial" w:cs="Arial"/>
                <w:sz w:val="22"/>
                <w:szCs w:val="22"/>
              </w:rPr>
              <w:t>Step 4: Implementing and evaluating</w:t>
            </w:r>
          </w:p>
          <w:p w:rsidR="00421977" w:rsidRPr="00FC5447" w:rsidRDefault="00421977" w:rsidP="00645755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58666D" w:rsidRPr="005952CE" w:rsidTr="00645755">
        <w:trPr>
          <w:cnfStyle w:val="000000100000"/>
        </w:trPr>
        <w:tc>
          <w:tcPr>
            <w:cnfStyle w:val="001000000000"/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 xml:space="preserve">Involvement, trial uptake and response to interventions. </w:t>
            </w: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Community engaged in evaluating the interventions</w:t>
            </w:r>
            <w:r w:rsidR="00094E47">
              <w:rPr>
                <w:rFonts w:ascii="Arial" w:hAnsi="Arial" w:cs="Arial"/>
                <w:sz w:val="18"/>
                <w:szCs w:val="18"/>
              </w:rPr>
              <w:t xml:space="preserve"> and</w:t>
            </w:r>
            <w:r w:rsidRPr="005952CE">
              <w:rPr>
                <w:rFonts w:ascii="Arial" w:hAnsi="Arial" w:cs="Arial"/>
                <w:sz w:val="18"/>
                <w:szCs w:val="18"/>
              </w:rPr>
              <w:t xml:space="preserve"> modifications for ongoing </w:t>
            </w:r>
            <w:r w:rsidR="00094E47">
              <w:rPr>
                <w:rFonts w:ascii="Arial" w:hAnsi="Arial" w:cs="Arial"/>
                <w:sz w:val="18"/>
                <w:szCs w:val="18"/>
              </w:rPr>
              <w:t>use.</w:t>
            </w: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</w:p>
          <w:p w:rsidR="00350657" w:rsidRDefault="00350657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E2408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E24087">
              <w:rPr>
                <w:rFonts w:ascii="Arial" w:hAnsi="Arial" w:cs="Arial"/>
                <w:b/>
                <w:sz w:val="18"/>
                <w:szCs w:val="18"/>
              </w:rPr>
              <w:t>Evaluation data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58666D" w:rsidRPr="00E2408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E24087">
              <w:rPr>
                <w:rFonts w:ascii="Arial" w:hAnsi="Arial" w:cs="Arial"/>
                <w:b/>
                <w:sz w:val="18"/>
                <w:szCs w:val="18"/>
              </w:rPr>
              <w:t>Extent and effectiveness of intervention uptake and implementation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58666D" w:rsidRPr="00E2408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E24087">
              <w:rPr>
                <w:rFonts w:ascii="Arial" w:hAnsi="Arial" w:cs="Arial"/>
                <w:b/>
                <w:sz w:val="18"/>
                <w:szCs w:val="18"/>
              </w:rPr>
              <w:t>Qualitative data on why an intervention was successful or not effective, and how it could be improved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E2408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58666D" w:rsidRPr="006B3C81" w:rsidRDefault="0058666D" w:rsidP="00094E47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FC544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Communicate results and outcome of evaluation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FC544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58666D" w:rsidRPr="00FC544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Use of knowledge utilisation measurement tools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58666D" w:rsidRPr="00FC544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Consultation and evaluation strategies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58666D" w:rsidRPr="00FC544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Use of knowledge utilisation strategies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58666D" w:rsidRPr="00FC5447" w:rsidRDefault="0058666D" w:rsidP="00645755">
            <w:pPr>
              <w:cnfStyle w:val="00000010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Use outcome measures for each level of the health system: patient level, health practitioner level and system (or organisational) level.</w:t>
            </w:r>
          </w:p>
        </w:tc>
      </w:tr>
      <w:tr w:rsidR="0058666D" w:rsidRPr="005952CE" w:rsidTr="00645755">
        <w:trPr>
          <w:cnfStyle w:val="000000010000"/>
        </w:trPr>
        <w:tc>
          <w:tcPr>
            <w:cnfStyle w:val="001000000000"/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lastRenderedPageBreak/>
              <w:t>LINKIN EXAMPLE</w:t>
            </w: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7F4480" w:rsidP="0064575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58666D" w:rsidRPr="005952CE">
              <w:rPr>
                <w:rFonts w:ascii="Arial" w:hAnsi="Arial" w:cs="Arial"/>
                <w:sz w:val="18"/>
                <w:szCs w:val="18"/>
              </w:rPr>
              <w:t xml:space="preserve">n intervention will be evaluated in real-time to monitor its reception and response </w:t>
            </w:r>
            <w:r>
              <w:rPr>
                <w:rFonts w:ascii="Arial" w:hAnsi="Arial" w:cs="Arial"/>
                <w:sz w:val="18"/>
                <w:szCs w:val="18"/>
              </w:rPr>
              <w:t>in the community</w:t>
            </w:r>
            <w:r w:rsidR="0058666D" w:rsidRPr="005952CE">
              <w:rPr>
                <w:rFonts w:ascii="Arial" w:hAnsi="Arial" w:cs="Arial"/>
                <w:sz w:val="18"/>
                <w:szCs w:val="18"/>
              </w:rPr>
              <w:t>. This step is framed by examining how we would define and resource the intervention.</w:t>
            </w: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An example could be how professionals might work better to facilitate referral pathways that work within Port Lincoln.</w:t>
            </w: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Knowledge about the features of the intervention to retain in sustained interventions.</w:t>
            </w: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 xml:space="preserve">Context appropriate responses to evaluation data and extent of agreement with evaluation data. </w:t>
            </w: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Perceived impact and sustainability of intervention by study context.</w:t>
            </w: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Routinely collected data (such as from audits).</w:t>
            </w: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Semi-structured discussion groups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Use of knowledge broker role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01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Establish an awareness of feedback being elicited at completion of evaluation.</w:t>
            </w:r>
          </w:p>
        </w:tc>
      </w:tr>
      <w:tr w:rsidR="00421977" w:rsidRPr="005952CE" w:rsidTr="005E00D2">
        <w:trPr>
          <w:cnfStyle w:val="000000100000"/>
        </w:trPr>
        <w:tc>
          <w:tcPr>
            <w:cnfStyle w:val="001000000000"/>
            <w:tcW w:w="80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421977" w:rsidRPr="00421977" w:rsidRDefault="00421977" w:rsidP="004219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1977">
              <w:rPr>
                <w:rFonts w:ascii="Arial" w:hAnsi="Arial" w:cs="Arial"/>
                <w:sz w:val="22"/>
                <w:szCs w:val="22"/>
              </w:rPr>
              <w:t>Step 5: Embedding into context and translating to other contexts</w:t>
            </w:r>
          </w:p>
          <w:p w:rsidR="00421977" w:rsidRPr="00FC5447" w:rsidRDefault="00421977" w:rsidP="00645755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58666D" w:rsidRPr="005952CE" w:rsidTr="00645755">
        <w:trPr>
          <w:cnfStyle w:val="000000010000"/>
        </w:trPr>
        <w:tc>
          <w:tcPr>
            <w:cnfStyle w:val="001000000000"/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Within the research context, evidence is formalised for local community and for the wider scientific community.</w:t>
            </w:r>
          </w:p>
          <w:p w:rsidR="0058666D" w:rsidRPr="005952CE" w:rsidRDefault="0058666D" w:rsidP="007F44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E2408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E24087">
              <w:rPr>
                <w:rFonts w:ascii="Arial" w:hAnsi="Arial" w:cs="Arial"/>
                <w:b/>
                <w:sz w:val="18"/>
                <w:szCs w:val="18"/>
              </w:rPr>
              <w:t>Knowledge that is to be included in final and lasting knowledge products.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666D" w:rsidRPr="00FC5447" w:rsidRDefault="007F4480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Guidelines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58666D" w:rsidRPr="00FC5447" w:rsidRDefault="0058666D" w:rsidP="00645755">
            <w:pPr>
              <w:cnfStyle w:val="000000010000"/>
              <w:rPr>
                <w:rFonts w:ascii="Arial" w:hAnsi="Arial" w:cs="Arial"/>
                <w:b/>
                <w:sz w:val="18"/>
                <w:szCs w:val="18"/>
              </w:rPr>
            </w:pPr>
            <w:r w:rsidRPr="00FC5447">
              <w:rPr>
                <w:rFonts w:ascii="Arial" w:hAnsi="Arial" w:cs="Arial"/>
                <w:b/>
                <w:sz w:val="18"/>
                <w:szCs w:val="18"/>
              </w:rPr>
              <w:t>Communication strategies of research outcomes and ongoing plans</w:t>
            </w:r>
            <w:r w:rsidR="0007042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58666D" w:rsidRPr="005952CE" w:rsidTr="00645755">
        <w:trPr>
          <w:cnfStyle w:val="000000100000"/>
        </w:trPr>
        <w:tc>
          <w:tcPr>
            <w:cnfStyle w:val="001000000000"/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LINKIN EXAMPLE</w:t>
            </w: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Following the intervention the research team leads consideration of how it might be sustained and in what form.</w:t>
            </w: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How does it lead to new research questions?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How might this influence funding packages and reform taking place in primary care</w:t>
            </w:r>
            <w:r w:rsidR="00070421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58666D" w:rsidRPr="005952CE" w:rsidRDefault="0058666D" w:rsidP="007F4480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Elements of the intervention that are particular to this context and how adaptable the intervention is to other contexts.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Discussion groups with key agents and participators from context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Use of guidelines and process documents</w:t>
            </w:r>
            <w:r w:rsidR="0007042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070421" w:rsidRDefault="00070421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58666D" w:rsidRPr="005952CE" w:rsidRDefault="0058666D" w:rsidP="00645755">
            <w:pPr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5952CE">
              <w:rPr>
                <w:rFonts w:ascii="Arial" w:hAnsi="Arial" w:cs="Arial"/>
                <w:sz w:val="18"/>
                <w:szCs w:val="18"/>
              </w:rPr>
              <w:t>Inform the national health agenda</w:t>
            </w:r>
          </w:p>
        </w:tc>
      </w:tr>
    </w:tbl>
    <w:p w:rsidR="0058666D" w:rsidRPr="00EE0EAA" w:rsidRDefault="0058666D" w:rsidP="0058666D">
      <w:pPr>
        <w:rPr>
          <w:rFonts w:ascii="Arial" w:hAnsi="Arial" w:cs="Arial"/>
        </w:rPr>
      </w:pPr>
    </w:p>
    <w:p w:rsidR="0058666D" w:rsidRPr="00EE0EAA" w:rsidRDefault="0058666D" w:rsidP="0058666D">
      <w:pPr>
        <w:rPr>
          <w:rFonts w:ascii="Arial" w:hAnsi="Arial" w:cs="Arial"/>
        </w:rPr>
      </w:pPr>
    </w:p>
    <w:p w:rsidR="0058666D" w:rsidRPr="00EE0EAA" w:rsidRDefault="0058666D" w:rsidP="0058666D">
      <w:pPr>
        <w:spacing w:line="480" w:lineRule="auto"/>
        <w:rPr>
          <w:rFonts w:ascii="Arial" w:hAnsi="Arial" w:cs="Arial"/>
        </w:rPr>
      </w:pPr>
    </w:p>
    <w:p w:rsidR="0058666D" w:rsidRPr="00EE0EAA" w:rsidRDefault="0058666D" w:rsidP="0058666D">
      <w:pPr>
        <w:spacing w:line="480" w:lineRule="auto"/>
        <w:rPr>
          <w:rFonts w:ascii="Arial" w:hAnsi="Arial" w:cs="Arial"/>
        </w:rPr>
      </w:pPr>
    </w:p>
    <w:p w:rsidR="0058666D" w:rsidRPr="00EE0EAA" w:rsidRDefault="0058666D" w:rsidP="0058666D">
      <w:pPr>
        <w:pStyle w:val="Default"/>
        <w:rPr>
          <w:rFonts w:ascii="Arial" w:hAnsi="Arial" w:cs="Arial"/>
        </w:rPr>
      </w:pPr>
    </w:p>
    <w:p w:rsidR="00573E50" w:rsidRDefault="00573E50"/>
    <w:sectPr w:rsidR="00573E50" w:rsidSect="00645755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E47" w:rsidRDefault="00094E47" w:rsidP="00050BB3">
      <w:r>
        <w:separator/>
      </w:r>
    </w:p>
  </w:endnote>
  <w:endnote w:type="continuationSeparator" w:id="1">
    <w:p w:rsidR="00094E47" w:rsidRDefault="00094E47" w:rsidP="00050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lSans Light">
    <w:altName w:val="Gill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Publish Date"/>
      <w:id w:val="17167521"/>
      <w:showingPlcHdr/>
      <w:dataBinding w:prefixMappings="xmlns:ns0='http://schemas.microsoft.com/office/2006/coverPageProps' " w:xpath="/ns0:CoverPageProperties[1]/ns0:PublishDate[1]" w:storeItemID="{55AF091B-3C7A-41E3-B477-F2FDAA23CFDA}"/>
      <w:date w:fullDate="2012-05-14T00:00:00Z">
        <w:dateFormat w:val="d/MM/yyyy"/>
        <w:lid w:val="en-AU"/>
        <w:storeMappedDataAs w:val="dateTime"/>
        <w:calendar w:val="gregorian"/>
      </w:date>
    </w:sdtPr>
    <w:sdtContent>
      <w:p w:rsidR="00094E47" w:rsidRDefault="00094E47">
        <w:pPr>
          <w:pStyle w:val="Footer"/>
        </w:pPr>
        <w:r>
          <w:t xml:space="preserve">     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E47" w:rsidRDefault="00094E47" w:rsidP="00050BB3">
      <w:r>
        <w:separator/>
      </w:r>
    </w:p>
  </w:footnote>
  <w:footnote w:type="continuationSeparator" w:id="1">
    <w:p w:rsidR="00094E47" w:rsidRDefault="00094E47" w:rsidP="00050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6476"/>
      <w:docPartObj>
        <w:docPartGallery w:val="Page Numbers (Top of Page)"/>
        <w:docPartUnique/>
      </w:docPartObj>
    </w:sdtPr>
    <w:sdtContent>
      <w:p w:rsidR="00094E47" w:rsidRDefault="005C3337">
        <w:pPr>
          <w:pStyle w:val="Header"/>
          <w:jc w:val="right"/>
        </w:pPr>
        <w:fldSimple w:instr=" PAGE   \* MERGEFORMAT ">
          <w:r w:rsidR="002603A6">
            <w:rPr>
              <w:noProof/>
            </w:rPr>
            <w:t>1</w:t>
          </w:r>
        </w:fldSimple>
      </w:p>
    </w:sdtContent>
  </w:sdt>
  <w:p w:rsidR="00094E47" w:rsidRDefault="00094E4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66D"/>
    <w:rsid w:val="00050BB3"/>
    <w:rsid w:val="00070421"/>
    <w:rsid w:val="00094E47"/>
    <w:rsid w:val="000B2B61"/>
    <w:rsid w:val="001E5E47"/>
    <w:rsid w:val="00231DB3"/>
    <w:rsid w:val="002603A6"/>
    <w:rsid w:val="00350657"/>
    <w:rsid w:val="00421977"/>
    <w:rsid w:val="004377E7"/>
    <w:rsid w:val="00573E50"/>
    <w:rsid w:val="0058666D"/>
    <w:rsid w:val="005C3337"/>
    <w:rsid w:val="005F30D1"/>
    <w:rsid w:val="00645755"/>
    <w:rsid w:val="00680ED9"/>
    <w:rsid w:val="006A0359"/>
    <w:rsid w:val="007A14FD"/>
    <w:rsid w:val="007F4480"/>
    <w:rsid w:val="008C7C2C"/>
    <w:rsid w:val="00945D5B"/>
    <w:rsid w:val="00BF3864"/>
    <w:rsid w:val="00C65BBC"/>
    <w:rsid w:val="00C868CD"/>
    <w:rsid w:val="00D05D0C"/>
    <w:rsid w:val="00F86933"/>
    <w:rsid w:val="00FF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666D"/>
    <w:pPr>
      <w:autoSpaceDE w:val="0"/>
      <w:autoSpaceDN w:val="0"/>
      <w:adjustRightInd w:val="0"/>
      <w:spacing w:after="0" w:line="240" w:lineRule="auto"/>
    </w:pPr>
    <w:rPr>
      <w:rFonts w:ascii="GillSans Light" w:eastAsia="Times New Roman" w:hAnsi="GillSans Light" w:cs="GillSans Light"/>
      <w:color w:val="000000"/>
      <w:sz w:val="24"/>
      <w:szCs w:val="24"/>
      <w:lang w:eastAsia="en-AU"/>
    </w:rPr>
  </w:style>
  <w:style w:type="paragraph" w:styleId="Footer">
    <w:name w:val="footer"/>
    <w:basedOn w:val="Default"/>
    <w:next w:val="Default"/>
    <w:link w:val="FooterChar"/>
    <w:uiPriority w:val="99"/>
    <w:rsid w:val="0058666D"/>
    <w:rPr>
      <w:rFonts w:ascii="Arial" w:hAnsi="Arial" w:cs="Arial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58666D"/>
    <w:rPr>
      <w:rFonts w:ascii="Arial" w:eastAsia="Times New Roman" w:hAnsi="Arial" w:cs="Arial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rsid w:val="005866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66D"/>
    <w:rPr>
      <w:rFonts w:ascii="Times New Roman" w:eastAsia="Times New Roman" w:hAnsi="Times New Roman" w:cs="Times New Roman"/>
      <w:sz w:val="24"/>
      <w:szCs w:val="24"/>
    </w:rPr>
  </w:style>
  <w:style w:type="table" w:customStyle="1" w:styleId="MediumShading1-Accent11">
    <w:name w:val="Medium Shading 1 - Accent 11"/>
    <w:basedOn w:val="TableNormal"/>
    <w:uiPriority w:val="63"/>
    <w:rsid w:val="00586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866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66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C7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C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C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a1170852</dc:creator>
  <cp:lastModifiedBy> </cp:lastModifiedBy>
  <cp:revision>2</cp:revision>
  <cp:lastPrinted>2012-11-05T00:42:00Z</cp:lastPrinted>
  <dcterms:created xsi:type="dcterms:W3CDTF">2013-06-20T04:51:00Z</dcterms:created>
  <dcterms:modified xsi:type="dcterms:W3CDTF">2013-06-20T04:51:00Z</dcterms:modified>
</cp:coreProperties>
</file>