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18" w:rsidRPr="00897418" w:rsidRDefault="00897418" w:rsidP="00897418">
      <w:pPr>
        <w:spacing w:line="480" w:lineRule="auto"/>
        <w:rPr>
          <w:rFonts w:ascii="Arial" w:hAnsi="Arial" w:cs="Arial"/>
          <w:b/>
          <w:sz w:val="32"/>
          <w:szCs w:val="32"/>
        </w:rPr>
      </w:pPr>
      <w:r w:rsidRPr="00897418">
        <w:rPr>
          <w:rFonts w:ascii="Arial" w:hAnsi="Arial" w:cs="Arial"/>
          <w:b/>
          <w:sz w:val="32"/>
          <w:szCs w:val="32"/>
        </w:rPr>
        <w:t>Additional file</w:t>
      </w:r>
    </w:p>
    <w:p w:rsidR="00897418" w:rsidRDefault="00897418" w:rsidP="00897418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897418">
        <w:rPr>
          <w:rFonts w:ascii="Arial" w:hAnsi="Arial" w:cs="Arial"/>
          <w:b/>
          <w:sz w:val="22"/>
          <w:szCs w:val="22"/>
        </w:rPr>
        <w:t>Additional file 1 – Questionnaire items and</w:t>
      </w:r>
      <w:r w:rsidR="000876DF">
        <w:rPr>
          <w:rFonts w:ascii="Arial" w:hAnsi="Arial" w:cs="Arial"/>
          <w:b/>
          <w:sz w:val="22"/>
          <w:szCs w:val="22"/>
        </w:rPr>
        <w:t xml:space="preserve"> related constructs and domains</w:t>
      </w:r>
    </w:p>
    <w:tbl>
      <w:tblPr>
        <w:tblW w:w="10461" w:type="dxa"/>
        <w:tblInd w:w="-855" w:type="dxa"/>
        <w:tblLayout w:type="fixed"/>
        <w:tblLook w:val="01E0" w:firstRow="1" w:lastRow="1" w:firstColumn="1" w:lastColumn="1" w:noHBand="0" w:noVBand="0"/>
      </w:tblPr>
      <w:tblGrid>
        <w:gridCol w:w="679"/>
        <w:gridCol w:w="1702"/>
        <w:gridCol w:w="1701"/>
        <w:gridCol w:w="4961"/>
        <w:gridCol w:w="1418"/>
      </w:tblGrid>
      <w:tr w:rsidR="000876DF" w:rsidRPr="000876DF" w:rsidTr="00F261AA">
        <w:trPr>
          <w:trHeight w:val="80"/>
        </w:trPr>
        <w:tc>
          <w:tcPr>
            <w:tcW w:w="23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76DF">
              <w:rPr>
                <w:rFonts w:ascii="Arial" w:hAnsi="Arial" w:cs="Arial"/>
                <w:b/>
                <w:sz w:val="20"/>
                <w:szCs w:val="20"/>
              </w:rPr>
              <w:t>Domain</w:t>
            </w:r>
          </w:p>
        </w:tc>
        <w:tc>
          <w:tcPr>
            <w:tcW w:w="170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76DF">
              <w:rPr>
                <w:rFonts w:ascii="Arial" w:hAnsi="Arial" w:cs="Arial"/>
                <w:b/>
                <w:sz w:val="20"/>
                <w:szCs w:val="20"/>
              </w:rPr>
              <w:t>Construct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76DF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76DF">
              <w:rPr>
                <w:rFonts w:ascii="Arial" w:hAnsi="Arial" w:cs="Arial"/>
                <w:b/>
                <w:sz w:val="20"/>
                <w:szCs w:val="20"/>
              </w:rPr>
              <w:t>Source</w:t>
            </w:r>
          </w:p>
        </w:tc>
      </w:tr>
      <w:tr w:rsidR="000876DF" w:rsidRPr="000876DF" w:rsidTr="00F261AA">
        <w:trPr>
          <w:trHeight w:val="474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Knowledge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Knowledge (3)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am aware of the content and objectives of [innovation/guideline]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</w:rPr>
              <w:t>Amemori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</w:rPr>
              <w:t xml:space="preserve"> et al.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[34]</w:t>
            </w:r>
            <w:r w:rsidRPr="000876D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</w:rPr>
              <w:t>Beenstock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</w:rPr>
              <w:t xml:space="preserve"> et al.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[35]</w:t>
            </w:r>
          </w:p>
        </w:tc>
      </w:tr>
      <w:tr w:rsidR="000876DF" w:rsidRPr="000876DF" w:rsidTr="00F261AA">
        <w:trPr>
          <w:trHeight w:val="474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know the content and objectives of [innovation, guideline]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am familiar with the content and objectives of [innovation/guideline]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Procedural knowledge (3)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am aware of how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know how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am familiar with how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D2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Skills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Skills (4)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been trained how to [A] in [C, T] with [Ta]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New items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the proficiency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the skills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practiced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D3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Social/ professional role and identity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Professional role (4)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[A] in [C, T] with [Ta] is part of my work as a [profession]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New items</w:t>
            </w:r>
          </w:p>
        </w:tc>
      </w:tr>
      <w:tr w:rsidR="000876DF" w:rsidRPr="000876DF" w:rsidTr="00F261AA">
        <w:trPr>
          <w:trHeight w:val="80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As a [profession], it is my job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It is my responsibility as a [profession]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Doing [A] in [C, T] with [Ta] is consistent with my [profession]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D4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Beliefs about capabilities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Self-efficacy (2)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am confident that I can [A] in [C, T] with [Ta] even when [Ta] is not motivated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Bandura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[42]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am confident that I can [A] in [C, T] with [Ta] even when there is little time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Perceived behavioral control (4)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am confident that if I wanted I could [A] in [C, T] with [Ta]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</w:rPr>
              <w:t>Ajzen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[41]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How much control do you have over [A] in [C, T] with [Ta]? (No control at all – a lot of control)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For me, [A] in [C, T] with [Ta] is… (Very difficult – very easy)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For me, [A] in [C, T] with [Ta] is… (Impossible – possible)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D5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Optimism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Optimism (3)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With regard to [A] in [C, T] with [Ta] in uncertain Times, I usually expect the best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</w:rPr>
              <w:t>Scheier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</w:rPr>
              <w:t xml:space="preserve"> et al.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[52]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With regard to [A] in [C, T] with [Ta] I’m always optimistic about the future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With regard to [A] in [C, T] with [Ta] overall, I expect more good things to happen than bad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Pessimism (3)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With regard to [A] in [C, T] with [Ta] if something can go wrong, it will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With regard to [A] in [C, T] with [Ta] I hardly ever expect things to go my way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With regard to [A] in [C, T] with [Ta] I rarely count on good things happening to me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D6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Beliefs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about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consequences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Attitudes (2)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For me, [A] in [C, T] with [Ta] is… (Useless – useful)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</w:rPr>
              <w:t>Ajzen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[41]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For me, [A] in [C, T] with [Ta] is… (Bad – good)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/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Outcome expectancies (2)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If I [A] in [C, T] with [Ta] it will benefit public health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876DF" w:rsidRPr="000876DF" w:rsidRDefault="000876DF" w:rsidP="000876DF"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Bandura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[42]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If I [A] in [C, T] with [Ta] it will have disadvantages for </w:t>
            </w:r>
            <w:r w:rsidRPr="000876DF">
              <w:rPr>
                <w:rFonts w:ascii="Arial" w:hAnsi="Arial" w:cs="Arial"/>
                <w:sz w:val="20"/>
                <w:szCs w:val="20"/>
              </w:rPr>
              <w:lastRenderedPageBreak/>
              <w:t>my relationship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D7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Reinforcement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Reinforcement (3)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Whenever I [A] in [C, T] with [Ta], I get financial reimbursement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New items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Whenever I [A] in [C, T] with [Ta], I get recognition from professionals who are important to me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If I [A] in [C, T] with [Ta], I feel like I am making a difference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(Never – always)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D8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Intentions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Intention (4)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For how many of the next 10 [Ta] do you intend to [A] in [C]? (1 – 10)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</w:rPr>
              <w:t>Ajzen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[41]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will definitely [A] in [C] with [Ta]in the next [T]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intend to [A] in [C] with [Ta] in the next [T]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How strong is your intention to [A] with [Ta] in [C] in the next [T]? (Not strong at all – very strong)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D9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Goals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Action planning (4)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a clear plan of how I will [A] in [C, T] with [Ta]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>Adapted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>from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>Sniehotta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 xml:space="preserve"> et al. </w:t>
            </w:r>
            <w:r w:rsidRPr="000876DF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[46]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a clear plan under what circumstances I will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a clear plan when I will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a clear plan how often I will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Priority (4)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Generally, in [C, T] with [Ta], how often is covering something else on your agenda a higher priority than [A]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New items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Generally, in [C, T] with [Ta], how often does covering something else on your agenda take precedence over [A]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Generally, in [C, T] with [Ta], how often is covering something else on your agenda more urgent than [A]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Generally, in [C, T] with [Ta], how often is covering something else on your agenda more pressing than [A]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(Never –  always)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D10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Memory, attention and decision processes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Memory (4)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[A] in [C, T] with [Ta] is easy to remember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New items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How often do you forget [A] in [C, T] with [Ta]?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How often do you have to check the [innovation/guideline] before [A] in [C, T] with [Ta]?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(Never – almost always) 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To what extent do you know [innovation/guideline] by heart to [A] in [C, T] with [Ta]?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(Not at all – very much so)</w:t>
            </w:r>
          </w:p>
        </w:tc>
        <w:tc>
          <w:tcPr>
            <w:tcW w:w="1418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Attention (4)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When I need to concentrate to [A] in [C, T] with [Ta], I have no trouble focusing my attention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</w:rPr>
              <w:t>Derryberry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</w:rPr>
              <w:t xml:space="preserve"> and Reed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[51]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When I am working hard on [A] in [C, T] with [Ta], I still get distracted by events around me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When trying to focus my attention on [A] in [C, T] with [Ta], I have difficulty blocking out distracting thoughts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When concentrating on [A] in [C, T] with [Ta], I can focus my attention so that I become unaware of what’s going on around me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62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D11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Environmental context and resources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Resources/ material (8)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[Innovation/guideline] has a good fit with routine practice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New items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[Innovation/guideline] provides the possibility to adapt it to the [Ta]’s needs (e.g., culture)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In the organization I work [A] in [C, T] with [Ta] is routine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In the organization I work there is enough time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Within the socio-political context there is sufficient financial support (e.g., from local authorities, insurance companies, the government) for [innovation/guideline]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Within the socio-political context there are good networks between parties involved in [innovation/guideline]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Prior to delivery of [innovation/guideline] professionals are provided with a training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During the delivery of [innovation/guideline] professionals are provided with sufficient financial reimbursement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D12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Social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nl-NL"/>
              </w:rPr>
              <w:t>influences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Social support (4)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can rely on the team of professionals with whom I deliver [innovation] when things get tough on [A] in [C, T] with [Ta]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</w:rPr>
              <w:t>Frese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[50]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My colleagues are willing to listen to my problems related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The team of professionals with whom I deliver [innovation] is helpful in getting [A] in [C, T] with [Ta] done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can rely on my colleagues when things get tough on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Subjective norm (2)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Most people who are important to me think that I should [A] in [C, T] with [Ta]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</w:rPr>
              <w:t>Ajzen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[41]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Most people whose opinion I value would approve me of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Descriptive norm (2)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The team of professionals with whom I deliver [innovation/guideline] [A] in [C, T] with [Ta]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</w:rPr>
              <w:t>Cialdini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</w:rPr>
              <w:t xml:space="preserve"> et al.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[53]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Respected colleagues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D13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Emotion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Affect (2)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Thinking about yourself and how you normally feel as a professional that delivers [innovation/guideline], to what extent do you generally feel inspired with regard to [A] in [C, T] with [Ta]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Thompson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[49]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Thinking about yourself and how you normally feel as a professional that delivers [innovation/guideline], to what extent do you generally feel nervous with regard to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Stress (2)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Have you recently, during the past two weeks been able to enjoy your normal day-to-day activities?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Goldberg and Blackwell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[48]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Have you recently, during the past two weeks been feeling unhappy and depressed?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(Never always)</w:t>
            </w:r>
          </w:p>
        </w:tc>
        <w:tc>
          <w:tcPr>
            <w:tcW w:w="1418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D14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Behavioral regulation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Automaticity (2)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[A] in [C, T] with [Ta] is something I do automatically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Gardner et al.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[47]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[A] in [C, T] with [Ta] is something I do without thinking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Self-monitoring (4)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keep track of my overall progress towards [A] in [C, T] with [Ta]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Adapted from Maes et al. </w:t>
            </w:r>
            <w:r w:rsidRPr="000876DF">
              <w:rPr>
                <w:rFonts w:ascii="Arial" w:hAnsi="Arial" w:cs="Arial"/>
                <w:noProof/>
                <w:sz w:val="20"/>
                <w:szCs w:val="20"/>
              </w:rPr>
              <w:t>[45]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tend to notice my successes while working towards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am aware of my day-to-day behavior as I work towards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check regularly whether I am getting closer to attaining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Action planning (4)</w:t>
            </w: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a clear plan of how I will [A] in [C, T] with [Ta]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>Adapted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>from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>Sniehotta</w:t>
            </w:r>
            <w:proofErr w:type="spellEnd"/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t xml:space="preserve"> et </w:t>
            </w:r>
            <w:r w:rsidRPr="000876DF">
              <w:rPr>
                <w:rFonts w:ascii="Arial" w:hAnsi="Arial" w:cs="Arial"/>
                <w:sz w:val="20"/>
                <w:szCs w:val="20"/>
                <w:lang w:val="de-DE"/>
              </w:rPr>
              <w:lastRenderedPageBreak/>
              <w:t xml:space="preserve">al. </w:t>
            </w:r>
            <w:r w:rsidRPr="000876DF">
              <w:rPr>
                <w:rFonts w:ascii="Arial" w:hAnsi="Arial" w:cs="Arial"/>
                <w:noProof/>
                <w:sz w:val="20"/>
                <w:szCs w:val="20"/>
                <w:lang w:val="de-DE"/>
              </w:rPr>
              <w:t>[46]</w:t>
            </w: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 xml:space="preserve">I have a clear plan under what circumstances I will </w:t>
            </w:r>
            <w:r w:rsidRPr="000876DF">
              <w:rPr>
                <w:rFonts w:ascii="Arial" w:hAnsi="Arial" w:cs="Arial"/>
                <w:sz w:val="20"/>
                <w:szCs w:val="20"/>
              </w:rPr>
              <w:lastRenderedPageBreak/>
              <w:t>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a clear plan when I will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I have a clear plan how often I will [A] in [C, T] with [Ta]</w:t>
            </w:r>
          </w:p>
        </w:tc>
        <w:tc>
          <w:tcPr>
            <w:tcW w:w="1418" w:type="dxa"/>
            <w:vMerge/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679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sz w:val="20"/>
                <w:szCs w:val="20"/>
              </w:rPr>
              <w:t>(Strongly disagree – strongly agree)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6DF" w:rsidRPr="000876DF" w:rsidTr="00F261AA">
        <w:trPr>
          <w:trHeight w:val="125"/>
        </w:trPr>
        <w:tc>
          <w:tcPr>
            <w:tcW w:w="1046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876DF" w:rsidRPr="000876DF" w:rsidRDefault="000876DF" w:rsidP="000876DF">
            <w:pPr>
              <w:rPr>
                <w:rFonts w:ascii="Arial" w:hAnsi="Arial" w:cs="Arial"/>
                <w:sz w:val="20"/>
                <w:szCs w:val="20"/>
              </w:rPr>
            </w:pPr>
            <w:r w:rsidRPr="000876DF">
              <w:rPr>
                <w:rFonts w:ascii="Arial" w:hAnsi="Arial" w:cs="Arial"/>
                <w:i/>
                <w:sz w:val="20"/>
                <w:szCs w:val="20"/>
              </w:rPr>
              <w:t>Note.</w:t>
            </w:r>
            <w:r w:rsidRPr="000876DF">
              <w:rPr>
                <w:rFonts w:ascii="Arial" w:hAnsi="Arial" w:cs="Arial"/>
                <w:sz w:val="20"/>
                <w:szCs w:val="20"/>
              </w:rPr>
              <w:t xml:space="preserve"> [A], action; [C], context; [T], time; [Ta], target</w:t>
            </w:r>
          </w:p>
        </w:tc>
      </w:tr>
    </w:tbl>
    <w:p w:rsidR="00897418" w:rsidRPr="00897418" w:rsidRDefault="00897418" w:rsidP="00553E4B">
      <w:bookmarkStart w:id="0" w:name="_GoBack"/>
      <w:bookmarkEnd w:id="0"/>
    </w:p>
    <w:sectPr w:rsidR="00897418" w:rsidRPr="00897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13578"/>
    <w:multiLevelType w:val="hybridMultilevel"/>
    <w:tmpl w:val="92A67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8214EE"/>
    <w:multiLevelType w:val="hybridMultilevel"/>
    <w:tmpl w:val="633AF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527154"/>
    <w:multiLevelType w:val="hybridMultilevel"/>
    <w:tmpl w:val="D3447DB2"/>
    <w:lvl w:ilvl="0" w:tplc="96688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76035D"/>
    <w:multiLevelType w:val="hybridMultilevel"/>
    <w:tmpl w:val="D97E77EA"/>
    <w:lvl w:ilvl="0" w:tplc="96688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FC2D0D"/>
    <w:multiLevelType w:val="hybridMultilevel"/>
    <w:tmpl w:val="B2A02E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C03764"/>
    <w:multiLevelType w:val="hybridMultilevel"/>
    <w:tmpl w:val="3446D3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2E4A85"/>
    <w:multiLevelType w:val="hybridMultilevel"/>
    <w:tmpl w:val="3EAA5F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895D4C"/>
    <w:multiLevelType w:val="hybridMultilevel"/>
    <w:tmpl w:val="E332AC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5EA4938"/>
    <w:multiLevelType w:val="hybridMultilevel"/>
    <w:tmpl w:val="487C4D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DA566C"/>
    <w:multiLevelType w:val="hybridMultilevel"/>
    <w:tmpl w:val="7EA03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01671E"/>
    <w:multiLevelType w:val="hybridMultilevel"/>
    <w:tmpl w:val="631239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D434DD"/>
    <w:multiLevelType w:val="hybridMultilevel"/>
    <w:tmpl w:val="7E3E9A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3C5278"/>
    <w:multiLevelType w:val="hybridMultilevel"/>
    <w:tmpl w:val="FD9CFB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986C4F"/>
    <w:multiLevelType w:val="hybridMultilevel"/>
    <w:tmpl w:val="C526F7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C7A1FC2"/>
    <w:multiLevelType w:val="hybridMultilevel"/>
    <w:tmpl w:val="2ACC49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05D13E1"/>
    <w:multiLevelType w:val="hybridMultilevel"/>
    <w:tmpl w:val="82DCB3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7B32BA"/>
    <w:multiLevelType w:val="hybridMultilevel"/>
    <w:tmpl w:val="A9629B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4C31DEC"/>
    <w:multiLevelType w:val="hybridMultilevel"/>
    <w:tmpl w:val="16562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033CFA"/>
    <w:multiLevelType w:val="hybridMultilevel"/>
    <w:tmpl w:val="DA8E17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11"/>
  </w:num>
  <w:num w:numId="5">
    <w:abstractNumId w:val="9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4"/>
  </w:num>
  <w:num w:numId="11">
    <w:abstractNumId w:val="15"/>
  </w:num>
  <w:num w:numId="12">
    <w:abstractNumId w:val="14"/>
  </w:num>
  <w:num w:numId="13">
    <w:abstractNumId w:val="18"/>
  </w:num>
  <w:num w:numId="14">
    <w:abstractNumId w:val="3"/>
  </w:num>
  <w:num w:numId="15">
    <w:abstractNumId w:val="16"/>
  </w:num>
  <w:num w:numId="16">
    <w:abstractNumId w:val="2"/>
  </w:num>
  <w:num w:numId="17">
    <w:abstractNumId w:val="17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F9"/>
    <w:rsid w:val="00003F0D"/>
    <w:rsid w:val="000876DF"/>
    <w:rsid w:val="00323241"/>
    <w:rsid w:val="00457FC4"/>
    <w:rsid w:val="004C2156"/>
    <w:rsid w:val="00553E4B"/>
    <w:rsid w:val="00707848"/>
    <w:rsid w:val="0084512E"/>
    <w:rsid w:val="00897418"/>
    <w:rsid w:val="008D4FD8"/>
    <w:rsid w:val="009F7CF9"/>
    <w:rsid w:val="00C870F4"/>
    <w:rsid w:val="00CA1385"/>
    <w:rsid w:val="00E35B9E"/>
    <w:rsid w:val="00ED578F"/>
    <w:rsid w:val="00FB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F7CF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9F7CF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F7C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CF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9F7C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CF9"/>
    <w:rPr>
      <w:rFonts w:ascii="Tahoma" w:eastAsia="Times New Roman" w:hAnsi="Tahoma" w:cs="Tahoma"/>
      <w:sz w:val="16"/>
      <w:szCs w:val="16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F7C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CF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99"/>
    <w:rsid w:val="009F7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9F7CF9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9F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99"/>
    <w:qFormat/>
    <w:rsid w:val="009F7CF9"/>
    <w:rPr>
      <w:rFonts w:cs="Times New Roman"/>
      <w:i/>
    </w:rPr>
  </w:style>
  <w:style w:type="paragraph" w:styleId="Footer">
    <w:name w:val="footer"/>
    <w:basedOn w:val="Normal"/>
    <w:link w:val="FooterChar"/>
    <w:uiPriority w:val="99"/>
    <w:rsid w:val="009F7C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CF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9F7CF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F7CF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9F7CF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F7C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CF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9F7C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CF9"/>
    <w:rPr>
      <w:rFonts w:ascii="Tahoma" w:eastAsia="Times New Roman" w:hAnsi="Tahoma" w:cs="Tahoma"/>
      <w:sz w:val="16"/>
      <w:szCs w:val="16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F7C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CF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99"/>
    <w:rsid w:val="009F7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9F7CF9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9F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99"/>
    <w:qFormat/>
    <w:rsid w:val="009F7CF9"/>
    <w:rPr>
      <w:rFonts w:cs="Times New Roman"/>
      <w:i/>
    </w:rPr>
  </w:style>
  <w:style w:type="paragraph" w:styleId="Footer">
    <w:name w:val="footer"/>
    <w:basedOn w:val="Normal"/>
    <w:link w:val="FooterChar"/>
    <w:uiPriority w:val="99"/>
    <w:rsid w:val="009F7C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CF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9F7C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5B396-0F45-42A2-8895-CCC60B938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47EF303F.dotm</Template>
  <TotalTime>9</TotalTime>
  <Pages>4</Pages>
  <Words>1407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Huijg</dc:creator>
  <cp:lastModifiedBy>Huijg</cp:lastModifiedBy>
  <cp:revision>6</cp:revision>
  <dcterms:created xsi:type="dcterms:W3CDTF">2014-01-14T07:46:00Z</dcterms:created>
  <dcterms:modified xsi:type="dcterms:W3CDTF">2014-01-16T08:50:00Z</dcterms:modified>
</cp:coreProperties>
</file>