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9F" w:rsidRPr="002225DD" w:rsidRDefault="00024D3F" w:rsidP="0047584A">
      <w:pPr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Additional file 2: t</w:t>
      </w:r>
      <w:r w:rsidR="0098299F">
        <w:rPr>
          <w:rFonts w:ascii="Times New Roman" w:hAnsi="Times New Roman" w:cs="Times New Roman"/>
          <w:b/>
          <w:u w:val="single"/>
          <w:lang w:val="en-US"/>
        </w:rPr>
        <w:t>able S2</w:t>
      </w:r>
      <w:r w:rsidR="0098299F" w:rsidRPr="002225DD">
        <w:rPr>
          <w:rFonts w:ascii="Times New Roman" w:hAnsi="Times New Roman" w:cs="Times New Roman"/>
          <w:b/>
          <w:u w:val="single"/>
          <w:lang w:val="en-US"/>
        </w:rPr>
        <w:t>.</w:t>
      </w:r>
      <w:r w:rsidR="0098299F" w:rsidRPr="002225DD">
        <w:rPr>
          <w:rFonts w:ascii="Times New Roman" w:hAnsi="Times New Roman" w:cs="Times New Roman"/>
          <w:lang w:val="en-US"/>
        </w:rPr>
        <w:t xml:space="preserve"> Origin of the mutations described in eDystrophin databa</w:t>
      </w:r>
      <w:bookmarkStart w:id="0" w:name="_GoBack"/>
      <w:bookmarkEnd w:id="0"/>
      <w:r w:rsidR="0098299F" w:rsidRPr="002225DD">
        <w:rPr>
          <w:rFonts w:ascii="Times New Roman" w:hAnsi="Times New Roman" w:cs="Times New Roman"/>
          <w:lang w:val="en-US"/>
        </w:rPr>
        <w:t xml:space="preserve">se </w:t>
      </w:r>
    </w:p>
    <w:p w:rsidR="0098299F" w:rsidRPr="00B330B3" w:rsidRDefault="0098299F">
      <w:pPr>
        <w:rPr>
          <w:lang w:val="en-US"/>
        </w:rPr>
      </w:pPr>
    </w:p>
    <w:tbl>
      <w:tblPr>
        <w:tblW w:w="859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565"/>
        <w:gridCol w:w="2268"/>
        <w:gridCol w:w="3758"/>
      </w:tblGrid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2225DD">
              <w:rPr>
                <w:rFonts w:ascii="Times New Roman" w:hAnsi="Times New Roman" w:cs="Times New Roman"/>
                <w:b/>
                <w:lang w:eastAsia="fr-FR"/>
              </w:rPr>
              <w:t>Mutations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ind w:firstLine="1"/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2225DD">
              <w:rPr>
                <w:rFonts w:ascii="Times New Roman" w:hAnsi="Times New Roman" w:cs="Times New Roman"/>
                <w:b/>
                <w:lang w:eastAsia="fr-FR"/>
              </w:rPr>
              <w:t>Mutations (official nomenclature)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2225DD">
              <w:rPr>
                <w:rFonts w:ascii="Times New Roman" w:hAnsi="Times New Roman" w:cs="Times New Roman"/>
                <w:b/>
                <w:lang w:eastAsia="fr-FR"/>
              </w:rPr>
              <w:t>References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2-7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ind w:firstLine="1"/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c.32-?_649+?del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*,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DF6D29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c.94-?_186+?del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DF6D29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c.94-?_264+?del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Comi et al., 1994) [</w:t>
            </w:r>
            <w:r w:rsidR="00DF6D29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c.94-?_357+?del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c.94-?_960+?del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3-12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c.94-?_1482+?del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3-13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c.94-?_1602+?del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3-15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c.94-?_1812+?del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3-16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c.94-?_1992+?del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DF6D29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3-18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c.94-?_2292+?del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3-20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c.94-?_2622+?del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3-25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c.94-?_3432+?del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3-26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c.94-?_3603+?del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2009)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c.94-?_3786+?del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3-33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c.94-?_4674+?del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c.94-?_4845+?del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3-37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c.94-?_5325+?del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c.94-?_5922+?del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(Nevo et al., 2003)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c.94-?_6912+?del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4-12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c.187-?_1482+?del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  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c.187-?_4233+?del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c.265-?_357+?del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5-9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c.265-?_960+?del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lastRenderedPageBreak/>
              <w:t>deletion exons 5-13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c.265-?_1602+?del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5-37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c.265-?_5325+?del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5-48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c.265-?_7098+?del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6-8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c.358-?_831+?del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6-12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c.358-?_1482+?del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6-13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c.358-?_1602+?del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7-11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c.531-?_1331+?del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8-19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c.650-?_2380+?del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8-21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c.650-?_2803+?del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9-18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c.832-?_2292+?del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10-12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c.961-?_1482+?del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10-13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c.961-?_1602+?del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10-16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c.961-?_1992+?del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10-18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c.961-?_2292+?del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10-26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c.961-?_3603+?del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10-28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c.961-?_3921+?del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c.961-?_4845+?del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10-37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c.961-?_5325+?del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10-38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c.961-?_5448+?del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c.961-?_5922+?del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Nevo et al., 2003)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10-48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c.961-?_7098+?del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11-27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c.1150-?_3786+?del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11-29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c.1150-?_4071+?del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11-30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c.1150-?_4233+?del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12-43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c.1332-?_6290+?del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c.1483-?_4845+?del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13-40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c.1483-?_5739+?del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(Nevo et al., 2003)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c.1483-?_5922+?del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13-44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14-15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c.1603-?_1812+?del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14-41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c.1603-?_5922+?del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16-29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c.1813-?_4071+?del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17-24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c.1993-?_3276+?del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17-29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c.1993-?_4071+?del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17-34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c.1993-?_4845+?del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19-20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c.2293-?_2622+?del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20-50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c.2381-?_7309+?del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24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c.3163-?_3276+?del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24-27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c.3163-?_3786+?del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26-28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c.3433-?_3921+?del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26-30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c.3433-?_4233+?del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28-29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c.3787-?_4071+?del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28-44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c.3787-?_6438+?del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28-49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c.3787-?_7200+?del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(Carsana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96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c.4072-?_4233+?del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30-42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c.4072-?_6117+?del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31-57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c.4234-?_8547+?del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32-42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c.4345-?_6117+?del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32-44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c.4345-?_6438+?del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c.4675-?_4845+?del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34-51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c.4675-?_7542+?del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35-42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c.4846-?_6117+?del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35-44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c.4846-?_6438+?del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41-44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c.5740-?_6438+?del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42-44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c.5923-?_6438+?del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43-44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c.6118-?_6438+?del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45-46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c.6439-?_6762+?del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45-47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c.6439-?_6912+?del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Tsukamoto et al., 1991)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c.6439-?_7098+?del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Buzin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99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45-53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c.6439-?_7872+?del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Comi et al., 1994)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Beggs et al., 1991)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c.6439-?_8217+?del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Tsukamoto et al., 1991)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45-57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c.6439-?_8547+?del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c.6439-?_9084+?del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45-79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46-54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c.6615-?_8027+?del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47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c.6763-?_6912+?del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47-48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c.6763-?_7098+?del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47-49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c.6763-?_7200+?del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47-51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c.6763-?_7542+?del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47-60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c.6763-?_9084+?del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AB0772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c.6913-?_7098+?del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(Ramelli et al., 2006)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48-49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48-51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48-53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c.6913-?_7872+?del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48-55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c.6913-?_8217+?del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48-59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c.6913-?_8937+?del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c.7099-?_7200+?del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49-51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c.7099-?_7542+?del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49-79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c.7099-?_11055+?del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50-51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c.7201-?_7542+?del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(Morandi et al., 1995)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50-53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c.7201-?_7872+?del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(Comi et al., 1994)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20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50-79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 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51-52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c.7310-?_7660+?del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(Kaspar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24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51-76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c.7310-?_10921+?del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52-59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c.7543-?_8937+?del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52-79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c.7543-?_11055+?del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58-59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c.8548-?_8937+?del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c.8938-?_9084+?del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61-69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c.9085-?_10086+?del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61-79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c.9085-?_11055+?del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 64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c.9287-?_9361+?del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exons 64-79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c.9287-?_11055+?del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482..484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c.482-?_484+?del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676..678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c.676_678del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2293..2379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c.2293-?_2379+?del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2836..2838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c.2836_2838del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6647..7120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c.6647_7120del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(Fajkusova et al., 2001)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6647..8425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c.6647_8425del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(Fajkusova et al., 2001)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7121..7306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c.7121_7306del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(Fajkusova et al., 2001)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deletion 10097..10099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c.10097_10099del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2-7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c.32-?_649+?dup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 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c.94-?_186+?dup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c.94-?_264+?dup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="007E346F">
              <w:rPr>
                <w:rFonts w:ascii="Times New Roman" w:hAnsi="Times New Roman" w:cs="Times New Roman"/>
                <w:lang w:eastAsia="fr-FR"/>
              </w:rPr>
              <w:t>, (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c.94-?_357+?dup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c.94-?_831+?dup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c.94-?_960+?dup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3-13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c.94-?_1602+?dup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(Dent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3-16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c.94-?_1992+?dup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3-20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c.94-?_2622+?dup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3-26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c.94-?_3603+?dup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c.94-?_4071+?dup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c.94-?_4233+?dup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 xml:space="preserve">(Flanigan et al., 2009) 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c.94-?_4845+?dup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c.94-?_5922+?dup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3-44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c.94-?_6438+?dup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 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c.187-?_264+?dup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4-8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c.187-?_831+?dup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 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c.265-?_357+?dup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5-27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c.265-?_3786+?dup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8-19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c.650-?_2380+?dup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9-41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c.832-?_5922+?dup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10-37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c.961-?_5325+?dup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13-16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c.1483-?_1992+?dup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13-42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c.1483-?_6117+?dup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14-18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c.1603-?_2292+?dup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(Beggs et al., 1991) [</w:t>
            </w:r>
            <w:r w:rsidR="00ED0E0B">
              <w:rPr>
                <w:rFonts w:ascii="Times New Roman" w:hAnsi="Times New Roman" w:cs="Times New Roman"/>
                <w:noProof/>
                <w:lang w:eastAsia="fr-FR"/>
              </w:rPr>
              <w:t>18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14-29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c.1603-?_4071+?dup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14-53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c.1603-?_7872+?dup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16-27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c.1813-?_3786+?dup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16-42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c.1813-?_6117+?dup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17-44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c.1993-?_6438+?dup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  <w:r w:rsidRPr="002225DD">
              <w:rPr>
                <w:rFonts w:ascii="Times New Roman" w:hAnsi="Times New Roman" w:cs="Times New Roman"/>
                <w:lang w:eastAsia="fr-FR"/>
              </w:rPr>
              <w:t>,</w:t>
            </w:r>
            <w:r w:rsidR="007E346F">
              <w:rPr>
                <w:rFonts w:ascii="Times New Roman" w:hAnsi="Times New Roman" w:cs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19-30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c.2293-?_4233+?dup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19-44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c.2293-?_6438+?dup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21-55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c.2623-?_8217+?dup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 27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c.3604-?_3786+?dup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43-47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c.6118-?_6912+?dup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43-51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c.6118-?_7542+?dup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45-48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c.6439-?_7098+?dup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45-48+dup 54-55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c.[6439-?_7098+?dup(+)7873-?_8217+?dup]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45-49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c.6439-?_7200+?dup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45-51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c.6439-?_7542+?dup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(Buzin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99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45-55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c.6439-?_8217+?dup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48-49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c.6913-?_7200+?dup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50-51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c.7201-?_7542+?dup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50-55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c.7201-?_8217+?dup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50-60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c.7201-?_9084+?dup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2225DD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51-52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c.7310-?_7660+?dup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52-59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c.7543-?_8937+?dup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54-55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c.7873-?_8217+?dup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54-57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c.7873-?_8547+?dup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exons 56-60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c.8218-?_9084+?dup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duplication exon 60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c.8938-?_9084+?dup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(Janssen et al.,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137A&gt;T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c.137A&gt;T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161T&gt;G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c.161T&gt;G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(Prior and Bridgeman,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347T&gt;C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c.347T&gt;C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474C&gt;G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c.474C&gt;G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494A&gt;T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c.494A&gt;T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596C&gt;A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c.596C&gt;A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653T&gt;G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c.653T&gt;G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691T&gt;G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c.691T&gt;G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1351G&gt;T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c.1351G&gt;T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1934A&gt;G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c.1934A&gt;G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(Prior and Bridgeman, 2005)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2378A&gt;G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c.2378A&gt;G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2795T&gt;C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c.2795T&gt;C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(Ramelli et al., 2006)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100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3952G&gt;C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c.3952G&gt;C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8219A&gt;G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c.8219A&gt;G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8390G&gt;A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c.8390G&gt;A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8668G&gt;A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c.8668G&gt;A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9560A&gt;G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c.9560A&gt;G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9619T&gt;C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c.9619T&gt;C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9938G&gt;T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c.9938G&gt;T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9955T&gt;C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c.9955T&gt;C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10003G&gt;A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c.10003G&gt;A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(Taylor et al., 2007) [</w:t>
            </w:r>
            <w:r w:rsidR="00A532E9">
              <w:rPr>
                <w:rFonts w:ascii="Times New Roman" w:hAnsi="Times New Roman" w:cs="Times New Roman"/>
                <w:noProof/>
                <w:lang w:eastAsia="fr-FR"/>
              </w:rPr>
              <w:t>92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10102G&gt;C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c.10102G&gt;C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LBGM, Paris*</w:t>
            </w:r>
          </w:p>
        </w:tc>
      </w:tr>
      <w:tr w:rsidR="0098299F" w:rsidRPr="00B330B3">
        <w:trPr>
          <w:trHeight w:val="260"/>
        </w:trPr>
        <w:tc>
          <w:tcPr>
            <w:tcW w:w="2565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substitution 10103A&gt;G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 w:rsidRPr="002225DD">
              <w:rPr>
                <w:rFonts w:ascii="Times New Roman" w:hAnsi="Times New Roman" w:cs="Times New Roman"/>
                <w:lang w:eastAsia="fr-FR"/>
              </w:rPr>
              <w:t>c.10103A&gt;G</w:t>
            </w:r>
          </w:p>
        </w:tc>
        <w:tc>
          <w:tcPr>
            <w:tcW w:w="3758" w:type="dxa"/>
            <w:shd w:val="clear" w:color="auto" w:fill="auto"/>
            <w:noWrap/>
            <w:vAlign w:val="bottom"/>
          </w:tcPr>
          <w:p w:rsidR="0098299F" w:rsidRPr="002225DD" w:rsidRDefault="0098299F" w:rsidP="0047584A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t>(Flanigan et al., 2009) [</w:t>
            </w:r>
            <w:r w:rsidR="009471F7">
              <w:rPr>
                <w:rFonts w:ascii="Times New Roman" w:hAnsi="Times New Roman" w:cs="Times New Roman"/>
                <w:noProof/>
                <w:lang w:eastAsia="fr-FR"/>
              </w:rPr>
              <w:t>91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</w:tbl>
    <w:p w:rsidR="007E346F" w:rsidRDefault="007E346F">
      <w:pPr>
        <w:rPr>
          <w:rFonts w:ascii="Times New Roman" w:hAnsi="Times New Roman" w:cs="Times New Roman"/>
          <w:sz w:val="22"/>
          <w:szCs w:val="22"/>
          <w:lang w:eastAsia="fr-FR"/>
        </w:rPr>
      </w:pPr>
    </w:p>
    <w:p w:rsidR="0098299F" w:rsidRPr="002225DD" w:rsidRDefault="0098299F">
      <w:pPr>
        <w:rPr>
          <w:rFonts w:ascii="Times New Roman" w:hAnsi="Times New Roman" w:cs="Times New Roman"/>
          <w:sz w:val="22"/>
          <w:szCs w:val="22"/>
          <w:lang w:eastAsia="fr-FR"/>
        </w:rPr>
      </w:pPr>
      <w:r w:rsidRPr="002225DD">
        <w:rPr>
          <w:rFonts w:ascii="Times New Roman" w:hAnsi="Times New Roman" w:cs="Times New Roman"/>
          <w:sz w:val="22"/>
          <w:szCs w:val="22"/>
          <w:lang w:eastAsia="fr-FR"/>
        </w:rPr>
        <w:t>*</w:t>
      </w:r>
      <w:r w:rsidR="007E346F">
        <w:rPr>
          <w:rFonts w:ascii="Times New Roman" w:hAnsi="Times New Roman" w:cs="Times New Roman"/>
          <w:sz w:val="22"/>
          <w:szCs w:val="22"/>
          <w:lang w:eastAsia="fr-FR"/>
        </w:rPr>
        <w:t>LBGM, Paris</w:t>
      </w:r>
      <w:r w:rsidRPr="002225DD">
        <w:rPr>
          <w:rFonts w:ascii="Times New Roman" w:hAnsi="Times New Roman" w:cs="Times New Roman"/>
          <w:sz w:val="22"/>
          <w:szCs w:val="22"/>
          <w:lang w:eastAsia="fr-FR"/>
        </w:rPr>
        <w:t> : Laboratoire de Biochimie et Génétique Moléculaire–Hôpital Cochin, Paris, France.</w:t>
      </w:r>
    </w:p>
    <w:p w:rsidR="0098299F" w:rsidRPr="002225DD" w:rsidRDefault="0098299F">
      <w:pPr>
        <w:rPr>
          <w:rFonts w:ascii="Times New Roman" w:hAnsi="Times New Roman" w:cs="Times New Roman"/>
          <w:sz w:val="22"/>
          <w:szCs w:val="22"/>
          <w:lang w:eastAsia="fr-FR"/>
        </w:rPr>
      </w:pPr>
    </w:p>
    <w:p w:rsidR="0047584A" w:rsidRDefault="0047584A" w:rsidP="00D50B21">
      <w:pPr>
        <w:outlineLvl w:val="0"/>
      </w:pPr>
    </w:p>
    <w:sectPr w:rsidR="0047584A" w:rsidSect="0047584A"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EB5" w:rsidRDefault="00085EB5">
      <w:r>
        <w:separator/>
      </w:r>
    </w:p>
  </w:endnote>
  <w:endnote w:type="continuationSeparator" w:id="0">
    <w:p w:rsidR="00085EB5" w:rsidRDefault="0008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7456835"/>
      <w:docPartObj>
        <w:docPartGallery w:val="Page Numbers (Bottom of Page)"/>
        <w:docPartUnique/>
      </w:docPartObj>
    </w:sdtPr>
    <w:sdtContent>
      <w:p w:rsidR="0047584A" w:rsidRDefault="0047584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E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584A" w:rsidRDefault="0047584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EB5" w:rsidRDefault="00085EB5">
      <w:r>
        <w:separator/>
      </w:r>
    </w:p>
  </w:footnote>
  <w:footnote w:type="continuationSeparator" w:id="0">
    <w:p w:rsidR="00085EB5" w:rsidRDefault="00085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D1A0B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88843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0FB049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943E7F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A2B8D8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E38ADA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141A7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B0B6D3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72B648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49281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53B020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F6D7EAE"/>
    <w:multiLevelType w:val="hybridMultilevel"/>
    <w:tmpl w:val="DD128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98299F"/>
    <w:rsid w:val="00024D3F"/>
    <w:rsid w:val="00085EB5"/>
    <w:rsid w:val="0047584A"/>
    <w:rsid w:val="006B13BA"/>
    <w:rsid w:val="007E346F"/>
    <w:rsid w:val="009471F7"/>
    <w:rsid w:val="0098299F"/>
    <w:rsid w:val="00A532E9"/>
    <w:rsid w:val="00AB0772"/>
    <w:rsid w:val="00C27CA1"/>
    <w:rsid w:val="00C80BA2"/>
    <w:rsid w:val="00D50B21"/>
    <w:rsid w:val="00DF6D29"/>
    <w:rsid w:val="00ED0E0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9F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98299F"/>
    <w:rPr>
      <w:color w:val="0000D4"/>
      <w:u w:val="single"/>
    </w:rPr>
  </w:style>
  <w:style w:type="character" w:styleId="Lienhypertextesuivivisit">
    <w:name w:val="FollowedHyperlink"/>
    <w:basedOn w:val="Policepardfaut"/>
    <w:uiPriority w:val="99"/>
    <w:rsid w:val="0098299F"/>
    <w:rPr>
      <w:color w:val="993366"/>
      <w:u w:val="single"/>
    </w:rPr>
  </w:style>
  <w:style w:type="paragraph" w:styleId="En-tte">
    <w:name w:val="header"/>
    <w:basedOn w:val="Normal"/>
    <w:link w:val="En-tteCar"/>
    <w:uiPriority w:val="99"/>
    <w:unhideWhenUsed/>
    <w:rsid w:val="009829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299F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829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299F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299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99F"/>
    <w:rPr>
      <w:rFonts w:ascii="Tahoma" w:hAnsi="Tahoma" w:cs="Tahoma"/>
      <w:sz w:val="16"/>
      <w:szCs w:val="16"/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8299F"/>
    <w:rPr>
      <w:rFonts w:ascii="Lucida Grande" w:hAnsi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8299F"/>
    <w:rPr>
      <w:rFonts w:ascii="Lucida Grande" w:hAnsi="Lucida Grande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9F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98299F"/>
    <w:rPr>
      <w:color w:val="0000D4"/>
      <w:u w:val="single"/>
    </w:rPr>
  </w:style>
  <w:style w:type="character" w:styleId="Lienhypertextesuivivisit">
    <w:name w:val="FollowedHyperlink"/>
    <w:basedOn w:val="Policepardfaut"/>
    <w:uiPriority w:val="99"/>
    <w:rsid w:val="0098299F"/>
    <w:rPr>
      <w:color w:val="993366"/>
      <w:u w:val="single"/>
    </w:rPr>
  </w:style>
  <w:style w:type="paragraph" w:styleId="En-tte">
    <w:name w:val="header"/>
    <w:basedOn w:val="Normal"/>
    <w:link w:val="En-tteCar"/>
    <w:uiPriority w:val="99"/>
    <w:unhideWhenUsed/>
    <w:rsid w:val="009829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299F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829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299F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299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99F"/>
    <w:rPr>
      <w:rFonts w:ascii="Tahoma" w:hAnsi="Tahoma" w:cs="Tahoma"/>
      <w:sz w:val="16"/>
      <w:szCs w:val="16"/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8299F"/>
    <w:rPr>
      <w:rFonts w:ascii="Lucida Grande" w:hAnsi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8299F"/>
    <w:rPr>
      <w:rFonts w:ascii="Lucida Grande" w:hAnsi="Lucida Grand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2478</Words>
  <Characters>13632</Characters>
  <Application>Microsoft Office Word</Application>
  <DocSecurity>0</DocSecurity>
  <Lines>113</Lines>
  <Paragraphs>32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Additional file 2: table S2. Origin of the mutations described in eDystrophin da</vt:lpstr>
      <vt:lpstr/>
    </vt:vector>
  </TitlesOfParts>
  <Company>Université Rennes 1</Company>
  <LinksUpToDate>false</LinksUpToDate>
  <CharactersWithSpaces>16078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Nicolas</dc:creator>
  <cp:keywords/>
  <cp:lastModifiedBy>lerumeur</cp:lastModifiedBy>
  <cp:revision>6</cp:revision>
  <cp:lastPrinted>2012-07-03T13:41:00Z</cp:lastPrinted>
  <dcterms:created xsi:type="dcterms:W3CDTF">2012-07-03T14:03:00Z</dcterms:created>
  <dcterms:modified xsi:type="dcterms:W3CDTF">2012-07-03T15:20:00Z</dcterms:modified>
</cp:coreProperties>
</file>