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FD1" w:rsidRPr="0096661C" w:rsidRDefault="00C91CC0" w:rsidP="00482D64">
      <w:pPr>
        <w:spacing w:line="480" w:lineRule="auto"/>
        <w:jc w:val="both"/>
        <w:rPr>
          <w:rFonts w:ascii="Arial" w:hAnsi="Arial" w:cs="Arial"/>
          <w:b/>
          <w:sz w:val="22"/>
        </w:rPr>
      </w:pPr>
      <w:r>
        <w:rPr>
          <w:rFonts w:ascii="Arial" w:hAnsi="Arial" w:cs="Arial"/>
          <w:b/>
          <w:sz w:val="22"/>
        </w:rPr>
        <w:t>Additional File</w:t>
      </w:r>
    </w:p>
    <w:p w:rsidR="00B47FD1" w:rsidRPr="0096661C" w:rsidRDefault="00B47FD1" w:rsidP="00482D64">
      <w:pPr>
        <w:spacing w:line="480" w:lineRule="auto"/>
        <w:jc w:val="both"/>
        <w:rPr>
          <w:rFonts w:ascii="Arial" w:hAnsi="Arial" w:cs="Arial"/>
          <w:b/>
          <w:sz w:val="22"/>
        </w:rPr>
      </w:pPr>
    </w:p>
    <w:p w:rsidR="00482D64" w:rsidRPr="0096661C" w:rsidRDefault="00482D64" w:rsidP="00482D64">
      <w:pPr>
        <w:spacing w:line="480" w:lineRule="auto"/>
        <w:jc w:val="both"/>
        <w:rPr>
          <w:rFonts w:ascii="Arial" w:hAnsi="Arial" w:cs="Arial"/>
          <w:b/>
          <w:sz w:val="22"/>
        </w:rPr>
      </w:pPr>
      <w:r w:rsidRPr="0096661C">
        <w:rPr>
          <w:rFonts w:ascii="Arial" w:hAnsi="Arial" w:cs="Arial"/>
          <w:b/>
          <w:sz w:val="22"/>
        </w:rPr>
        <w:t>Genetic modifiers in carriers of repeat expa</w:t>
      </w:r>
      <w:bookmarkStart w:id="0" w:name="_GoBack"/>
      <w:bookmarkEnd w:id="0"/>
      <w:r w:rsidRPr="0096661C">
        <w:rPr>
          <w:rFonts w:ascii="Arial" w:hAnsi="Arial" w:cs="Arial"/>
          <w:b/>
          <w:sz w:val="22"/>
        </w:rPr>
        <w:t xml:space="preserve">nsions in the </w:t>
      </w:r>
      <w:r w:rsidRPr="0096661C">
        <w:rPr>
          <w:rFonts w:ascii="Arial" w:hAnsi="Arial" w:cs="Arial"/>
          <w:b/>
          <w:i/>
          <w:sz w:val="22"/>
        </w:rPr>
        <w:t xml:space="preserve">C9ORF72 </w:t>
      </w:r>
      <w:r w:rsidRPr="0096661C">
        <w:rPr>
          <w:rFonts w:ascii="Arial" w:hAnsi="Arial" w:cs="Arial"/>
          <w:b/>
          <w:sz w:val="22"/>
        </w:rPr>
        <w:t>gene</w:t>
      </w:r>
    </w:p>
    <w:p w:rsidR="00DE6FAD" w:rsidRPr="0096661C" w:rsidRDefault="00482D64" w:rsidP="00482D64">
      <w:pPr>
        <w:spacing w:line="480" w:lineRule="auto"/>
        <w:jc w:val="both"/>
        <w:rPr>
          <w:rFonts w:ascii="Arial" w:hAnsi="Arial" w:cs="Arial"/>
          <w:b/>
          <w:sz w:val="22"/>
        </w:rPr>
      </w:pPr>
      <w:r w:rsidRPr="0096661C">
        <w:rPr>
          <w:rFonts w:ascii="Arial" w:hAnsi="Arial" w:cs="Arial"/>
          <w:sz w:val="22"/>
        </w:rPr>
        <w:t>Marka van Blitterswijk, Bianca Mulle</w:t>
      </w:r>
      <w:r w:rsidR="00C91CC0">
        <w:rPr>
          <w:rFonts w:ascii="Arial" w:hAnsi="Arial" w:cs="Arial"/>
          <w:sz w:val="22"/>
        </w:rPr>
        <w:t>n, Aleksandra Wojtas, Michael G</w:t>
      </w:r>
      <w:r w:rsidRPr="0096661C">
        <w:rPr>
          <w:rFonts w:ascii="Arial" w:hAnsi="Arial" w:cs="Arial"/>
          <w:sz w:val="22"/>
        </w:rPr>
        <w:t xml:space="preserve"> Heckman, </w:t>
      </w:r>
      <w:r w:rsidR="007E4F3D" w:rsidRPr="0096661C">
        <w:rPr>
          <w:rFonts w:ascii="Arial" w:hAnsi="Arial" w:cs="Arial"/>
          <w:bCs/>
          <w:sz w:val="22"/>
        </w:rPr>
        <w:t>Nancy N Diehl</w:t>
      </w:r>
      <w:r w:rsidR="007E4F3D" w:rsidRPr="0096661C">
        <w:rPr>
          <w:rFonts w:ascii="Arial" w:hAnsi="Arial" w:cs="Arial"/>
          <w:bCs/>
          <w:i/>
          <w:sz w:val="22"/>
          <w:lang w:val="fi-FI"/>
        </w:rPr>
        <w:t xml:space="preserve">, </w:t>
      </w:r>
      <w:r w:rsidRPr="0096661C">
        <w:rPr>
          <w:rFonts w:ascii="Arial" w:hAnsi="Arial" w:cs="Arial"/>
          <w:sz w:val="22"/>
        </w:rPr>
        <w:t>Matthew C Baker, Mariel</w:t>
      </w:r>
      <w:r w:rsidR="00C91CC0">
        <w:rPr>
          <w:rFonts w:ascii="Arial" w:hAnsi="Arial" w:cs="Arial"/>
          <w:sz w:val="22"/>
        </w:rPr>
        <w:t>y DeJesus-Hernandez, Patricia H</w:t>
      </w:r>
      <w:r w:rsidRPr="0096661C">
        <w:rPr>
          <w:rFonts w:ascii="Arial" w:hAnsi="Arial" w:cs="Arial"/>
          <w:sz w:val="22"/>
        </w:rPr>
        <w:t xml:space="preserve"> Brown, Melissa </w:t>
      </w:r>
      <w:r w:rsidR="00C91CC0">
        <w:rPr>
          <w:rFonts w:ascii="Arial" w:hAnsi="Arial" w:cs="Arial"/>
          <w:sz w:val="22"/>
        </w:rPr>
        <w:t>E</w:t>
      </w:r>
      <w:r w:rsidRPr="0096661C">
        <w:rPr>
          <w:rFonts w:ascii="Arial" w:hAnsi="Arial" w:cs="Arial"/>
          <w:sz w:val="22"/>
        </w:rPr>
        <w:t xml:space="preserve"> Murray, </w:t>
      </w:r>
      <w:r w:rsidR="00C91CC0">
        <w:rPr>
          <w:rFonts w:ascii="Arial" w:hAnsi="Arial" w:cs="Arial"/>
          <w:bCs/>
          <w:sz w:val="22"/>
          <w:lang w:val="fi-FI"/>
        </w:rPr>
        <w:t>Ging-Yuek R</w:t>
      </w:r>
      <w:r w:rsidRPr="0096661C">
        <w:rPr>
          <w:rFonts w:ascii="Arial" w:hAnsi="Arial" w:cs="Arial"/>
          <w:bCs/>
          <w:sz w:val="22"/>
          <w:lang w:val="fi-FI"/>
        </w:rPr>
        <w:t xml:space="preserve"> Hsiung, </w:t>
      </w:r>
      <w:r w:rsidRPr="0096661C">
        <w:rPr>
          <w:rFonts w:ascii="Arial" w:hAnsi="Arial" w:cs="Arial"/>
          <w:sz w:val="22"/>
          <w:lang w:val="fi-FI"/>
        </w:rPr>
        <w:t xml:space="preserve">Heather Stewart, </w:t>
      </w:r>
      <w:r w:rsidR="00C91CC0">
        <w:rPr>
          <w:rFonts w:ascii="Arial" w:hAnsi="Arial" w:cs="Arial"/>
          <w:bCs/>
          <w:sz w:val="22"/>
          <w:lang w:val="fi-FI"/>
        </w:rPr>
        <w:t>Anna M</w:t>
      </w:r>
      <w:r w:rsidRPr="0096661C">
        <w:rPr>
          <w:rFonts w:ascii="Arial" w:hAnsi="Arial" w:cs="Arial"/>
          <w:bCs/>
          <w:sz w:val="22"/>
          <w:lang w:val="fi-FI"/>
        </w:rPr>
        <w:t xml:space="preserve"> Karydas, Elizabeth F</w:t>
      </w:r>
      <w:r w:rsidR="00C91CC0">
        <w:rPr>
          <w:rFonts w:ascii="Arial" w:hAnsi="Arial" w:cs="Arial"/>
          <w:bCs/>
          <w:sz w:val="22"/>
          <w:lang w:val="fi-FI"/>
        </w:rPr>
        <w:t>inger, Andrew Kertesz, Eileen H</w:t>
      </w:r>
      <w:r w:rsidRPr="0096661C">
        <w:rPr>
          <w:rFonts w:ascii="Arial" w:hAnsi="Arial" w:cs="Arial"/>
          <w:bCs/>
          <w:sz w:val="22"/>
          <w:lang w:val="fi-FI"/>
        </w:rPr>
        <w:t xml:space="preserve"> Bigio</w:t>
      </w:r>
      <w:r w:rsidRPr="0096661C">
        <w:rPr>
          <w:rFonts w:ascii="Arial" w:hAnsi="Arial" w:cs="Arial"/>
          <w:sz w:val="22"/>
          <w:lang w:val="fi-FI"/>
        </w:rPr>
        <w:t xml:space="preserve">, </w:t>
      </w:r>
      <w:r w:rsidRPr="0096661C">
        <w:rPr>
          <w:rFonts w:ascii="Arial" w:hAnsi="Arial" w:cs="Arial"/>
          <w:bCs/>
          <w:sz w:val="22"/>
          <w:lang w:val="fi-FI"/>
        </w:rPr>
        <w:t>Sandra Weintraub</w:t>
      </w:r>
      <w:r w:rsidRPr="0096661C">
        <w:rPr>
          <w:rFonts w:ascii="Arial" w:hAnsi="Arial" w:cs="Arial"/>
          <w:sz w:val="22"/>
          <w:lang w:val="fi-FI"/>
        </w:rPr>
        <w:t xml:space="preserve">, </w:t>
      </w:r>
      <w:r w:rsidRPr="0096661C">
        <w:rPr>
          <w:rFonts w:ascii="Arial" w:hAnsi="Arial" w:cs="Arial"/>
          <w:bCs/>
          <w:sz w:val="22"/>
          <w:lang w:val="fi-FI"/>
        </w:rPr>
        <w:t>Marsel Mesulam</w:t>
      </w:r>
      <w:r w:rsidRPr="0096661C">
        <w:rPr>
          <w:rFonts w:ascii="Arial" w:hAnsi="Arial" w:cs="Arial"/>
          <w:sz w:val="22"/>
          <w:lang w:val="fi-FI"/>
        </w:rPr>
        <w:t xml:space="preserve">, </w:t>
      </w:r>
      <w:r w:rsidR="00C91CC0">
        <w:rPr>
          <w:rFonts w:ascii="Arial" w:hAnsi="Arial" w:cs="Arial"/>
          <w:bCs/>
          <w:sz w:val="22"/>
          <w:lang w:val="fi-FI"/>
        </w:rPr>
        <w:t>Kimmo J Hatanpaa, Charles L</w:t>
      </w:r>
      <w:r w:rsidRPr="0096661C">
        <w:rPr>
          <w:rFonts w:ascii="Arial" w:hAnsi="Arial" w:cs="Arial"/>
          <w:bCs/>
          <w:sz w:val="22"/>
          <w:lang w:val="fi-FI"/>
        </w:rPr>
        <w:t xml:space="preserve"> White </w:t>
      </w:r>
      <w:r w:rsidR="00C91CC0">
        <w:rPr>
          <w:rFonts w:ascii="Arial" w:hAnsi="Arial" w:cs="Arial"/>
          <w:bCs/>
          <w:sz w:val="22"/>
          <w:lang w:val="fi-FI"/>
        </w:rPr>
        <w:t>III, Manuela Neumann, Michael J Strong, Thomas G Beach, Zbigniew K</w:t>
      </w:r>
      <w:r w:rsidRPr="0096661C">
        <w:rPr>
          <w:rFonts w:ascii="Arial" w:hAnsi="Arial" w:cs="Arial"/>
          <w:bCs/>
          <w:sz w:val="22"/>
          <w:lang w:val="fi-FI"/>
        </w:rPr>
        <w:t xml:space="preserve"> Wszolek, Carol Lippa, </w:t>
      </w:r>
      <w:r w:rsidRPr="0096661C">
        <w:rPr>
          <w:rFonts w:ascii="Arial" w:hAnsi="Arial" w:cs="Arial"/>
          <w:sz w:val="22"/>
          <w:lang w:val="fi-FI"/>
        </w:rPr>
        <w:t>Richard Casel</w:t>
      </w:r>
      <w:r w:rsidR="00C91CC0">
        <w:rPr>
          <w:rFonts w:ascii="Arial" w:hAnsi="Arial" w:cs="Arial"/>
          <w:sz w:val="22"/>
          <w:lang w:val="fi-FI"/>
        </w:rPr>
        <w:t>li, Leonard Petrucelli, Keith A Josephs, Joseph E</w:t>
      </w:r>
      <w:r w:rsidRPr="0096661C">
        <w:rPr>
          <w:rFonts w:ascii="Arial" w:hAnsi="Arial" w:cs="Arial"/>
          <w:sz w:val="22"/>
          <w:lang w:val="fi-FI"/>
        </w:rPr>
        <w:t xml:space="preserve"> Parisi, </w:t>
      </w:r>
      <w:r w:rsidR="00C91CC0">
        <w:rPr>
          <w:rFonts w:ascii="Arial" w:hAnsi="Arial" w:cs="Arial"/>
          <w:bCs/>
          <w:sz w:val="22"/>
          <w:lang w:val="fi-FI"/>
        </w:rPr>
        <w:t>David S</w:t>
      </w:r>
      <w:r w:rsidRPr="0096661C">
        <w:rPr>
          <w:rFonts w:ascii="Arial" w:hAnsi="Arial" w:cs="Arial"/>
          <w:bCs/>
          <w:sz w:val="22"/>
          <w:lang w:val="fi-FI"/>
        </w:rPr>
        <w:t xml:space="preserve"> Knopman</w:t>
      </w:r>
      <w:r w:rsidRPr="0096661C">
        <w:rPr>
          <w:rFonts w:ascii="Arial" w:hAnsi="Arial" w:cs="Arial"/>
          <w:sz w:val="22"/>
          <w:lang w:val="fi-FI"/>
        </w:rPr>
        <w:t xml:space="preserve">, </w:t>
      </w:r>
      <w:r w:rsidR="00C91CC0">
        <w:rPr>
          <w:rFonts w:ascii="Arial" w:hAnsi="Arial" w:cs="Arial"/>
          <w:bCs/>
          <w:sz w:val="22"/>
          <w:lang w:val="fi-FI"/>
        </w:rPr>
        <w:t>Ronald C</w:t>
      </w:r>
      <w:r w:rsidRPr="0096661C">
        <w:rPr>
          <w:rFonts w:ascii="Arial" w:hAnsi="Arial" w:cs="Arial"/>
          <w:bCs/>
          <w:sz w:val="22"/>
          <w:lang w:val="fi-FI"/>
        </w:rPr>
        <w:t xml:space="preserve"> Petersen</w:t>
      </w:r>
      <w:r w:rsidRPr="0096661C">
        <w:rPr>
          <w:rFonts w:ascii="Arial" w:hAnsi="Arial" w:cs="Arial"/>
          <w:sz w:val="22"/>
          <w:lang w:val="fi-FI"/>
        </w:rPr>
        <w:t xml:space="preserve">, </w:t>
      </w:r>
      <w:r w:rsidR="00C91CC0">
        <w:rPr>
          <w:rFonts w:ascii="Arial" w:hAnsi="Arial" w:cs="Arial"/>
          <w:bCs/>
          <w:sz w:val="22"/>
          <w:lang w:val="fi-FI"/>
        </w:rPr>
        <w:t>Ian R Mackenzie, William W Seeley, Lea T Grinberg, Bruce L</w:t>
      </w:r>
      <w:r w:rsidRPr="0096661C">
        <w:rPr>
          <w:rFonts w:ascii="Arial" w:hAnsi="Arial" w:cs="Arial"/>
          <w:bCs/>
          <w:sz w:val="22"/>
          <w:lang w:val="fi-FI"/>
        </w:rPr>
        <w:t xml:space="preserve"> Miller</w:t>
      </w:r>
      <w:r w:rsidR="00C91CC0">
        <w:rPr>
          <w:rFonts w:ascii="Arial" w:hAnsi="Arial" w:cs="Arial"/>
          <w:sz w:val="22"/>
          <w:lang w:val="fi-FI"/>
        </w:rPr>
        <w:t>, Kevin B</w:t>
      </w:r>
      <w:r w:rsidRPr="0096661C">
        <w:rPr>
          <w:rFonts w:ascii="Arial" w:hAnsi="Arial" w:cs="Arial"/>
          <w:sz w:val="22"/>
          <w:lang w:val="fi-FI"/>
        </w:rPr>
        <w:t xml:space="preserve"> Boylan, </w:t>
      </w:r>
      <w:r w:rsidR="00C91CC0">
        <w:rPr>
          <w:rFonts w:ascii="Arial" w:hAnsi="Arial" w:cs="Arial"/>
          <w:bCs/>
          <w:sz w:val="22"/>
          <w:lang w:val="fi-FI"/>
        </w:rPr>
        <w:t>Neill R Graff-Radford, Bradley F</w:t>
      </w:r>
      <w:r w:rsidRPr="0096661C">
        <w:rPr>
          <w:rFonts w:ascii="Arial" w:hAnsi="Arial" w:cs="Arial"/>
          <w:bCs/>
          <w:sz w:val="22"/>
          <w:lang w:val="fi-FI"/>
        </w:rPr>
        <w:t xml:space="preserve"> Boeve</w:t>
      </w:r>
      <w:r w:rsidR="00C91CC0">
        <w:rPr>
          <w:rFonts w:ascii="Arial" w:hAnsi="Arial" w:cs="Arial"/>
          <w:sz w:val="22"/>
          <w:lang w:val="fi-FI"/>
        </w:rPr>
        <w:t>, Dennis W</w:t>
      </w:r>
      <w:r w:rsidRPr="0096661C">
        <w:rPr>
          <w:rFonts w:ascii="Arial" w:hAnsi="Arial" w:cs="Arial"/>
          <w:sz w:val="22"/>
          <w:lang w:val="fi-FI"/>
        </w:rPr>
        <w:t xml:space="preserve"> Dickson, and Rosa Rademakers</w:t>
      </w:r>
    </w:p>
    <w:p w:rsidR="00DE6FAD" w:rsidRPr="0096661C" w:rsidRDefault="00DE6FAD" w:rsidP="00482D64">
      <w:pPr>
        <w:spacing w:line="480" w:lineRule="auto"/>
        <w:jc w:val="both"/>
        <w:rPr>
          <w:rFonts w:ascii="Arial" w:hAnsi="Arial" w:cs="Arial"/>
          <w:b/>
          <w:sz w:val="22"/>
        </w:rPr>
      </w:pPr>
    </w:p>
    <w:p w:rsidR="00384AB0" w:rsidRPr="00384AB0" w:rsidRDefault="00384AB0" w:rsidP="00384AB0">
      <w:pPr>
        <w:spacing w:line="480" w:lineRule="auto"/>
        <w:jc w:val="both"/>
        <w:rPr>
          <w:rFonts w:ascii="Arial" w:hAnsi="Arial" w:cs="Arial"/>
          <w:b/>
          <w:bCs/>
          <w:sz w:val="22"/>
          <w:lang w:val="en-GB"/>
        </w:rPr>
      </w:pPr>
      <w:r w:rsidRPr="00384AB0">
        <w:rPr>
          <w:rFonts w:ascii="Arial" w:hAnsi="Arial" w:cs="Arial"/>
          <w:b/>
          <w:bCs/>
          <w:sz w:val="22"/>
        </w:rPr>
        <w:t>Genotype counts and frequencies</w:t>
      </w:r>
      <w:r w:rsidRPr="00384AB0">
        <w:rPr>
          <w:rFonts w:ascii="Arial" w:hAnsi="Arial" w:cs="Arial"/>
          <w:b/>
          <w:bCs/>
          <w:sz w:val="22"/>
          <w:lang w:val="en-GB"/>
        </w:rPr>
        <w:t xml:space="preserve"> (Table S1), </w:t>
      </w:r>
      <w:r w:rsidRPr="00384AB0">
        <w:rPr>
          <w:rFonts w:ascii="Arial" w:hAnsi="Arial" w:cs="Arial"/>
          <w:b/>
          <w:bCs/>
          <w:sz w:val="22"/>
        </w:rPr>
        <w:t>Associations with age at onset under additive, dominant and recessive models in the overall group of FTD, F</w:t>
      </w:r>
      <w:r w:rsidR="00242629">
        <w:rPr>
          <w:rFonts w:ascii="Arial" w:hAnsi="Arial" w:cs="Arial"/>
          <w:b/>
          <w:bCs/>
          <w:sz w:val="22"/>
        </w:rPr>
        <w:t xml:space="preserve">TD/MND, and MND probands (n </w:t>
      </w:r>
      <w:r w:rsidRPr="00384AB0">
        <w:rPr>
          <w:rFonts w:ascii="Arial" w:hAnsi="Arial" w:cs="Arial"/>
          <w:b/>
          <w:bCs/>
          <w:sz w:val="22"/>
        </w:rPr>
        <w:t>=</w:t>
      </w:r>
      <w:r w:rsidR="00242629">
        <w:rPr>
          <w:rFonts w:ascii="Arial" w:hAnsi="Arial" w:cs="Arial"/>
          <w:b/>
          <w:bCs/>
          <w:sz w:val="22"/>
        </w:rPr>
        <w:t xml:space="preserve"> </w:t>
      </w:r>
      <w:r w:rsidRPr="00384AB0">
        <w:rPr>
          <w:rFonts w:ascii="Arial" w:hAnsi="Arial" w:cs="Arial"/>
          <w:b/>
          <w:bCs/>
          <w:sz w:val="22"/>
        </w:rPr>
        <w:t>243; Table S2), Associations with survival after onset under additive, dominant and recessive models in the overall group of FTD, F</w:t>
      </w:r>
      <w:r w:rsidR="00242629">
        <w:rPr>
          <w:rFonts w:ascii="Arial" w:hAnsi="Arial" w:cs="Arial"/>
          <w:b/>
          <w:bCs/>
          <w:sz w:val="22"/>
        </w:rPr>
        <w:t xml:space="preserve">TD/MND, and MND probands (n </w:t>
      </w:r>
      <w:r w:rsidRPr="00384AB0">
        <w:rPr>
          <w:rFonts w:ascii="Arial" w:hAnsi="Arial" w:cs="Arial"/>
          <w:b/>
          <w:bCs/>
          <w:sz w:val="22"/>
        </w:rPr>
        <w:t>=</w:t>
      </w:r>
      <w:r w:rsidR="00242629">
        <w:rPr>
          <w:rFonts w:ascii="Arial" w:hAnsi="Arial" w:cs="Arial"/>
          <w:b/>
          <w:bCs/>
          <w:sz w:val="22"/>
        </w:rPr>
        <w:t xml:space="preserve"> </w:t>
      </w:r>
      <w:r w:rsidRPr="00384AB0">
        <w:rPr>
          <w:rFonts w:ascii="Arial" w:hAnsi="Arial" w:cs="Arial"/>
          <w:b/>
          <w:bCs/>
          <w:sz w:val="22"/>
        </w:rPr>
        <w:t>221; Table S3a), Associations with survival after onset under additive, dominant and rec</w:t>
      </w:r>
      <w:r w:rsidR="00242629">
        <w:rPr>
          <w:rFonts w:ascii="Arial" w:hAnsi="Arial" w:cs="Arial"/>
          <w:b/>
          <w:bCs/>
          <w:sz w:val="22"/>
        </w:rPr>
        <w:t xml:space="preserve">essive models in FTD probands (n </w:t>
      </w:r>
      <w:r w:rsidRPr="00384AB0">
        <w:rPr>
          <w:rFonts w:ascii="Arial" w:hAnsi="Arial" w:cs="Arial"/>
          <w:b/>
          <w:bCs/>
          <w:sz w:val="22"/>
        </w:rPr>
        <w:t>=</w:t>
      </w:r>
      <w:r w:rsidR="00242629">
        <w:rPr>
          <w:rFonts w:ascii="Arial" w:hAnsi="Arial" w:cs="Arial"/>
          <w:b/>
          <w:bCs/>
          <w:sz w:val="22"/>
        </w:rPr>
        <w:t xml:space="preserve"> </w:t>
      </w:r>
      <w:r w:rsidRPr="00384AB0">
        <w:rPr>
          <w:rFonts w:ascii="Arial" w:hAnsi="Arial" w:cs="Arial"/>
          <w:b/>
          <w:bCs/>
          <w:sz w:val="22"/>
        </w:rPr>
        <w:t>58; Table S3b), Associations with survival after onset under additive, dominant and recessiv</w:t>
      </w:r>
      <w:r w:rsidR="00242629">
        <w:rPr>
          <w:rFonts w:ascii="Arial" w:hAnsi="Arial" w:cs="Arial"/>
          <w:b/>
          <w:bCs/>
          <w:sz w:val="22"/>
        </w:rPr>
        <w:t xml:space="preserve">e models in MND probands (n </w:t>
      </w:r>
      <w:r w:rsidRPr="00384AB0">
        <w:rPr>
          <w:rFonts w:ascii="Arial" w:hAnsi="Arial" w:cs="Arial"/>
          <w:b/>
          <w:bCs/>
          <w:sz w:val="22"/>
        </w:rPr>
        <w:t>=</w:t>
      </w:r>
      <w:r w:rsidR="00242629">
        <w:rPr>
          <w:rFonts w:ascii="Arial" w:hAnsi="Arial" w:cs="Arial"/>
          <w:b/>
          <w:bCs/>
          <w:sz w:val="22"/>
        </w:rPr>
        <w:t xml:space="preserve"> </w:t>
      </w:r>
      <w:r w:rsidRPr="00384AB0">
        <w:rPr>
          <w:rFonts w:ascii="Arial" w:hAnsi="Arial" w:cs="Arial"/>
          <w:b/>
          <w:bCs/>
          <w:sz w:val="22"/>
        </w:rPr>
        <w:t xml:space="preserve">107; Table S3c), Combinations of </w:t>
      </w:r>
      <w:r w:rsidRPr="00384AB0">
        <w:rPr>
          <w:rFonts w:ascii="Arial" w:hAnsi="Arial" w:cs="Arial"/>
          <w:b/>
          <w:bCs/>
          <w:i/>
          <w:sz w:val="22"/>
        </w:rPr>
        <w:t>ELP3</w:t>
      </w:r>
      <w:r w:rsidRPr="00384AB0">
        <w:rPr>
          <w:rFonts w:ascii="Arial" w:hAnsi="Arial" w:cs="Arial"/>
          <w:b/>
          <w:bCs/>
          <w:sz w:val="22"/>
        </w:rPr>
        <w:t xml:space="preserve"> variants rs13268953 and rs6985069 in relation to survival after onset in the overall group</w:t>
      </w:r>
      <w:r w:rsidRPr="00384AB0">
        <w:rPr>
          <w:rFonts w:ascii="Arial" w:hAnsi="Arial" w:cs="Arial"/>
          <w:b/>
          <w:bCs/>
          <w:sz w:val="22"/>
          <w:lang w:val="en-GB"/>
        </w:rPr>
        <w:t xml:space="preserve"> (Table S4)</w:t>
      </w:r>
    </w:p>
    <w:p w:rsidR="00DE6FAD" w:rsidRPr="0096661C" w:rsidRDefault="00DE6FAD" w:rsidP="004A73C7">
      <w:pPr>
        <w:spacing w:line="480" w:lineRule="auto"/>
        <w:jc w:val="both"/>
        <w:rPr>
          <w:rFonts w:ascii="Arial" w:hAnsi="Arial" w:cs="Arial"/>
          <w:b/>
          <w:sz w:val="22"/>
        </w:rPr>
        <w:sectPr w:rsidR="00DE6FAD" w:rsidRPr="0096661C" w:rsidSect="004A73C7">
          <w:headerReference w:type="default" r:id="rId8"/>
          <w:footerReference w:type="default" r:id="rId9"/>
          <w:pgSz w:w="12240" w:h="15840"/>
          <w:pgMar w:top="720" w:right="720" w:bottom="720" w:left="720" w:header="720" w:footer="720" w:gutter="0"/>
          <w:cols w:space="720"/>
          <w:docGrid w:linePitch="360"/>
        </w:sectPr>
      </w:pPr>
    </w:p>
    <w:p w:rsidR="00135EC1" w:rsidRPr="0096661C" w:rsidRDefault="00AF794F" w:rsidP="00135EC1">
      <w:pPr>
        <w:spacing w:after="200" w:line="276" w:lineRule="auto"/>
        <w:jc w:val="center"/>
        <w:rPr>
          <w:rFonts w:ascii="Arial" w:hAnsi="Arial" w:cs="Arial"/>
          <w:b/>
          <w:sz w:val="22"/>
          <w:szCs w:val="22"/>
        </w:rPr>
      </w:pPr>
      <w:r w:rsidRPr="0096661C">
        <w:rPr>
          <w:rFonts w:ascii="Arial" w:hAnsi="Arial" w:cs="Arial"/>
          <w:b/>
          <w:sz w:val="22"/>
          <w:szCs w:val="22"/>
        </w:rPr>
        <w:lastRenderedPageBreak/>
        <w:t xml:space="preserve">Table </w:t>
      </w:r>
      <w:r w:rsidR="00DB634D">
        <w:rPr>
          <w:rFonts w:ascii="Arial" w:hAnsi="Arial" w:cs="Arial"/>
          <w:b/>
          <w:sz w:val="22"/>
          <w:szCs w:val="22"/>
        </w:rPr>
        <w:t>S</w:t>
      </w:r>
      <w:r w:rsidRPr="0096661C">
        <w:rPr>
          <w:rFonts w:ascii="Arial" w:hAnsi="Arial" w:cs="Arial"/>
          <w:b/>
          <w:sz w:val="22"/>
          <w:szCs w:val="22"/>
        </w:rPr>
        <w:t>1</w:t>
      </w:r>
      <w:r w:rsidR="0096661C">
        <w:rPr>
          <w:rFonts w:ascii="Arial" w:hAnsi="Arial" w:cs="Arial"/>
          <w:b/>
          <w:sz w:val="22"/>
          <w:szCs w:val="22"/>
        </w:rPr>
        <w:tab/>
      </w:r>
      <w:r w:rsidR="00135EC1" w:rsidRPr="0096661C">
        <w:rPr>
          <w:rFonts w:ascii="Arial" w:hAnsi="Arial" w:cs="Arial"/>
          <w:b/>
          <w:sz w:val="22"/>
          <w:szCs w:val="22"/>
        </w:rPr>
        <w:t>Genotype counts and frequencies</w:t>
      </w:r>
    </w:p>
    <w:tbl>
      <w:tblPr>
        <w:tblW w:w="4870" w:type="pct"/>
        <w:tblLook w:val="01C0" w:firstRow="0" w:lastRow="1" w:firstColumn="1" w:lastColumn="1" w:noHBand="0" w:noVBand="0"/>
      </w:tblPr>
      <w:tblGrid>
        <w:gridCol w:w="2448"/>
        <w:gridCol w:w="2323"/>
        <w:gridCol w:w="2520"/>
        <w:gridCol w:w="2429"/>
        <w:gridCol w:w="2252"/>
        <w:gridCol w:w="2264"/>
      </w:tblGrid>
      <w:tr w:rsidR="00A260A3" w:rsidRPr="0096661C" w:rsidTr="009D6BC6">
        <w:tc>
          <w:tcPr>
            <w:tcW w:w="860" w:type="pct"/>
            <w:tcBorders>
              <w:top w:val="single" w:sz="12" w:space="0" w:color="auto"/>
              <w:bottom w:val="single" w:sz="12" w:space="0" w:color="auto"/>
            </w:tcBorders>
            <w:shd w:val="clear" w:color="auto" w:fill="auto"/>
            <w:vAlign w:val="center"/>
          </w:tcPr>
          <w:p w:rsidR="00135EC1" w:rsidRPr="0096661C" w:rsidRDefault="00135EC1" w:rsidP="006D6CD3">
            <w:pPr>
              <w:rPr>
                <w:rFonts w:ascii="Arial" w:hAnsi="Arial" w:cs="Arial"/>
                <w:sz w:val="18"/>
                <w:szCs w:val="20"/>
              </w:rPr>
            </w:pPr>
            <w:r w:rsidRPr="0096661C">
              <w:rPr>
                <w:rFonts w:ascii="Arial" w:hAnsi="Arial" w:cs="Arial"/>
                <w:sz w:val="18"/>
                <w:szCs w:val="20"/>
              </w:rPr>
              <w:t>Variant</w:t>
            </w:r>
            <w:r w:rsidR="00A4336A" w:rsidRPr="0096661C">
              <w:rPr>
                <w:rFonts w:ascii="Arial" w:hAnsi="Arial" w:cs="Arial"/>
                <w:sz w:val="18"/>
                <w:szCs w:val="20"/>
              </w:rPr>
              <w:t xml:space="preserve"> (gene)</w:t>
            </w:r>
          </w:p>
        </w:tc>
        <w:tc>
          <w:tcPr>
            <w:tcW w:w="816" w:type="pct"/>
            <w:tcBorders>
              <w:top w:val="single" w:sz="12" w:space="0" w:color="auto"/>
              <w:bottom w:val="single" w:sz="12" w:space="0" w:color="auto"/>
            </w:tcBorders>
            <w:shd w:val="clear" w:color="auto" w:fill="auto"/>
          </w:tcPr>
          <w:p w:rsidR="00135EC1" w:rsidRPr="0096661C" w:rsidRDefault="00135EC1" w:rsidP="006D6CD3">
            <w:pPr>
              <w:jc w:val="center"/>
              <w:rPr>
                <w:rFonts w:ascii="Arial" w:hAnsi="Arial" w:cs="Arial"/>
                <w:sz w:val="18"/>
                <w:szCs w:val="20"/>
              </w:rPr>
            </w:pPr>
            <w:r w:rsidRPr="0096661C">
              <w:rPr>
                <w:rFonts w:ascii="Arial" w:hAnsi="Arial" w:cs="Arial"/>
                <w:sz w:val="18"/>
                <w:szCs w:val="20"/>
              </w:rPr>
              <w:t>Minor allele count and frequency</w:t>
            </w:r>
          </w:p>
        </w:tc>
        <w:tc>
          <w:tcPr>
            <w:tcW w:w="885" w:type="pct"/>
            <w:tcBorders>
              <w:top w:val="single" w:sz="12" w:space="0" w:color="auto"/>
              <w:bottom w:val="single" w:sz="12" w:space="0" w:color="auto"/>
            </w:tcBorders>
            <w:shd w:val="clear" w:color="auto" w:fill="auto"/>
          </w:tcPr>
          <w:p w:rsidR="00135EC1" w:rsidRPr="0096661C" w:rsidRDefault="00135EC1" w:rsidP="006D6CD3">
            <w:pPr>
              <w:jc w:val="center"/>
              <w:rPr>
                <w:rFonts w:ascii="Arial" w:hAnsi="Arial" w:cs="Arial"/>
                <w:sz w:val="18"/>
                <w:szCs w:val="20"/>
              </w:rPr>
            </w:pPr>
            <w:r w:rsidRPr="0096661C">
              <w:rPr>
                <w:rFonts w:ascii="Arial" w:hAnsi="Arial" w:cs="Arial"/>
                <w:sz w:val="18"/>
                <w:szCs w:val="20"/>
              </w:rPr>
              <w:t>Major allele count and frequency</w:t>
            </w:r>
          </w:p>
        </w:tc>
        <w:tc>
          <w:tcPr>
            <w:tcW w:w="853" w:type="pct"/>
            <w:tcBorders>
              <w:top w:val="single" w:sz="12" w:space="0" w:color="auto"/>
              <w:bottom w:val="single" w:sz="12" w:space="0" w:color="auto"/>
            </w:tcBorders>
            <w:shd w:val="clear" w:color="auto" w:fill="auto"/>
          </w:tcPr>
          <w:p w:rsidR="00135EC1" w:rsidRPr="0096661C" w:rsidRDefault="00135EC1" w:rsidP="006D6CD3">
            <w:pPr>
              <w:jc w:val="center"/>
              <w:rPr>
                <w:rFonts w:ascii="Arial" w:hAnsi="Arial" w:cs="Arial"/>
                <w:sz w:val="18"/>
                <w:szCs w:val="20"/>
              </w:rPr>
            </w:pPr>
            <w:r w:rsidRPr="0096661C">
              <w:rPr>
                <w:rFonts w:ascii="Arial" w:hAnsi="Arial" w:cs="Arial"/>
                <w:sz w:val="18"/>
                <w:szCs w:val="20"/>
              </w:rPr>
              <w:t>Genotype 1 count and frequency</w:t>
            </w:r>
          </w:p>
        </w:tc>
        <w:tc>
          <w:tcPr>
            <w:tcW w:w="791" w:type="pct"/>
            <w:tcBorders>
              <w:top w:val="single" w:sz="12" w:space="0" w:color="auto"/>
              <w:bottom w:val="single" w:sz="12" w:space="0" w:color="auto"/>
            </w:tcBorders>
            <w:shd w:val="clear" w:color="auto" w:fill="auto"/>
          </w:tcPr>
          <w:p w:rsidR="00135EC1" w:rsidRPr="0096661C" w:rsidRDefault="00135EC1" w:rsidP="006D6CD3">
            <w:pPr>
              <w:jc w:val="center"/>
              <w:rPr>
                <w:rFonts w:ascii="Arial" w:hAnsi="Arial" w:cs="Arial"/>
                <w:sz w:val="18"/>
                <w:szCs w:val="20"/>
              </w:rPr>
            </w:pPr>
            <w:r w:rsidRPr="0096661C">
              <w:rPr>
                <w:rFonts w:ascii="Arial" w:hAnsi="Arial" w:cs="Arial"/>
                <w:sz w:val="18"/>
                <w:szCs w:val="20"/>
              </w:rPr>
              <w:t>Genotype 2 count and frequency</w:t>
            </w:r>
          </w:p>
        </w:tc>
        <w:tc>
          <w:tcPr>
            <w:tcW w:w="795" w:type="pct"/>
            <w:tcBorders>
              <w:top w:val="single" w:sz="12" w:space="0" w:color="auto"/>
              <w:bottom w:val="single" w:sz="12" w:space="0" w:color="auto"/>
            </w:tcBorders>
            <w:shd w:val="clear" w:color="auto" w:fill="auto"/>
          </w:tcPr>
          <w:p w:rsidR="00135EC1" w:rsidRPr="0096661C" w:rsidRDefault="00135EC1" w:rsidP="006D6CD3">
            <w:pPr>
              <w:jc w:val="center"/>
              <w:rPr>
                <w:rFonts w:ascii="Arial" w:hAnsi="Arial" w:cs="Arial"/>
                <w:sz w:val="18"/>
                <w:szCs w:val="20"/>
              </w:rPr>
            </w:pPr>
            <w:r w:rsidRPr="0096661C">
              <w:rPr>
                <w:rFonts w:ascii="Arial" w:hAnsi="Arial" w:cs="Arial"/>
                <w:sz w:val="18"/>
                <w:szCs w:val="20"/>
              </w:rPr>
              <w:t>Genotype 3 count and frequency</w:t>
            </w:r>
          </w:p>
        </w:tc>
      </w:tr>
      <w:tr w:rsidR="00A260A3" w:rsidRPr="0096661C" w:rsidTr="009D6BC6">
        <w:tc>
          <w:tcPr>
            <w:tcW w:w="860" w:type="pct"/>
            <w:shd w:val="clear" w:color="auto" w:fill="auto"/>
            <w:vAlign w:val="center"/>
          </w:tcPr>
          <w:p w:rsidR="00FB413D" w:rsidRPr="0096661C" w:rsidRDefault="00F80890" w:rsidP="00F268B3">
            <w:pPr>
              <w:rPr>
                <w:rFonts w:ascii="Arial" w:hAnsi="Arial" w:cs="Arial"/>
                <w:color w:val="000000"/>
                <w:sz w:val="16"/>
                <w:szCs w:val="16"/>
              </w:rPr>
            </w:pPr>
            <w:r w:rsidRPr="0096661C">
              <w:rPr>
                <w:rFonts w:ascii="Arial" w:hAnsi="Arial" w:cs="Arial"/>
                <w:color w:val="000000"/>
                <w:sz w:val="16"/>
                <w:szCs w:val="16"/>
              </w:rPr>
              <w:t>rs10260404</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DPP6</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rsidP="00F268B3">
            <w:pPr>
              <w:jc w:val="center"/>
              <w:rPr>
                <w:rFonts w:ascii="Arial" w:hAnsi="Arial" w:cs="Arial"/>
                <w:color w:val="000000"/>
                <w:sz w:val="16"/>
                <w:szCs w:val="16"/>
              </w:rPr>
            </w:pPr>
          </w:p>
        </w:tc>
        <w:tc>
          <w:tcPr>
            <w:tcW w:w="885" w:type="pct"/>
            <w:shd w:val="clear" w:color="auto" w:fill="auto"/>
            <w:vAlign w:val="center"/>
          </w:tcPr>
          <w:p w:rsidR="00FB413D" w:rsidRPr="0096661C" w:rsidRDefault="00FB413D" w:rsidP="00F268B3">
            <w:pPr>
              <w:jc w:val="center"/>
              <w:rPr>
                <w:rFonts w:ascii="Arial" w:hAnsi="Arial" w:cs="Arial"/>
                <w:color w:val="000000"/>
                <w:sz w:val="16"/>
                <w:szCs w:val="16"/>
              </w:rPr>
            </w:pPr>
          </w:p>
        </w:tc>
        <w:tc>
          <w:tcPr>
            <w:tcW w:w="853" w:type="pct"/>
            <w:shd w:val="clear" w:color="auto" w:fill="auto"/>
            <w:vAlign w:val="center"/>
          </w:tcPr>
          <w:p w:rsidR="00FB413D" w:rsidRPr="0096661C" w:rsidRDefault="00FB413D" w:rsidP="00F268B3">
            <w:pPr>
              <w:jc w:val="center"/>
              <w:rPr>
                <w:rFonts w:ascii="Arial" w:hAnsi="Arial" w:cs="Arial"/>
                <w:color w:val="000000"/>
                <w:sz w:val="16"/>
                <w:szCs w:val="16"/>
              </w:rPr>
            </w:pPr>
          </w:p>
        </w:tc>
        <w:tc>
          <w:tcPr>
            <w:tcW w:w="791" w:type="pct"/>
            <w:shd w:val="clear" w:color="auto" w:fill="auto"/>
            <w:vAlign w:val="center"/>
          </w:tcPr>
          <w:p w:rsidR="00FB413D" w:rsidRPr="0096661C" w:rsidRDefault="00FB413D" w:rsidP="00F268B3">
            <w:pPr>
              <w:jc w:val="center"/>
              <w:rPr>
                <w:rFonts w:ascii="Arial" w:hAnsi="Arial" w:cs="Arial"/>
                <w:color w:val="000000"/>
                <w:sz w:val="16"/>
                <w:szCs w:val="16"/>
              </w:rPr>
            </w:pPr>
          </w:p>
        </w:tc>
        <w:tc>
          <w:tcPr>
            <w:tcW w:w="795" w:type="pct"/>
            <w:shd w:val="clear" w:color="auto" w:fill="auto"/>
            <w:vAlign w:val="bottom"/>
          </w:tcPr>
          <w:p w:rsidR="00FB413D" w:rsidRPr="0096661C" w:rsidRDefault="00FB413D" w:rsidP="00F268B3">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229 (34.8%)</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429 (65.2%)</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143 (43.5%)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143 (43.5%)</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43 (13.1%)</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190 (36.0%)</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338 (64.0%)</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112 (42.4%)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114 (43.2%)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38 (14.4%)</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49 (33.6%)</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97 (66.4%)</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33 (45.2%)</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31 (42.5%)</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9 (12.3%)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51 (35.9%)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91 (64.1%)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32 (45.1%)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27 (38.0%)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12 (16.9%)</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90 (37.5%)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150 (62.5%)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47 (39.2%)</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56 (46.7%)</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17 (14.2%)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306 (40.9%)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442 (59.1%)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131 (35%)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180 (48.1%)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63 (16.8%)</w:t>
            </w:r>
          </w:p>
        </w:tc>
      </w:tr>
      <w:tr w:rsidR="00A260A3" w:rsidRPr="0096661C" w:rsidTr="009D6BC6">
        <w:tc>
          <w:tcPr>
            <w:tcW w:w="860" w:type="pct"/>
            <w:shd w:val="clear" w:color="auto" w:fill="auto"/>
            <w:vAlign w:val="center"/>
          </w:tcPr>
          <w:p w:rsidR="00FB413D" w:rsidRPr="0096661C" w:rsidRDefault="00C20144">
            <w:pPr>
              <w:rPr>
                <w:rFonts w:ascii="Arial" w:hAnsi="Arial" w:cs="Arial"/>
                <w:color w:val="000000"/>
                <w:sz w:val="16"/>
                <w:szCs w:val="16"/>
              </w:rPr>
            </w:pPr>
            <w:r w:rsidRPr="0096661C">
              <w:rPr>
                <w:rFonts w:ascii="Arial" w:hAnsi="Arial" w:cs="Arial"/>
                <w:color w:val="000000"/>
                <w:sz w:val="16"/>
                <w:szCs w:val="16"/>
              </w:rPr>
              <w:t>rs10487132</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PON3</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261 (39.5%)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399 (60.5%)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130 (39.4%)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139 (42.1%)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61 (18.5%)</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209 (39.4%)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321 (60.6%)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103 (38.9%)</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115 (43.4%)</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47 (17.7%)</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64 (43.2%)</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84 (56.8%)</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25 (33.8%)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34 (45.9%)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15 (20.3%)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44 (31.0%)</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98 (69.0%)</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35 (49.3%)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28 (39.4%)</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8 (11.3%)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101 (42.1%)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139 (57.9%)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43 (35.8%)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53 (44.2%)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24 (20.0%)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299 (40.1%)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447 (59.9%)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136 (36.5%)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175 (46.9%)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62 (16.6%)</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rs1052352</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FUS</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298 (45.3%)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360 (54.7%)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100 (30.4%)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160 (48.6%)</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69 (21.0%)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241 (45.5%)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289 (54.5%)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82 (30.9%)</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125 (47.2%)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58 (21.9%)</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61 (41.2%)</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87 (58.8%)</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27 (36.5%)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33 (44.6%)</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14 (18.9%)</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66 (46.5%)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76 (53.5%)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21 (29.6%)</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34 (47.9%)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16 (22.5%)</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114 (47.5%)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126 (52.5%)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34 (28.3%)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58 (48.3%)</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28 (23.3%)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350 (46.8%)</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398 (53.2%)</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109 (29.1%)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TC: 180 (48.1%)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85 (22.7%)</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rs10971977</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UBAP1</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303 (45.9%)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357 (54.1%)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97 (29.4%)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AT: 163 (49.4%)</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70 (21.2%)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252 (47.5%)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278 (52.5%)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73 (27.5%)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AT: 132 (49.8%)</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60 (22.6%)</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67 (45.3%)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81 (54.7%)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23 (31.1%)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AT: 35 (47.3%)</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16 (21.6%)</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72 (50.7%)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70 (49.3%)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19 (26.8%)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AT: 32 (45.1%)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20 (28.2%)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113 (47.1%)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127 (52.9%)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31 (25.8%)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AT: 65 (54.2%)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24 (20.0%)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316 (42.4%)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430 (57.6%)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116 (31.1%)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AT: 198 (53.1%)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59 (15.8%)</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rs1130409</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APEX1</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291 (44.4%)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365 (55.6%)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99 (30.2%)</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GT: 167 (50.9%)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62 (18.9%)</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234 (44.5%)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292 (55.5%)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79 (30.0%)</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GT: 134 (51.0%)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50 (19.0%)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67 (45.3%)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81 (54.7%)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21 (28.4%)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GT: 39 (52.7%)</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14 (18.9%)</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62 (44.3%)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78 (55.7%)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23 (32.9%)</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GT: 32 (45.7%)</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15 (21.4%)</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105 (44.1%)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133 (55.9%)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35 (29.4%)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GT: 63 (52.9%)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21 (17.6%)</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349 (46.7%)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 399 (53.3%)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TT: 100 (26.7%)</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GT: 199 (53.2%)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75 (20.1%)</w:t>
            </w:r>
          </w:p>
        </w:tc>
      </w:tr>
      <w:tr w:rsidR="002015FD" w:rsidRPr="0096661C" w:rsidTr="009D6BC6">
        <w:tc>
          <w:tcPr>
            <w:tcW w:w="860" w:type="pct"/>
            <w:shd w:val="clear" w:color="auto" w:fill="auto"/>
            <w:vAlign w:val="center"/>
          </w:tcPr>
          <w:p w:rsidR="002015FD" w:rsidRPr="0096661C" w:rsidRDefault="002015FD" w:rsidP="00C0003F">
            <w:pPr>
              <w:rPr>
                <w:rFonts w:ascii="Arial" w:hAnsi="Arial" w:cs="Arial"/>
                <w:color w:val="000000"/>
                <w:sz w:val="16"/>
                <w:szCs w:val="16"/>
              </w:rPr>
            </w:pPr>
            <w:r w:rsidRPr="0096661C">
              <w:rPr>
                <w:rFonts w:ascii="Arial" w:hAnsi="Arial" w:cs="Arial"/>
                <w:color w:val="000000"/>
                <w:sz w:val="16"/>
                <w:szCs w:val="16"/>
              </w:rPr>
              <w:t>rs11701 (</w:t>
            </w:r>
            <w:r w:rsidRPr="0096661C">
              <w:rPr>
                <w:rFonts w:ascii="Arial" w:hAnsi="Arial" w:cs="Arial"/>
                <w:i/>
                <w:iCs/>
                <w:color w:val="000000"/>
                <w:sz w:val="16"/>
                <w:szCs w:val="16"/>
              </w:rPr>
              <w:t>ANG</w:t>
            </w:r>
            <w:r w:rsidRPr="0096661C">
              <w:rPr>
                <w:rFonts w:ascii="Arial" w:hAnsi="Arial" w:cs="Arial"/>
                <w:color w:val="000000"/>
                <w:sz w:val="16"/>
                <w:szCs w:val="16"/>
              </w:rPr>
              <w:t>)</w:t>
            </w:r>
          </w:p>
        </w:tc>
        <w:tc>
          <w:tcPr>
            <w:tcW w:w="816" w:type="pct"/>
            <w:shd w:val="clear" w:color="auto" w:fill="auto"/>
            <w:vAlign w:val="center"/>
          </w:tcPr>
          <w:p w:rsidR="002015FD" w:rsidRPr="0096661C" w:rsidRDefault="002015FD" w:rsidP="00C0003F">
            <w:pPr>
              <w:jc w:val="center"/>
              <w:rPr>
                <w:rFonts w:ascii="Arial" w:hAnsi="Arial" w:cs="Arial"/>
                <w:color w:val="000000"/>
                <w:sz w:val="16"/>
                <w:szCs w:val="16"/>
              </w:rPr>
            </w:pPr>
          </w:p>
        </w:tc>
        <w:tc>
          <w:tcPr>
            <w:tcW w:w="885" w:type="pct"/>
            <w:shd w:val="clear" w:color="auto" w:fill="auto"/>
            <w:vAlign w:val="center"/>
          </w:tcPr>
          <w:p w:rsidR="002015FD" w:rsidRPr="0096661C" w:rsidRDefault="002015FD" w:rsidP="00C0003F">
            <w:pPr>
              <w:jc w:val="center"/>
              <w:rPr>
                <w:rFonts w:ascii="Arial" w:hAnsi="Arial" w:cs="Arial"/>
                <w:color w:val="000000"/>
                <w:sz w:val="16"/>
                <w:szCs w:val="16"/>
              </w:rPr>
            </w:pPr>
          </w:p>
        </w:tc>
        <w:tc>
          <w:tcPr>
            <w:tcW w:w="853" w:type="pct"/>
            <w:shd w:val="clear" w:color="auto" w:fill="auto"/>
            <w:vAlign w:val="center"/>
          </w:tcPr>
          <w:p w:rsidR="002015FD" w:rsidRPr="0096661C" w:rsidRDefault="002015FD" w:rsidP="00C0003F">
            <w:pPr>
              <w:jc w:val="center"/>
              <w:rPr>
                <w:rFonts w:ascii="Arial" w:hAnsi="Arial" w:cs="Arial"/>
                <w:color w:val="000000"/>
                <w:sz w:val="16"/>
                <w:szCs w:val="16"/>
              </w:rPr>
            </w:pPr>
          </w:p>
        </w:tc>
        <w:tc>
          <w:tcPr>
            <w:tcW w:w="791" w:type="pct"/>
            <w:shd w:val="clear" w:color="auto" w:fill="auto"/>
            <w:vAlign w:val="center"/>
          </w:tcPr>
          <w:p w:rsidR="002015FD" w:rsidRPr="0096661C" w:rsidRDefault="002015FD" w:rsidP="00C0003F">
            <w:pPr>
              <w:jc w:val="center"/>
              <w:rPr>
                <w:rFonts w:ascii="Arial" w:hAnsi="Arial" w:cs="Arial"/>
                <w:color w:val="000000"/>
                <w:sz w:val="16"/>
                <w:szCs w:val="16"/>
              </w:rPr>
            </w:pPr>
          </w:p>
        </w:tc>
        <w:tc>
          <w:tcPr>
            <w:tcW w:w="795" w:type="pct"/>
            <w:shd w:val="clear" w:color="auto" w:fill="auto"/>
            <w:vAlign w:val="bottom"/>
          </w:tcPr>
          <w:p w:rsidR="002015FD" w:rsidRPr="0096661C" w:rsidRDefault="002015FD" w:rsidP="00C0003F">
            <w:pPr>
              <w:rPr>
                <w:rFonts w:ascii="Arial" w:hAnsi="Arial" w:cs="Arial"/>
                <w:color w:val="000000"/>
                <w:sz w:val="16"/>
                <w:szCs w:val="16"/>
              </w:rPr>
            </w:pPr>
          </w:p>
        </w:tc>
      </w:tr>
      <w:tr w:rsidR="002015FD" w:rsidRPr="0096661C" w:rsidTr="00C0003F">
        <w:trPr>
          <w:trHeight w:val="180"/>
        </w:trPr>
        <w:tc>
          <w:tcPr>
            <w:tcW w:w="860" w:type="pct"/>
            <w:shd w:val="clear" w:color="auto" w:fill="auto"/>
            <w:vAlign w:val="center"/>
          </w:tcPr>
          <w:p w:rsidR="002015FD" w:rsidRPr="0096661C" w:rsidRDefault="002015FD" w:rsidP="00C0003F">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 70 (10.7%)</w:t>
            </w:r>
          </w:p>
        </w:tc>
        <w:tc>
          <w:tcPr>
            <w:tcW w:w="88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 574 (87.8%)</w:t>
            </w:r>
          </w:p>
        </w:tc>
        <w:tc>
          <w:tcPr>
            <w:tcW w:w="853"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TT: 249 (76.1%)</w:t>
            </w:r>
          </w:p>
        </w:tc>
        <w:tc>
          <w:tcPr>
            <w:tcW w:w="791"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TG: 76 (23.2%)</w:t>
            </w:r>
          </w:p>
        </w:tc>
        <w:tc>
          <w:tcPr>
            <w:tcW w:w="79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GG: 2 (0.6%)</w:t>
            </w:r>
          </w:p>
        </w:tc>
      </w:tr>
      <w:tr w:rsidR="002015FD" w:rsidRPr="0096661C" w:rsidTr="00C0003F">
        <w:tc>
          <w:tcPr>
            <w:tcW w:w="860" w:type="pct"/>
            <w:shd w:val="clear" w:color="auto" w:fill="auto"/>
            <w:vAlign w:val="center"/>
          </w:tcPr>
          <w:p w:rsidR="002015FD" w:rsidRPr="0096661C" w:rsidRDefault="002015FD" w:rsidP="00C0003F">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 70 (13.3%)</w:t>
            </w:r>
          </w:p>
        </w:tc>
        <w:tc>
          <w:tcPr>
            <w:tcW w:w="88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 456 (86.7%)</w:t>
            </w:r>
          </w:p>
        </w:tc>
        <w:tc>
          <w:tcPr>
            <w:tcW w:w="853"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TT: 195 (74.1%)</w:t>
            </w:r>
          </w:p>
        </w:tc>
        <w:tc>
          <w:tcPr>
            <w:tcW w:w="791"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TG: 66 (25.1%)</w:t>
            </w:r>
          </w:p>
        </w:tc>
        <w:tc>
          <w:tcPr>
            <w:tcW w:w="79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GG: 2 (0.8%)</w:t>
            </w:r>
          </w:p>
        </w:tc>
      </w:tr>
      <w:tr w:rsidR="002015FD" w:rsidRPr="0096661C" w:rsidTr="00C0003F">
        <w:tc>
          <w:tcPr>
            <w:tcW w:w="860" w:type="pct"/>
            <w:shd w:val="clear" w:color="auto" w:fill="auto"/>
            <w:vAlign w:val="center"/>
          </w:tcPr>
          <w:p w:rsidR="002015FD" w:rsidRPr="0096661C" w:rsidRDefault="002015FD" w:rsidP="00C0003F">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 21 (14.4%)</w:t>
            </w:r>
          </w:p>
        </w:tc>
        <w:tc>
          <w:tcPr>
            <w:tcW w:w="88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 125 (85.6%)</w:t>
            </w:r>
          </w:p>
        </w:tc>
        <w:tc>
          <w:tcPr>
            <w:tcW w:w="853"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TT: 53 (72.6%)</w:t>
            </w:r>
          </w:p>
        </w:tc>
        <w:tc>
          <w:tcPr>
            <w:tcW w:w="791"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TG: 19 (26%)</w:t>
            </w:r>
          </w:p>
        </w:tc>
        <w:tc>
          <w:tcPr>
            <w:tcW w:w="79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GG: 1 (1.4%)</w:t>
            </w:r>
          </w:p>
        </w:tc>
      </w:tr>
      <w:tr w:rsidR="002015FD" w:rsidRPr="0096661C" w:rsidTr="00C0003F">
        <w:tc>
          <w:tcPr>
            <w:tcW w:w="860" w:type="pct"/>
            <w:shd w:val="clear" w:color="auto" w:fill="auto"/>
            <w:vAlign w:val="center"/>
          </w:tcPr>
          <w:p w:rsidR="002015FD" w:rsidRPr="0096661C" w:rsidRDefault="002015FD" w:rsidP="00C0003F">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 18 (12.7%)</w:t>
            </w:r>
          </w:p>
        </w:tc>
        <w:tc>
          <w:tcPr>
            <w:tcW w:w="88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 124 (87.3%)</w:t>
            </w:r>
          </w:p>
        </w:tc>
        <w:tc>
          <w:tcPr>
            <w:tcW w:w="853"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TT: 53 (74.6%)</w:t>
            </w:r>
          </w:p>
        </w:tc>
        <w:tc>
          <w:tcPr>
            <w:tcW w:w="791"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TG: 18 (25.4%)</w:t>
            </w:r>
          </w:p>
        </w:tc>
        <w:tc>
          <w:tcPr>
            <w:tcW w:w="79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GG: 0 (0%)</w:t>
            </w:r>
          </w:p>
        </w:tc>
      </w:tr>
      <w:tr w:rsidR="002015FD" w:rsidRPr="0096661C" w:rsidTr="00C0003F">
        <w:tc>
          <w:tcPr>
            <w:tcW w:w="860" w:type="pct"/>
            <w:shd w:val="clear" w:color="auto" w:fill="auto"/>
            <w:vAlign w:val="center"/>
          </w:tcPr>
          <w:p w:rsidR="002015FD" w:rsidRPr="0096661C" w:rsidRDefault="002015FD" w:rsidP="00C0003F">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 31 (13%)</w:t>
            </w:r>
          </w:p>
        </w:tc>
        <w:tc>
          <w:tcPr>
            <w:tcW w:w="88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 207 (87%)</w:t>
            </w:r>
          </w:p>
        </w:tc>
        <w:tc>
          <w:tcPr>
            <w:tcW w:w="853"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TT: 89 (74.8%)</w:t>
            </w:r>
          </w:p>
        </w:tc>
        <w:tc>
          <w:tcPr>
            <w:tcW w:w="791"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TG: 29 (24.4%)</w:t>
            </w:r>
          </w:p>
        </w:tc>
        <w:tc>
          <w:tcPr>
            <w:tcW w:w="79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GG: 1 (0.8%)</w:t>
            </w:r>
          </w:p>
        </w:tc>
      </w:tr>
      <w:tr w:rsidR="002015FD" w:rsidRPr="0096661C" w:rsidTr="00C0003F">
        <w:tc>
          <w:tcPr>
            <w:tcW w:w="860" w:type="pct"/>
            <w:shd w:val="clear" w:color="auto" w:fill="auto"/>
            <w:vAlign w:val="center"/>
          </w:tcPr>
          <w:p w:rsidR="002015FD" w:rsidRPr="0096661C" w:rsidRDefault="002015FD" w:rsidP="00C0003F">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 91 (12.2%)</w:t>
            </w:r>
          </w:p>
        </w:tc>
        <w:tc>
          <w:tcPr>
            <w:tcW w:w="88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 655 (87.8%)</w:t>
            </w:r>
          </w:p>
        </w:tc>
        <w:tc>
          <w:tcPr>
            <w:tcW w:w="853"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TT: 286 (76.7%)</w:t>
            </w:r>
          </w:p>
        </w:tc>
        <w:tc>
          <w:tcPr>
            <w:tcW w:w="791"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TG: 83 (22.3%)</w:t>
            </w:r>
          </w:p>
        </w:tc>
        <w:tc>
          <w:tcPr>
            <w:tcW w:w="795" w:type="pct"/>
            <w:shd w:val="clear" w:color="auto" w:fill="auto"/>
          </w:tcPr>
          <w:p w:rsidR="002015FD" w:rsidRPr="0096661C" w:rsidRDefault="002015FD" w:rsidP="00C0003F">
            <w:pPr>
              <w:jc w:val="center"/>
              <w:rPr>
                <w:rFonts w:ascii="Arial" w:hAnsi="Arial" w:cs="Arial"/>
                <w:color w:val="000000"/>
                <w:sz w:val="16"/>
                <w:szCs w:val="16"/>
              </w:rPr>
            </w:pPr>
            <w:r w:rsidRPr="0096661C">
              <w:rPr>
                <w:rFonts w:ascii="Arial" w:hAnsi="Arial" w:cs="Arial"/>
                <w:color w:val="000000"/>
                <w:sz w:val="16"/>
                <w:szCs w:val="16"/>
              </w:rPr>
              <w:t>GG: 4 (1.1%)</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rs12608932</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UNC13A</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258 (39.2%)</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400 (60.8%)</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131 (39.8%)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138 (41.9%)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60 (18.2%)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199 (37.7%)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329 (62.3%)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113 (42.8%)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103 (39.0%)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48 (18.2%)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51 (34.5%)</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97 (65.5%)</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33 (44.6%)</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31 (41.9%)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10 (13.5%)</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55 (38.7%)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87 (61.3%)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30 (42.3%)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27 (38.0%)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14 (19.7%)</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lastRenderedPageBreak/>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93 (39.1%)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145 (60.9%)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50 (42.0%)</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45 (37.8%)</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24 (20.2%)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274 (36.6%)</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474 (63.4%)</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149 (39.8%)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176 (47.1%)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49 (13.1%)</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rs13268953</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ELP3</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282 (42.7%)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378 (57.3%)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108 (32.7%)</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162 (49.1%)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60 (18.2%)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231 (43.6%)</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299 (56.4%)</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85 (32.1%)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129 (48.7%)</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51 (19.2%)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67 (45.3%)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81 (54.7%)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21 (28.4%)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39 (52.7%)</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14 (18.9%)</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64 (45.1%)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78 (54.9%)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23 (32.4%)</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32 (45.1%)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16 (22.5%)</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100 (41.7%)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140 (58.3%)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41 (34.2%)</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58 (48.3%)</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21 (17.5%)</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306 (40.9%)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442 (59.1%)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133 (35.6%)</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176 (47.1%)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65 (17.4%)</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rs1541160</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KIFAP3</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181 (27.4%)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479 (72.6%)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171 (51.8%)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137 (41.5%)</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22 (6.7%)</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145 (27.4%)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385 (72.6%)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139 (52.5%)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107 (40.4%)</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19 (7.2%)</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33 (22.3%)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115 (77.7%)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44 (59.5%)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27 (36.5%)</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3 (4.1%)</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35 (24.6%)</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107 (75.4%)</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40 (56.3%)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27 (38.0%)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4 (5.6%)</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77 (32.1%)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163 (67.9%)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55 (45.8%)</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53 (44.2%)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12 (10.0%)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 219 (29.3%)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529 (70.7%)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180 (48.1%)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GA: 169 (45.2%)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GG: 25 (6.7%)</w:t>
            </w:r>
          </w:p>
        </w:tc>
      </w:tr>
      <w:tr w:rsidR="00A260A3" w:rsidRPr="0096661C" w:rsidTr="009D6BC6">
        <w:tc>
          <w:tcPr>
            <w:tcW w:w="860" w:type="pct"/>
            <w:shd w:val="clear" w:color="auto" w:fill="auto"/>
            <w:vAlign w:val="center"/>
          </w:tcPr>
          <w:p w:rsidR="00FB413D" w:rsidRPr="0096661C" w:rsidRDefault="003B0F77">
            <w:pPr>
              <w:rPr>
                <w:rFonts w:ascii="Arial" w:hAnsi="Arial" w:cs="Arial"/>
                <w:color w:val="000000"/>
                <w:sz w:val="16"/>
                <w:szCs w:val="16"/>
              </w:rPr>
            </w:pPr>
            <w:r w:rsidRPr="0096661C">
              <w:rPr>
                <w:rFonts w:ascii="Arial" w:hAnsi="Arial" w:cs="Arial"/>
                <w:color w:val="000000"/>
                <w:sz w:val="16"/>
                <w:szCs w:val="16"/>
              </w:rPr>
              <w:t>rs16593</w:t>
            </w:r>
            <w:r w:rsidR="00F80890" w:rsidRPr="0096661C">
              <w:rPr>
                <w:rFonts w:ascii="Arial" w:hAnsi="Arial" w:cs="Arial"/>
                <w:color w:val="000000"/>
                <w:sz w:val="16"/>
                <w:szCs w:val="16"/>
              </w:rPr>
              <w:t>2</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PS-1</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289 (43.9%)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369 (56.1%)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97 (29.5%)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175 (53.2%)</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57 (17.3%)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231 (43.8%)</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297 (56.3%)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80 (30.3%)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137 (51.9%)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47 (17.8%)</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67 (45.3%)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81 (54.7%)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22 (29.7%)</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37 (50.0%)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15 (20.3%)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51 (36.4%)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89 (63.6%)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26 (37.1%)</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37 (52.9%)</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7 (10.0%)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113 (47.1%)</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127 (52.9%)</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32 (26.7%)</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63 (52.5%)</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25 (20.8%)</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309 (41.3%)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439 (58.7%)</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132 (35.3%)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175 (46.8%)</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67 (17.9%)</w:t>
            </w:r>
          </w:p>
        </w:tc>
      </w:tr>
      <w:tr w:rsidR="00A260A3" w:rsidRPr="0096661C" w:rsidTr="009D6BC6">
        <w:tc>
          <w:tcPr>
            <w:tcW w:w="860" w:type="pct"/>
            <w:shd w:val="clear" w:color="auto" w:fill="auto"/>
            <w:vAlign w:val="center"/>
          </w:tcPr>
          <w:p w:rsidR="00FB413D" w:rsidRPr="0096661C" w:rsidRDefault="00F80890">
            <w:pPr>
              <w:rPr>
                <w:rFonts w:ascii="Arial" w:hAnsi="Arial" w:cs="Arial"/>
                <w:color w:val="000000"/>
                <w:sz w:val="16"/>
                <w:szCs w:val="16"/>
              </w:rPr>
            </w:pPr>
            <w:r w:rsidRPr="0096661C">
              <w:rPr>
                <w:rFonts w:ascii="Arial" w:hAnsi="Arial" w:cs="Arial"/>
                <w:color w:val="000000"/>
                <w:sz w:val="16"/>
                <w:szCs w:val="16"/>
              </w:rPr>
              <w:t>rs17350674</w:t>
            </w:r>
            <w:r w:rsidR="00FB413D" w:rsidRPr="0096661C">
              <w:rPr>
                <w:rFonts w:ascii="Arial" w:hAnsi="Arial" w:cs="Arial"/>
                <w:color w:val="000000"/>
                <w:sz w:val="16"/>
                <w:szCs w:val="16"/>
              </w:rPr>
              <w:t xml:space="preserve"> (</w:t>
            </w:r>
            <w:r w:rsidR="00FB413D" w:rsidRPr="0096661C">
              <w:rPr>
                <w:rFonts w:ascii="Arial" w:hAnsi="Arial" w:cs="Arial"/>
                <w:i/>
                <w:iCs/>
                <w:color w:val="000000"/>
                <w:sz w:val="16"/>
                <w:szCs w:val="16"/>
              </w:rPr>
              <w:t>KIF24</w:t>
            </w:r>
            <w:r w:rsidR="00FB413D" w:rsidRPr="0096661C">
              <w:rPr>
                <w:rFonts w:ascii="Arial" w:hAnsi="Arial" w:cs="Arial"/>
                <w:color w:val="000000"/>
                <w:sz w:val="16"/>
                <w:szCs w:val="16"/>
              </w:rPr>
              <w:t>)</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p>
        </w:tc>
        <w:tc>
          <w:tcPr>
            <w:tcW w:w="885" w:type="pct"/>
            <w:shd w:val="clear" w:color="auto" w:fill="auto"/>
            <w:vAlign w:val="center"/>
          </w:tcPr>
          <w:p w:rsidR="00FB413D" w:rsidRPr="0096661C" w:rsidRDefault="00FB413D">
            <w:pPr>
              <w:jc w:val="center"/>
              <w:rPr>
                <w:rFonts w:ascii="Arial" w:hAnsi="Arial" w:cs="Arial"/>
                <w:color w:val="000000"/>
                <w:sz w:val="16"/>
                <w:szCs w:val="16"/>
              </w:rPr>
            </w:pPr>
          </w:p>
        </w:tc>
        <w:tc>
          <w:tcPr>
            <w:tcW w:w="853" w:type="pct"/>
            <w:shd w:val="clear" w:color="auto" w:fill="auto"/>
            <w:vAlign w:val="center"/>
          </w:tcPr>
          <w:p w:rsidR="00FB413D" w:rsidRPr="0096661C" w:rsidRDefault="00FB413D">
            <w:pPr>
              <w:jc w:val="center"/>
              <w:rPr>
                <w:rFonts w:ascii="Arial" w:hAnsi="Arial" w:cs="Arial"/>
                <w:color w:val="000000"/>
                <w:sz w:val="16"/>
                <w:szCs w:val="16"/>
              </w:rPr>
            </w:pPr>
          </w:p>
        </w:tc>
        <w:tc>
          <w:tcPr>
            <w:tcW w:w="791" w:type="pct"/>
            <w:shd w:val="clear" w:color="auto" w:fill="auto"/>
            <w:vAlign w:val="center"/>
          </w:tcPr>
          <w:p w:rsidR="00FB413D" w:rsidRPr="0096661C" w:rsidRDefault="00FB413D">
            <w:pPr>
              <w:jc w:val="center"/>
              <w:rPr>
                <w:rFonts w:ascii="Arial" w:hAnsi="Arial" w:cs="Arial"/>
                <w:color w:val="000000"/>
                <w:sz w:val="16"/>
                <w:szCs w:val="16"/>
              </w:rPr>
            </w:pPr>
          </w:p>
        </w:tc>
        <w:tc>
          <w:tcPr>
            <w:tcW w:w="795" w:type="pct"/>
            <w:shd w:val="clear" w:color="auto" w:fill="auto"/>
            <w:vAlign w:val="bottom"/>
          </w:tcPr>
          <w:p w:rsidR="00FB413D" w:rsidRPr="0096661C" w:rsidRDefault="00FB413D">
            <w:pPr>
              <w:rPr>
                <w:rFonts w:ascii="Arial" w:hAnsi="Arial" w:cs="Arial"/>
                <w:color w:val="000000"/>
                <w:sz w:val="16"/>
                <w:szCs w:val="16"/>
              </w:rPr>
            </w:pP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119 (18.0%)</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541 (82.0%)</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221 (67.0%)</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99 (30.0%)</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10 (3%)</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103 (19.4%)</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427 (80.6%)</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171 (64.5%)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85 (32.1%)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9 (3.4%)</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28 (18.9%)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120 (81.1%)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49 (66.2%)</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22 (29.7%)</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3 (4.1%)</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24 (16.9%)</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118 (83.1%)</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47 (66.2%)</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24 (33.8%)</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0 (0.0%)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51 (21.3%)</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189 (78.8%)</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75 (62.5%)</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39 (32.5%)</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6 (5.0%)</w:t>
            </w:r>
          </w:p>
        </w:tc>
      </w:tr>
      <w:tr w:rsidR="00A260A3" w:rsidRPr="0096661C" w:rsidTr="009D6BC6">
        <w:tc>
          <w:tcPr>
            <w:tcW w:w="860" w:type="pct"/>
            <w:shd w:val="clear" w:color="auto" w:fill="auto"/>
            <w:vAlign w:val="center"/>
          </w:tcPr>
          <w:p w:rsidR="00FB413D" w:rsidRPr="0096661C" w:rsidRDefault="00FB413D"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 147 (19.7%)</w:t>
            </w:r>
          </w:p>
        </w:tc>
        <w:tc>
          <w:tcPr>
            <w:tcW w:w="88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 601 (80.3%)</w:t>
            </w:r>
          </w:p>
        </w:tc>
        <w:tc>
          <w:tcPr>
            <w:tcW w:w="853"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CC: 233 (62.3%)</w:t>
            </w:r>
          </w:p>
        </w:tc>
        <w:tc>
          <w:tcPr>
            <w:tcW w:w="791"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CA: 135 (36.1%)</w:t>
            </w:r>
          </w:p>
        </w:tc>
        <w:tc>
          <w:tcPr>
            <w:tcW w:w="795" w:type="pct"/>
            <w:shd w:val="clear" w:color="auto" w:fill="auto"/>
            <w:vAlign w:val="center"/>
          </w:tcPr>
          <w:p w:rsidR="00FB413D" w:rsidRPr="0096661C" w:rsidRDefault="00FB413D">
            <w:pPr>
              <w:jc w:val="center"/>
              <w:rPr>
                <w:rFonts w:ascii="Arial" w:hAnsi="Arial" w:cs="Arial"/>
                <w:color w:val="000000"/>
                <w:sz w:val="16"/>
                <w:szCs w:val="16"/>
              </w:rPr>
            </w:pPr>
            <w:r w:rsidRPr="0096661C">
              <w:rPr>
                <w:rFonts w:ascii="Arial" w:hAnsi="Arial" w:cs="Arial"/>
                <w:color w:val="000000"/>
                <w:sz w:val="16"/>
                <w:szCs w:val="16"/>
              </w:rPr>
              <w:t>AA: 6 (1.6%)</w:t>
            </w:r>
          </w:p>
        </w:tc>
      </w:tr>
      <w:tr w:rsidR="00F04B70" w:rsidRPr="0096661C" w:rsidTr="00C0003F">
        <w:tc>
          <w:tcPr>
            <w:tcW w:w="860" w:type="pct"/>
            <w:shd w:val="clear" w:color="auto" w:fill="auto"/>
            <w:vAlign w:val="center"/>
          </w:tcPr>
          <w:p w:rsidR="00F04B70" w:rsidRPr="0096661C" w:rsidRDefault="00F04B70" w:rsidP="00C0003F">
            <w:pPr>
              <w:rPr>
                <w:rFonts w:ascii="Arial" w:hAnsi="Arial" w:cs="Arial"/>
                <w:iCs/>
                <w:color w:val="000000"/>
                <w:sz w:val="16"/>
                <w:szCs w:val="16"/>
              </w:rPr>
            </w:pPr>
            <w:r w:rsidRPr="0096661C">
              <w:rPr>
                <w:rFonts w:ascii="Arial" w:hAnsi="Arial" w:cs="Arial"/>
                <w:iCs/>
                <w:color w:val="000000"/>
                <w:sz w:val="16"/>
                <w:szCs w:val="16"/>
              </w:rPr>
              <w:t>rs1799945 (</w:t>
            </w:r>
            <w:r w:rsidRPr="0096661C">
              <w:rPr>
                <w:rFonts w:ascii="Arial" w:hAnsi="Arial" w:cs="Arial"/>
                <w:i/>
                <w:iCs/>
                <w:color w:val="000000"/>
                <w:sz w:val="16"/>
                <w:szCs w:val="16"/>
              </w:rPr>
              <w:t>HFE</w:t>
            </w:r>
            <w:r w:rsidRPr="0096661C">
              <w:rPr>
                <w:rFonts w:ascii="Arial" w:hAnsi="Arial" w:cs="Arial"/>
                <w:iCs/>
                <w:color w:val="000000"/>
                <w:sz w:val="16"/>
                <w:szCs w:val="16"/>
              </w:rPr>
              <w:t>)</w:t>
            </w:r>
          </w:p>
        </w:tc>
        <w:tc>
          <w:tcPr>
            <w:tcW w:w="816" w:type="pct"/>
            <w:shd w:val="clear" w:color="auto" w:fill="auto"/>
            <w:vAlign w:val="center"/>
          </w:tcPr>
          <w:p w:rsidR="00F04B70" w:rsidRPr="0096661C" w:rsidRDefault="00F04B70" w:rsidP="00C0003F">
            <w:pPr>
              <w:jc w:val="center"/>
              <w:rPr>
                <w:rFonts w:ascii="Arial" w:hAnsi="Arial" w:cs="Arial"/>
                <w:color w:val="000000"/>
                <w:sz w:val="16"/>
                <w:szCs w:val="16"/>
              </w:rPr>
            </w:pPr>
          </w:p>
        </w:tc>
        <w:tc>
          <w:tcPr>
            <w:tcW w:w="885" w:type="pct"/>
            <w:shd w:val="clear" w:color="auto" w:fill="auto"/>
            <w:vAlign w:val="center"/>
          </w:tcPr>
          <w:p w:rsidR="00F04B70" w:rsidRPr="0096661C" w:rsidRDefault="00F04B70" w:rsidP="00C0003F">
            <w:pPr>
              <w:jc w:val="center"/>
              <w:rPr>
                <w:rFonts w:ascii="Arial" w:hAnsi="Arial" w:cs="Arial"/>
                <w:color w:val="000000"/>
                <w:sz w:val="16"/>
                <w:szCs w:val="16"/>
              </w:rPr>
            </w:pPr>
          </w:p>
        </w:tc>
        <w:tc>
          <w:tcPr>
            <w:tcW w:w="853" w:type="pct"/>
            <w:shd w:val="clear" w:color="auto" w:fill="auto"/>
            <w:vAlign w:val="center"/>
          </w:tcPr>
          <w:p w:rsidR="00F04B70" w:rsidRPr="0096661C" w:rsidRDefault="00F04B70" w:rsidP="00C0003F">
            <w:pPr>
              <w:jc w:val="center"/>
              <w:rPr>
                <w:rFonts w:ascii="Arial" w:hAnsi="Arial" w:cs="Arial"/>
                <w:color w:val="000000"/>
                <w:sz w:val="16"/>
                <w:szCs w:val="16"/>
              </w:rPr>
            </w:pPr>
          </w:p>
        </w:tc>
        <w:tc>
          <w:tcPr>
            <w:tcW w:w="791" w:type="pct"/>
            <w:shd w:val="clear" w:color="auto" w:fill="auto"/>
            <w:vAlign w:val="center"/>
          </w:tcPr>
          <w:p w:rsidR="00F04B70" w:rsidRPr="0096661C" w:rsidRDefault="00F04B70" w:rsidP="00C0003F">
            <w:pPr>
              <w:jc w:val="center"/>
              <w:rPr>
                <w:rFonts w:ascii="Arial" w:hAnsi="Arial" w:cs="Arial"/>
                <w:color w:val="000000"/>
                <w:sz w:val="16"/>
                <w:szCs w:val="16"/>
              </w:rPr>
            </w:pPr>
          </w:p>
        </w:tc>
        <w:tc>
          <w:tcPr>
            <w:tcW w:w="795" w:type="pct"/>
            <w:shd w:val="clear" w:color="auto" w:fill="auto"/>
            <w:vAlign w:val="center"/>
          </w:tcPr>
          <w:p w:rsidR="00F04B70" w:rsidRPr="0096661C" w:rsidRDefault="00F04B70" w:rsidP="00C0003F">
            <w:pPr>
              <w:jc w:val="center"/>
              <w:rPr>
                <w:rFonts w:ascii="Arial" w:hAnsi="Arial" w:cs="Arial"/>
                <w:color w:val="000000"/>
                <w:sz w:val="16"/>
                <w:szCs w:val="16"/>
              </w:rPr>
            </w:pPr>
          </w:p>
        </w:tc>
      </w:tr>
      <w:tr w:rsidR="00F04B70" w:rsidRPr="0096661C" w:rsidTr="00C0003F">
        <w:tc>
          <w:tcPr>
            <w:tcW w:w="860" w:type="pct"/>
            <w:shd w:val="clear" w:color="auto" w:fill="auto"/>
            <w:vAlign w:val="center"/>
          </w:tcPr>
          <w:p w:rsidR="00F04B70" w:rsidRPr="0096661C" w:rsidRDefault="00F04B70"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All Cases</w:t>
            </w:r>
          </w:p>
        </w:tc>
        <w:tc>
          <w:tcPr>
            <w:tcW w:w="816"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 78 (11.9%)</w:t>
            </w:r>
          </w:p>
        </w:tc>
        <w:tc>
          <w:tcPr>
            <w:tcW w:w="88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 68 (88.1%)</w:t>
            </w:r>
          </w:p>
        </w:tc>
        <w:tc>
          <w:tcPr>
            <w:tcW w:w="853"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CC: 256 (77.8%)</w:t>
            </w:r>
          </w:p>
        </w:tc>
        <w:tc>
          <w:tcPr>
            <w:tcW w:w="791"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CG: 68 (20.7%)</w:t>
            </w:r>
          </w:p>
        </w:tc>
        <w:tc>
          <w:tcPr>
            <w:tcW w:w="79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GG: 5 (1.5%)</w:t>
            </w:r>
          </w:p>
        </w:tc>
      </w:tr>
      <w:tr w:rsidR="00F04B70" w:rsidRPr="0096661C" w:rsidTr="00C0003F">
        <w:tc>
          <w:tcPr>
            <w:tcW w:w="860" w:type="pct"/>
            <w:shd w:val="clear" w:color="auto" w:fill="auto"/>
            <w:vAlign w:val="center"/>
          </w:tcPr>
          <w:p w:rsidR="00F04B70" w:rsidRPr="0096661C" w:rsidRDefault="00F04B70"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Proband cases</w:t>
            </w:r>
          </w:p>
        </w:tc>
        <w:tc>
          <w:tcPr>
            <w:tcW w:w="816"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 60 (11.4%)</w:t>
            </w:r>
          </w:p>
        </w:tc>
        <w:tc>
          <w:tcPr>
            <w:tcW w:w="88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 468 (88.6%)</w:t>
            </w:r>
          </w:p>
        </w:tc>
        <w:tc>
          <w:tcPr>
            <w:tcW w:w="853"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CC: 206 (96.7%)</w:t>
            </w:r>
          </w:p>
        </w:tc>
        <w:tc>
          <w:tcPr>
            <w:tcW w:w="791"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CG: 56 (21.2%)</w:t>
            </w:r>
          </w:p>
        </w:tc>
        <w:tc>
          <w:tcPr>
            <w:tcW w:w="79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GG: 2 (0.8%)</w:t>
            </w:r>
          </w:p>
        </w:tc>
      </w:tr>
      <w:tr w:rsidR="00F04B70" w:rsidRPr="0096661C" w:rsidTr="00C0003F">
        <w:tc>
          <w:tcPr>
            <w:tcW w:w="860" w:type="pct"/>
            <w:shd w:val="clear" w:color="auto" w:fill="auto"/>
            <w:vAlign w:val="center"/>
          </w:tcPr>
          <w:p w:rsidR="00F04B70" w:rsidRPr="0096661C" w:rsidRDefault="00F04B70"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FTD</w:t>
            </w:r>
          </w:p>
        </w:tc>
        <w:tc>
          <w:tcPr>
            <w:tcW w:w="816"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 16 (11%)</w:t>
            </w:r>
          </w:p>
        </w:tc>
        <w:tc>
          <w:tcPr>
            <w:tcW w:w="88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 130 (89%)</w:t>
            </w:r>
          </w:p>
        </w:tc>
        <w:tc>
          <w:tcPr>
            <w:tcW w:w="853"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CC: 57 (78.1%)</w:t>
            </w:r>
          </w:p>
        </w:tc>
        <w:tc>
          <w:tcPr>
            <w:tcW w:w="791"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CG: 16 (21.9%)</w:t>
            </w:r>
          </w:p>
        </w:tc>
        <w:tc>
          <w:tcPr>
            <w:tcW w:w="79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GG: 0 (0%)</w:t>
            </w:r>
          </w:p>
        </w:tc>
      </w:tr>
      <w:tr w:rsidR="00F04B70" w:rsidRPr="0096661C" w:rsidTr="00C0003F">
        <w:tc>
          <w:tcPr>
            <w:tcW w:w="860" w:type="pct"/>
            <w:shd w:val="clear" w:color="auto" w:fill="auto"/>
            <w:vAlign w:val="center"/>
          </w:tcPr>
          <w:p w:rsidR="00F04B70" w:rsidRPr="0096661C" w:rsidRDefault="00F04B70"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FTD/MND</w:t>
            </w:r>
          </w:p>
        </w:tc>
        <w:tc>
          <w:tcPr>
            <w:tcW w:w="816"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 17 (12%)</w:t>
            </w:r>
          </w:p>
        </w:tc>
        <w:tc>
          <w:tcPr>
            <w:tcW w:w="885" w:type="pct"/>
            <w:shd w:val="clear" w:color="auto" w:fill="auto"/>
          </w:tcPr>
          <w:p w:rsidR="00F04B70" w:rsidRPr="0096661C" w:rsidRDefault="00F978F3" w:rsidP="00C0003F">
            <w:pPr>
              <w:jc w:val="center"/>
              <w:rPr>
                <w:rFonts w:ascii="Arial" w:hAnsi="Arial" w:cs="Arial"/>
                <w:color w:val="000000"/>
                <w:sz w:val="16"/>
                <w:szCs w:val="16"/>
              </w:rPr>
            </w:pPr>
            <w:r>
              <w:rPr>
                <w:rFonts w:ascii="Arial" w:hAnsi="Arial" w:cs="Arial"/>
                <w:color w:val="000000"/>
                <w:sz w:val="16"/>
                <w:szCs w:val="16"/>
              </w:rPr>
              <w:t>C</w:t>
            </w:r>
            <w:r w:rsidR="00F04B70" w:rsidRPr="0096661C">
              <w:rPr>
                <w:rFonts w:ascii="Arial" w:hAnsi="Arial" w:cs="Arial"/>
                <w:color w:val="000000"/>
                <w:sz w:val="16"/>
                <w:szCs w:val="16"/>
              </w:rPr>
              <w:t>: 125 (88%)</w:t>
            </w:r>
          </w:p>
        </w:tc>
        <w:tc>
          <w:tcPr>
            <w:tcW w:w="853"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CC: 54 (76.1%)</w:t>
            </w:r>
          </w:p>
        </w:tc>
        <w:tc>
          <w:tcPr>
            <w:tcW w:w="791"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CG: 17 (23.9%)</w:t>
            </w:r>
          </w:p>
        </w:tc>
        <w:tc>
          <w:tcPr>
            <w:tcW w:w="79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GG: 0 (0%)</w:t>
            </w:r>
          </w:p>
        </w:tc>
      </w:tr>
      <w:tr w:rsidR="00F04B70" w:rsidRPr="0096661C" w:rsidTr="00C0003F">
        <w:tc>
          <w:tcPr>
            <w:tcW w:w="860" w:type="pct"/>
            <w:shd w:val="clear" w:color="auto" w:fill="auto"/>
            <w:vAlign w:val="center"/>
          </w:tcPr>
          <w:p w:rsidR="00F04B70" w:rsidRPr="0096661C" w:rsidRDefault="00F04B70"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MND</w:t>
            </w:r>
          </w:p>
        </w:tc>
        <w:tc>
          <w:tcPr>
            <w:tcW w:w="816"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 27 (11.3%)</w:t>
            </w:r>
          </w:p>
        </w:tc>
        <w:tc>
          <w:tcPr>
            <w:tcW w:w="885" w:type="pct"/>
            <w:shd w:val="clear" w:color="auto" w:fill="auto"/>
          </w:tcPr>
          <w:p w:rsidR="00F04B70" w:rsidRPr="0096661C" w:rsidRDefault="00F978F3" w:rsidP="00C0003F">
            <w:pPr>
              <w:jc w:val="center"/>
              <w:rPr>
                <w:rFonts w:ascii="Arial" w:hAnsi="Arial" w:cs="Arial"/>
                <w:color w:val="000000"/>
                <w:sz w:val="16"/>
                <w:szCs w:val="16"/>
              </w:rPr>
            </w:pPr>
            <w:r>
              <w:rPr>
                <w:rFonts w:ascii="Arial" w:hAnsi="Arial" w:cs="Arial"/>
                <w:color w:val="000000"/>
                <w:sz w:val="16"/>
                <w:szCs w:val="16"/>
              </w:rPr>
              <w:t>C</w:t>
            </w:r>
            <w:r w:rsidR="00F04B70" w:rsidRPr="0096661C">
              <w:rPr>
                <w:rFonts w:ascii="Arial" w:hAnsi="Arial" w:cs="Arial"/>
                <w:color w:val="000000"/>
                <w:sz w:val="16"/>
                <w:szCs w:val="16"/>
              </w:rPr>
              <w:t>: 213 (88.8%)</w:t>
            </w:r>
          </w:p>
        </w:tc>
        <w:tc>
          <w:tcPr>
            <w:tcW w:w="853"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CC: 95 (79.2%)</w:t>
            </w:r>
          </w:p>
        </w:tc>
        <w:tc>
          <w:tcPr>
            <w:tcW w:w="791"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CG: 23 (19.2%)</w:t>
            </w:r>
          </w:p>
        </w:tc>
        <w:tc>
          <w:tcPr>
            <w:tcW w:w="79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GG: 2 (1.7%)</w:t>
            </w:r>
          </w:p>
        </w:tc>
      </w:tr>
      <w:tr w:rsidR="00F04B70" w:rsidRPr="0096661C" w:rsidTr="00C0003F">
        <w:tc>
          <w:tcPr>
            <w:tcW w:w="860" w:type="pct"/>
            <w:shd w:val="clear" w:color="auto" w:fill="auto"/>
            <w:vAlign w:val="center"/>
          </w:tcPr>
          <w:p w:rsidR="00F04B70" w:rsidRPr="0096661C" w:rsidRDefault="00F04B70"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Controls</w:t>
            </w:r>
          </w:p>
        </w:tc>
        <w:tc>
          <w:tcPr>
            <w:tcW w:w="816"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 123 (16.4%)</w:t>
            </w:r>
          </w:p>
        </w:tc>
        <w:tc>
          <w:tcPr>
            <w:tcW w:w="88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 625 (83.6%)</w:t>
            </w:r>
          </w:p>
        </w:tc>
        <w:tc>
          <w:tcPr>
            <w:tcW w:w="853"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CC: 263 (70.3%)</w:t>
            </w:r>
          </w:p>
        </w:tc>
        <w:tc>
          <w:tcPr>
            <w:tcW w:w="791"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CG: 99 (26.5%)</w:t>
            </w:r>
          </w:p>
        </w:tc>
        <w:tc>
          <w:tcPr>
            <w:tcW w:w="795" w:type="pct"/>
            <w:shd w:val="clear" w:color="auto" w:fill="auto"/>
          </w:tcPr>
          <w:p w:rsidR="00F04B70" w:rsidRPr="0096661C" w:rsidRDefault="00F04B70" w:rsidP="00C0003F">
            <w:pPr>
              <w:jc w:val="center"/>
              <w:rPr>
                <w:rFonts w:ascii="Arial" w:hAnsi="Arial" w:cs="Arial"/>
                <w:color w:val="000000"/>
                <w:sz w:val="16"/>
                <w:szCs w:val="16"/>
              </w:rPr>
            </w:pPr>
            <w:r w:rsidRPr="0096661C">
              <w:rPr>
                <w:rFonts w:ascii="Arial" w:hAnsi="Arial" w:cs="Arial"/>
                <w:color w:val="000000"/>
                <w:sz w:val="16"/>
                <w:szCs w:val="16"/>
              </w:rPr>
              <w:t>GG: 12 (3.2%)</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rs1799983 (</w:t>
            </w:r>
            <w:r w:rsidRPr="0096661C">
              <w:rPr>
                <w:rFonts w:ascii="Arial" w:hAnsi="Arial" w:cs="Arial"/>
                <w:i/>
                <w:iCs/>
                <w:color w:val="000000"/>
                <w:sz w:val="16"/>
                <w:szCs w:val="16"/>
              </w:rPr>
              <w:t>NOS3</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231 (35.0%)</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429 (65.0%)</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130 (39.4%)</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GT: 169 (51.2%)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31 (9.4%)</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179 (33.8%)</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351 (66.2%)</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110 (41.5%)</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GT: 131 (49.4%)</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24 (9.1%)</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43 (29.1%)</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105 (70.9%)</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35 (47.3%)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GT: 35 (47.3%)</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4 (5.4%)</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49 (34.5%)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93 (65.5%)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31 (43.7%)</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GT: 31 (43.7%)</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9 (12.7%)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87 (36.3%)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153 (63.8%)</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44 (36.7%)</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GT: 65 (54.2%)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11 (9.2%)</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250 (33.4%)</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498 (66.6%)</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176 (47.1%)</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GT: 146 (39%)</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52 (13.9%)</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rs1800435 (</w:t>
            </w:r>
            <w:r w:rsidRPr="0096661C">
              <w:rPr>
                <w:rFonts w:ascii="Arial" w:hAnsi="Arial" w:cs="Arial"/>
                <w:i/>
                <w:iCs/>
                <w:color w:val="000000"/>
                <w:sz w:val="16"/>
                <w:szCs w:val="16"/>
              </w:rPr>
              <w:t>ALAD</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47 (7.1%)</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613 (92.9%)</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286 (86.7%)</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41 (12.4%)</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 (0.9%)</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42 (7.9%)</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488 (92.1%)</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226 (85.3%)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36 (13.6%)</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 (1.1%)</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7 (4.7%)</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141 (95.3%)</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68 (91.9%)</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5 (6.8%)</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 (1.4%)</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9 (6.3%)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133 (93.7%)</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62 (87.3%)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9 (12.7%)</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26 (10.8%)</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214 (89.2%)</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96 (80.0%)</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22 (18.3%)</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2 (1.7%)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56 (7.5%)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688 (92.5%)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319 (85.8%)</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50 (13.4%)</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 (0.8%)</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rs1801133 (</w:t>
            </w:r>
            <w:r w:rsidRPr="0096661C">
              <w:rPr>
                <w:rFonts w:ascii="Arial" w:hAnsi="Arial" w:cs="Arial"/>
                <w:i/>
                <w:iCs/>
                <w:color w:val="000000"/>
                <w:sz w:val="16"/>
                <w:szCs w:val="16"/>
              </w:rPr>
              <w:t>MTHFR</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lastRenderedPageBreak/>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233 (35.3%)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427 (64.7%)</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143 (43.3%)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TC: 141 (42.7%)</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46 (13.9%)</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191 (36.0%)</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339 (64.0%)</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113 (42.6%)</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TC: 113 (42.6%)</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39 (14.7%)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48 (32.4%)</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100 (67.6%)</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35 (47.3%)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TC: 30 (40.5%)</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9 (12.2%)</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51 (35.9%)</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91 (64.1%)</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30 (42.3%)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TC: 31 (43.7%)</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10 (14.1%)</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92 (38.3%)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148 (61.7%)</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48 (40.0%)</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TC: 52 (43.3%)</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20 (16.7%)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232 (31.0%)</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516 (69.0%)</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179 (47.9%)</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TC: 158 (42.2%)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37 (9.9%)</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rs2010963 (</w:t>
            </w:r>
            <w:r w:rsidRPr="0096661C">
              <w:rPr>
                <w:rFonts w:ascii="Arial" w:hAnsi="Arial" w:cs="Arial"/>
                <w:i/>
                <w:iCs/>
                <w:color w:val="000000"/>
                <w:sz w:val="16"/>
                <w:szCs w:val="16"/>
              </w:rPr>
              <w:t>VEGF</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201 (30.5%)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459 (69.5%)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162 (49.1%)</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135 (40.9%)</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33 (10.0%)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171 (32.3%)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359 (67.7%)</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125 (47.2%)</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109 (41.1%)</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31 (11.7%)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54 (36.5%)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94 (63.5%)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31 (41.9%)</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32 (43.2%)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11 (14.9%)</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37 (26.1%)</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105 (73.9%)</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40 (56.3%)</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25 (35.2%)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6 (8.5%)</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80 (33.3%)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160 (66.7%)</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54 (45.0%)</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52 (43.3%)</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14 (11.7%)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227 (30.5%)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517 (69.5%)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186 (50%)</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GC: 145 (39.0%)</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41 (11.0%)</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rs2279720 (</w:t>
            </w:r>
            <w:r w:rsidRPr="0096661C">
              <w:rPr>
                <w:rFonts w:ascii="Arial" w:hAnsi="Arial" w:cs="Arial"/>
                <w:i/>
                <w:iCs/>
                <w:color w:val="000000"/>
                <w:sz w:val="16"/>
                <w:szCs w:val="16"/>
              </w:rPr>
              <w:t>CHMP2B</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48 (7.3%)</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612 (92.7%)</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282 (85.5%)</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GA: 48 (14.5%)</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35 (6.6%)</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495 (93.4%)</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230 (86.8%)</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GA: 35 (13.2%)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9 (6.1%)</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139 (93.9%)</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65 (87.8%)</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GA: 9 (12.2%)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7 (4.9%)</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135 (95.1%)</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64 (90.1%)</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GA: 7 (9.9%)</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19 (7.9%)</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221 (92.1%)</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101 (84.2%)</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GA: 19 (15.8%)</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54 (7.2%)</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 694 (92.8%)</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GG: 323 (86.4%)</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GA: 48 (12.8%)</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3 (0.8%)</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rs2306677 (</w:t>
            </w:r>
            <w:r w:rsidRPr="0096661C">
              <w:rPr>
                <w:rFonts w:ascii="Arial" w:hAnsi="Arial" w:cs="Arial"/>
                <w:i/>
                <w:iCs/>
                <w:color w:val="000000"/>
                <w:sz w:val="16"/>
                <w:szCs w:val="16"/>
              </w:rPr>
              <w:t>ITPR2</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51 (7.9%)</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597 (92.1%)</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274 (84.6%)</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CT: 49 (15.1%)</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1 (0.3%)</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44 (8.5%)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474 (91.5%)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216 (83.4%)</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CT: 42 (16.2%)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1 (0.4%)</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16 (11.0%)</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130 (89.0%)</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57 (78.1%)</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CT: 16 (21.9%)</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5 (3.6%)</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135 (96.4%)</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65 (92.9%)</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CT: 5 (7.1%)</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0 (0.0%)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23 (9.9%)</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209 (90.1%)</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94 (81.0%)</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CT: 21 (18.1%)</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1 (0.9%)</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 61 (8.2%)</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685 (91.8%)</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313 (83.9%)</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CT: 59 (15.8%)</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TT: 1 (0.3%)</w:t>
            </w:r>
          </w:p>
        </w:tc>
      </w:tr>
      <w:tr w:rsidR="00F04B70" w:rsidRPr="0096661C" w:rsidTr="009D6BC6">
        <w:tc>
          <w:tcPr>
            <w:tcW w:w="860" w:type="pct"/>
            <w:shd w:val="clear" w:color="auto" w:fill="auto"/>
            <w:vAlign w:val="center"/>
          </w:tcPr>
          <w:p w:rsidR="00F04B70" w:rsidRPr="0096661C" w:rsidRDefault="00F04B70">
            <w:pPr>
              <w:rPr>
                <w:rFonts w:ascii="Arial" w:hAnsi="Arial" w:cs="Arial"/>
                <w:color w:val="000000"/>
                <w:sz w:val="16"/>
                <w:szCs w:val="16"/>
              </w:rPr>
            </w:pPr>
            <w:r w:rsidRPr="0096661C">
              <w:rPr>
                <w:rFonts w:ascii="Arial" w:hAnsi="Arial" w:cs="Arial"/>
                <w:color w:val="000000"/>
                <w:sz w:val="16"/>
                <w:szCs w:val="16"/>
              </w:rPr>
              <w:t>rs407135 (</w:t>
            </w:r>
            <w:r w:rsidRPr="0096661C">
              <w:rPr>
                <w:rFonts w:ascii="Arial" w:hAnsi="Arial" w:cs="Arial"/>
                <w:i/>
                <w:iCs/>
                <w:color w:val="000000"/>
                <w:sz w:val="16"/>
                <w:szCs w:val="16"/>
              </w:rPr>
              <w:t>SLC11A2</w:t>
            </w:r>
            <w:r w:rsidRPr="0096661C">
              <w:rPr>
                <w:rFonts w:ascii="Arial" w:hAnsi="Arial" w:cs="Arial"/>
                <w:color w:val="000000"/>
                <w:sz w:val="16"/>
                <w:szCs w:val="16"/>
              </w:rPr>
              <w:t>)</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p>
        </w:tc>
        <w:tc>
          <w:tcPr>
            <w:tcW w:w="885" w:type="pct"/>
            <w:shd w:val="clear" w:color="auto" w:fill="auto"/>
            <w:vAlign w:val="center"/>
          </w:tcPr>
          <w:p w:rsidR="00F04B70" w:rsidRPr="0096661C" w:rsidRDefault="00F04B70">
            <w:pPr>
              <w:jc w:val="center"/>
              <w:rPr>
                <w:rFonts w:ascii="Arial" w:hAnsi="Arial" w:cs="Arial"/>
                <w:color w:val="000000"/>
                <w:sz w:val="16"/>
                <w:szCs w:val="16"/>
              </w:rPr>
            </w:pPr>
          </w:p>
        </w:tc>
        <w:tc>
          <w:tcPr>
            <w:tcW w:w="853" w:type="pct"/>
            <w:shd w:val="clear" w:color="auto" w:fill="auto"/>
            <w:vAlign w:val="center"/>
          </w:tcPr>
          <w:p w:rsidR="00F04B70" w:rsidRPr="0096661C" w:rsidRDefault="00F04B70">
            <w:pPr>
              <w:jc w:val="center"/>
              <w:rPr>
                <w:rFonts w:ascii="Arial" w:hAnsi="Arial" w:cs="Arial"/>
                <w:color w:val="000000"/>
                <w:sz w:val="16"/>
                <w:szCs w:val="16"/>
              </w:rPr>
            </w:pPr>
          </w:p>
        </w:tc>
        <w:tc>
          <w:tcPr>
            <w:tcW w:w="791" w:type="pct"/>
            <w:shd w:val="clear" w:color="auto" w:fill="auto"/>
            <w:vAlign w:val="center"/>
          </w:tcPr>
          <w:p w:rsidR="00F04B70" w:rsidRPr="0096661C" w:rsidRDefault="00F04B70">
            <w:pPr>
              <w:jc w:val="center"/>
              <w:rPr>
                <w:rFonts w:ascii="Arial" w:hAnsi="Arial" w:cs="Arial"/>
                <w:color w:val="000000"/>
                <w:sz w:val="16"/>
                <w:szCs w:val="16"/>
              </w:rPr>
            </w:pPr>
          </w:p>
        </w:tc>
        <w:tc>
          <w:tcPr>
            <w:tcW w:w="795" w:type="pct"/>
            <w:shd w:val="clear" w:color="auto" w:fill="auto"/>
            <w:vAlign w:val="bottom"/>
          </w:tcPr>
          <w:p w:rsidR="00F04B70" w:rsidRPr="0096661C" w:rsidRDefault="00F04B70">
            <w:pPr>
              <w:rPr>
                <w:rFonts w:ascii="Arial" w:hAnsi="Arial" w:cs="Arial"/>
                <w:color w:val="000000"/>
                <w:sz w:val="16"/>
                <w:szCs w:val="16"/>
              </w:rPr>
            </w:pP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176 (26.7%)</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484 (73.3%)</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177 (53.6%)</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CA: 130 (39.4%)</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23 (7.0%)</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137 (25.8%)</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393 (74.2%)</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147 (55.5%)</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CA: 99 (37.4%)</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19 (7.2%)</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51 (34.5%)</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97 (65.5%)</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31 (41.9%)</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CA: 35 (47.3%)</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8 (10.8%)</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29 (20.4%)</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113 (79.6%)</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45 (63.4%)</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CA: 23 (32.4%)</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3 (4.2%)</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57 (23.8%)</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183 (76.3%)</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71 (59.2%)</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CA: 41 (34.2%)</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8 (6.7%)</w:t>
            </w:r>
          </w:p>
        </w:tc>
      </w:tr>
      <w:tr w:rsidR="00F04B70" w:rsidRPr="0096661C" w:rsidTr="009D6BC6">
        <w:tc>
          <w:tcPr>
            <w:tcW w:w="860" w:type="pct"/>
            <w:shd w:val="clear" w:color="auto" w:fill="auto"/>
            <w:vAlign w:val="center"/>
          </w:tcPr>
          <w:p w:rsidR="00F04B70" w:rsidRPr="0096661C" w:rsidRDefault="00F04B70"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 187 (25.0%)</w:t>
            </w:r>
          </w:p>
        </w:tc>
        <w:tc>
          <w:tcPr>
            <w:tcW w:w="88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 561 (75.0%)</w:t>
            </w:r>
          </w:p>
        </w:tc>
        <w:tc>
          <w:tcPr>
            <w:tcW w:w="853"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AA: 208 (55.6%)</w:t>
            </w:r>
          </w:p>
        </w:tc>
        <w:tc>
          <w:tcPr>
            <w:tcW w:w="791"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CA: 145 (38.8%)</w:t>
            </w:r>
          </w:p>
        </w:tc>
        <w:tc>
          <w:tcPr>
            <w:tcW w:w="795" w:type="pct"/>
            <w:shd w:val="clear" w:color="auto" w:fill="auto"/>
            <w:vAlign w:val="center"/>
          </w:tcPr>
          <w:p w:rsidR="00F04B70" w:rsidRPr="0096661C" w:rsidRDefault="00F04B70">
            <w:pPr>
              <w:jc w:val="center"/>
              <w:rPr>
                <w:rFonts w:ascii="Arial" w:hAnsi="Arial" w:cs="Arial"/>
                <w:color w:val="000000"/>
                <w:sz w:val="16"/>
                <w:szCs w:val="16"/>
              </w:rPr>
            </w:pPr>
            <w:r w:rsidRPr="0096661C">
              <w:rPr>
                <w:rFonts w:ascii="Arial" w:hAnsi="Arial" w:cs="Arial"/>
                <w:color w:val="000000"/>
                <w:sz w:val="16"/>
                <w:szCs w:val="16"/>
              </w:rPr>
              <w:t>CC: 21 (5.6%)</w:t>
            </w:r>
          </w:p>
        </w:tc>
      </w:tr>
      <w:tr w:rsidR="000D60F4" w:rsidRPr="0096661C" w:rsidTr="00C45622">
        <w:tc>
          <w:tcPr>
            <w:tcW w:w="860" w:type="pct"/>
            <w:shd w:val="clear" w:color="auto" w:fill="auto"/>
            <w:vAlign w:val="center"/>
          </w:tcPr>
          <w:p w:rsidR="000D60F4" w:rsidRPr="0096661C" w:rsidRDefault="000D60F4" w:rsidP="00C45622">
            <w:pPr>
              <w:rPr>
                <w:rFonts w:ascii="Arial" w:hAnsi="Arial" w:cs="Arial"/>
                <w:color w:val="000000"/>
                <w:sz w:val="16"/>
                <w:szCs w:val="16"/>
              </w:rPr>
            </w:pPr>
            <w:r w:rsidRPr="0096661C">
              <w:rPr>
                <w:rFonts w:ascii="Arial" w:hAnsi="Arial" w:cs="Arial"/>
                <w:color w:val="000000"/>
                <w:sz w:val="16"/>
                <w:szCs w:val="16"/>
              </w:rPr>
              <w:t>rs4630362 (</w:t>
            </w:r>
            <w:r w:rsidRPr="0096661C">
              <w:rPr>
                <w:rFonts w:ascii="Arial" w:hAnsi="Arial" w:cs="Arial"/>
                <w:i/>
                <w:iCs/>
                <w:color w:val="000000"/>
                <w:sz w:val="16"/>
                <w:szCs w:val="16"/>
              </w:rPr>
              <w:t>TXNRD1</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p>
        </w:tc>
        <w:tc>
          <w:tcPr>
            <w:tcW w:w="795" w:type="pct"/>
            <w:shd w:val="clear" w:color="auto" w:fill="auto"/>
            <w:vAlign w:val="bottom"/>
          </w:tcPr>
          <w:p w:rsidR="000D60F4" w:rsidRPr="0096661C" w:rsidRDefault="000D60F4" w:rsidP="00C45622">
            <w:pPr>
              <w:rPr>
                <w:rFonts w:ascii="Arial" w:hAnsi="Arial" w:cs="Arial"/>
                <w:color w:val="000000"/>
                <w:sz w:val="16"/>
                <w:szCs w:val="16"/>
              </w:rPr>
            </w:pPr>
          </w:p>
        </w:tc>
      </w:tr>
      <w:tr w:rsidR="000D60F4" w:rsidRPr="0096661C" w:rsidTr="00C0003F">
        <w:tc>
          <w:tcPr>
            <w:tcW w:w="860" w:type="pct"/>
            <w:shd w:val="clear" w:color="auto" w:fill="auto"/>
            <w:vAlign w:val="center"/>
          </w:tcPr>
          <w:p w:rsidR="000D60F4" w:rsidRPr="0096661C" w:rsidRDefault="000D60F4" w:rsidP="00C45622">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 66 (10.0%)</w:t>
            </w: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 592 (90.0%)</w:t>
            </w: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CC: 271 (82.4%)</w:t>
            </w: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CG: 50 (15.2%)</w:t>
            </w:r>
          </w:p>
        </w:tc>
        <w:tc>
          <w:tcPr>
            <w:tcW w:w="79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GG: 8 (2.4%)</w:t>
            </w:r>
          </w:p>
        </w:tc>
      </w:tr>
      <w:tr w:rsidR="000D60F4" w:rsidRPr="0096661C" w:rsidTr="00C0003F">
        <w:tc>
          <w:tcPr>
            <w:tcW w:w="860" w:type="pct"/>
            <w:shd w:val="clear" w:color="auto" w:fill="auto"/>
            <w:vAlign w:val="center"/>
          </w:tcPr>
          <w:p w:rsidR="000D60F4" w:rsidRPr="0096661C" w:rsidRDefault="000D60F4" w:rsidP="00C45622">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 47 (8.9%)</w:t>
            </w: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 481 (91.1%)</w:t>
            </w: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CC: 221 (83.7%)</w:t>
            </w: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CG: 39 (14.8%)</w:t>
            </w:r>
          </w:p>
        </w:tc>
        <w:tc>
          <w:tcPr>
            <w:tcW w:w="79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GG: 4 (1.5%)</w:t>
            </w:r>
          </w:p>
        </w:tc>
      </w:tr>
      <w:tr w:rsidR="000D60F4" w:rsidRPr="0096661C" w:rsidTr="00C0003F">
        <w:tc>
          <w:tcPr>
            <w:tcW w:w="860" w:type="pct"/>
            <w:shd w:val="clear" w:color="auto" w:fill="auto"/>
            <w:vAlign w:val="center"/>
          </w:tcPr>
          <w:p w:rsidR="000D60F4" w:rsidRPr="0096661C" w:rsidRDefault="000D60F4" w:rsidP="00C45622">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 10 (6.8%)</w:t>
            </w: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 138 (93.2%)</w:t>
            </w: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CC: 64 (86.5%)</w:t>
            </w: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CG: 10 (13.5%)</w:t>
            </w:r>
          </w:p>
        </w:tc>
        <w:tc>
          <w:tcPr>
            <w:tcW w:w="79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GG: 0 (0.0%)</w:t>
            </w:r>
          </w:p>
        </w:tc>
      </w:tr>
      <w:tr w:rsidR="000D60F4" w:rsidRPr="0096661C" w:rsidTr="00C0003F">
        <w:tc>
          <w:tcPr>
            <w:tcW w:w="860" w:type="pct"/>
            <w:shd w:val="clear" w:color="auto" w:fill="auto"/>
            <w:vAlign w:val="center"/>
          </w:tcPr>
          <w:p w:rsidR="000D60F4" w:rsidRPr="0096661C" w:rsidRDefault="000D60F4" w:rsidP="00C45622">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 15 (10.6%)</w:t>
            </w: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 127 (89.4%)</w:t>
            </w: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CC: 59 (83.1%)</w:t>
            </w: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CG: 9 (12.7%)</w:t>
            </w:r>
          </w:p>
        </w:tc>
        <w:tc>
          <w:tcPr>
            <w:tcW w:w="79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GG: 3 (4.2%)</w:t>
            </w:r>
          </w:p>
        </w:tc>
      </w:tr>
      <w:tr w:rsidR="000D60F4" w:rsidRPr="0096661C" w:rsidTr="00C0003F">
        <w:tc>
          <w:tcPr>
            <w:tcW w:w="860" w:type="pct"/>
            <w:shd w:val="clear" w:color="auto" w:fill="auto"/>
            <w:vAlign w:val="center"/>
          </w:tcPr>
          <w:p w:rsidR="000D60F4" w:rsidRPr="0096661C" w:rsidRDefault="000D60F4" w:rsidP="00C45622">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 22 (9.2%)</w:t>
            </w: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 216 (90.8%)</w:t>
            </w: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CC: 98 (82.4%)</w:t>
            </w: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CG: 20 (16.8%)</w:t>
            </w:r>
          </w:p>
        </w:tc>
        <w:tc>
          <w:tcPr>
            <w:tcW w:w="79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GG: 1 (0.8%)</w:t>
            </w:r>
          </w:p>
        </w:tc>
      </w:tr>
      <w:tr w:rsidR="000D60F4" w:rsidRPr="0096661C" w:rsidTr="00C0003F">
        <w:tc>
          <w:tcPr>
            <w:tcW w:w="860" w:type="pct"/>
            <w:shd w:val="clear" w:color="auto" w:fill="auto"/>
            <w:vAlign w:val="center"/>
          </w:tcPr>
          <w:p w:rsidR="000D60F4" w:rsidRPr="0096661C" w:rsidRDefault="000D60F4" w:rsidP="00C45622">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 81 (10.8%)</w:t>
            </w:r>
          </w:p>
        </w:tc>
        <w:tc>
          <w:tcPr>
            <w:tcW w:w="88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 667 (89.2%)</w:t>
            </w:r>
          </w:p>
        </w:tc>
        <w:tc>
          <w:tcPr>
            <w:tcW w:w="853"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CC: 300 (80.2%)</w:t>
            </w:r>
          </w:p>
        </w:tc>
        <w:tc>
          <w:tcPr>
            <w:tcW w:w="791"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CG: 67 (17.9%)</w:t>
            </w:r>
          </w:p>
        </w:tc>
        <w:tc>
          <w:tcPr>
            <w:tcW w:w="795" w:type="pct"/>
            <w:shd w:val="clear" w:color="auto" w:fill="auto"/>
            <w:vAlign w:val="center"/>
          </w:tcPr>
          <w:p w:rsidR="000D60F4" w:rsidRPr="0096661C" w:rsidRDefault="000D60F4" w:rsidP="00C45622">
            <w:pPr>
              <w:jc w:val="center"/>
              <w:rPr>
                <w:rFonts w:ascii="Arial" w:hAnsi="Arial" w:cs="Arial"/>
                <w:color w:val="000000"/>
                <w:sz w:val="16"/>
                <w:szCs w:val="16"/>
              </w:rPr>
            </w:pPr>
            <w:r w:rsidRPr="0096661C">
              <w:rPr>
                <w:rFonts w:ascii="Arial" w:hAnsi="Arial" w:cs="Arial"/>
                <w:color w:val="000000"/>
                <w:sz w:val="16"/>
                <w:szCs w:val="16"/>
              </w:rPr>
              <w:t>GG: 7 (1.9%)</w:t>
            </w:r>
          </w:p>
        </w:tc>
      </w:tr>
      <w:tr w:rsidR="000D60F4" w:rsidRPr="0096661C" w:rsidTr="00C0003F">
        <w:tc>
          <w:tcPr>
            <w:tcW w:w="860" w:type="pct"/>
            <w:shd w:val="clear" w:color="auto" w:fill="auto"/>
            <w:vAlign w:val="center"/>
          </w:tcPr>
          <w:p w:rsidR="000D60F4" w:rsidRPr="0096661C" w:rsidRDefault="000D60F4" w:rsidP="00C0003F">
            <w:pPr>
              <w:rPr>
                <w:rFonts w:ascii="Arial" w:hAnsi="Arial" w:cs="Arial"/>
                <w:iCs/>
                <w:color w:val="000000"/>
                <w:sz w:val="16"/>
                <w:szCs w:val="16"/>
              </w:rPr>
            </w:pPr>
            <w:r w:rsidRPr="0096661C">
              <w:rPr>
                <w:rFonts w:ascii="Arial" w:hAnsi="Arial" w:cs="Arial"/>
                <w:iCs/>
                <w:color w:val="000000"/>
                <w:sz w:val="16"/>
                <w:szCs w:val="16"/>
              </w:rPr>
              <w:t>rs4674345 (</w:t>
            </w:r>
            <w:r w:rsidRPr="0096661C">
              <w:rPr>
                <w:rFonts w:ascii="Arial" w:hAnsi="Arial" w:cs="Arial"/>
                <w:i/>
                <w:iCs/>
                <w:color w:val="000000"/>
                <w:sz w:val="16"/>
                <w:szCs w:val="16"/>
              </w:rPr>
              <w:t>CYP27A1</w:t>
            </w:r>
            <w:r w:rsidRPr="0096661C">
              <w:rPr>
                <w:rFonts w:ascii="Arial" w:hAnsi="Arial" w:cs="Arial"/>
                <w:iCs/>
                <w:color w:val="000000"/>
                <w:sz w:val="16"/>
                <w:szCs w:val="16"/>
              </w:rPr>
              <w:t>)</w:t>
            </w:r>
          </w:p>
        </w:tc>
        <w:tc>
          <w:tcPr>
            <w:tcW w:w="816"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885"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853"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791"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795" w:type="pct"/>
            <w:shd w:val="clear" w:color="auto" w:fill="auto"/>
            <w:vAlign w:val="center"/>
          </w:tcPr>
          <w:p w:rsidR="000D60F4" w:rsidRPr="0096661C" w:rsidRDefault="000D60F4" w:rsidP="00C0003F">
            <w:pPr>
              <w:jc w:val="center"/>
              <w:rPr>
                <w:rFonts w:ascii="Arial" w:hAnsi="Arial" w:cs="Arial"/>
                <w:color w:val="000000"/>
                <w:sz w:val="16"/>
                <w:szCs w:val="16"/>
              </w:rPr>
            </w:pP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All Cases</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293 (44.7%)</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 335 (51.1%)</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GG: 89 (27.1%)</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GA: 157 (47.9%)</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82 (25%)</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Proband cases</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261 (49.4%)</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 267 (50.6%)</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GG: 69 (26.1%)</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GA: 129 (48.9%)</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66 (25%)</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FTD</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79 (54.1%)</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 67 (45.9%)</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GG: 17 (23.3%)</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GA: 33 (45.2%)</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23 (31.5%)</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FTD/MND</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68 (47.9%)</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 74 (52.1%)</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GG: 20 (28.2%)</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GA: 34 (47.9%)</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17 (23.9%)</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MND</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114 (47.5%)</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 126 (52.5%)</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GG: 32 (26.7%)</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GA: 62 (51.7%)</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26 (21.7%)</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iCs/>
                <w:color w:val="000000"/>
                <w:sz w:val="16"/>
                <w:szCs w:val="16"/>
              </w:rPr>
            </w:pPr>
            <w:r w:rsidRPr="0096661C">
              <w:rPr>
                <w:rFonts w:ascii="Arial" w:hAnsi="Arial" w:cs="Arial"/>
                <w:iCs/>
                <w:color w:val="000000"/>
                <w:sz w:val="16"/>
                <w:szCs w:val="16"/>
              </w:rPr>
              <w:t>Controls</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358 (47.9%)</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 390 (52.1%)</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GG: 102 (27.3%)</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GA: 186 (49.7%)</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86 (23%)</w:t>
            </w:r>
          </w:p>
        </w:tc>
      </w:tr>
      <w:tr w:rsidR="000D60F4" w:rsidRPr="0096661C" w:rsidTr="009D6BC6">
        <w:tc>
          <w:tcPr>
            <w:tcW w:w="860" w:type="pct"/>
            <w:shd w:val="clear" w:color="auto" w:fill="auto"/>
            <w:vAlign w:val="center"/>
          </w:tcPr>
          <w:p w:rsidR="000D60F4" w:rsidRPr="0096661C" w:rsidRDefault="000D60F4" w:rsidP="00C0003F">
            <w:pPr>
              <w:rPr>
                <w:rFonts w:ascii="Arial" w:hAnsi="Arial" w:cs="Arial"/>
                <w:color w:val="000000"/>
                <w:sz w:val="16"/>
                <w:szCs w:val="16"/>
              </w:rPr>
            </w:pPr>
            <w:r w:rsidRPr="0096661C">
              <w:rPr>
                <w:rFonts w:ascii="Arial" w:hAnsi="Arial" w:cs="Arial"/>
                <w:color w:val="000000"/>
                <w:sz w:val="16"/>
                <w:szCs w:val="16"/>
              </w:rPr>
              <w:t>rs4925 (</w:t>
            </w:r>
            <w:r w:rsidRPr="0096661C">
              <w:rPr>
                <w:rFonts w:ascii="Arial" w:hAnsi="Arial" w:cs="Arial"/>
                <w:i/>
                <w:iCs/>
                <w:color w:val="000000"/>
                <w:sz w:val="16"/>
                <w:szCs w:val="16"/>
              </w:rPr>
              <w:t>GSTO1</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885"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853"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791" w:type="pct"/>
            <w:shd w:val="clear" w:color="auto" w:fill="auto"/>
            <w:vAlign w:val="center"/>
          </w:tcPr>
          <w:p w:rsidR="000D60F4" w:rsidRPr="0096661C" w:rsidRDefault="000D60F4" w:rsidP="00C0003F">
            <w:pPr>
              <w:jc w:val="center"/>
              <w:rPr>
                <w:rFonts w:ascii="Arial" w:hAnsi="Arial" w:cs="Arial"/>
                <w:color w:val="000000"/>
                <w:sz w:val="16"/>
                <w:szCs w:val="16"/>
              </w:rPr>
            </w:pPr>
          </w:p>
        </w:tc>
        <w:tc>
          <w:tcPr>
            <w:tcW w:w="795" w:type="pct"/>
            <w:shd w:val="clear" w:color="auto" w:fill="auto"/>
            <w:vAlign w:val="bottom"/>
          </w:tcPr>
          <w:p w:rsidR="000D60F4" w:rsidRPr="0096661C" w:rsidRDefault="000D60F4" w:rsidP="00C0003F">
            <w:pPr>
              <w:rPr>
                <w:rFonts w:ascii="Arial" w:hAnsi="Arial" w:cs="Arial"/>
                <w:color w:val="000000"/>
                <w:sz w:val="16"/>
                <w:szCs w:val="16"/>
              </w:rPr>
            </w:pP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176 (26.7%)</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 451 (68.3%)</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CC: 156 (47.3%)</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CA: 139 (42.1%)</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35 (10.6%)</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162 (30.6%)</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 368 (69.4%)</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CC: 131 (49.4%)</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CA: 106 (40%)</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28 (10.6%)</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49 (33.1%)</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 99 (66.9%)</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CC: 31 (41.9%)</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CA: 37 (50%)</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6 (8.1%)</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color w:val="000000"/>
                <w:sz w:val="16"/>
                <w:szCs w:val="16"/>
              </w:rPr>
            </w:pPr>
            <w:r w:rsidRPr="0096661C">
              <w:rPr>
                <w:rFonts w:ascii="Arial" w:hAnsi="Arial" w:cs="Arial"/>
                <w:iCs/>
                <w:color w:val="000000"/>
                <w:sz w:val="16"/>
                <w:szCs w:val="16"/>
              </w:rPr>
              <w:lastRenderedPageBreak/>
              <w:t>FTD/MND</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46 (32.4%)</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 96 (67.6%)</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CC: 33 (46.5%)</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CA: 30 (42.3%)</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8 (11.3%)</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67 (27.9%)</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 173 (72.1%)</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CC: 67 (55.8%)</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CA: 39 (32.5%)</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14 (11.7%)</w:t>
            </w:r>
          </w:p>
        </w:tc>
      </w:tr>
      <w:tr w:rsidR="000D60F4" w:rsidRPr="0096661C" w:rsidTr="00C0003F">
        <w:tc>
          <w:tcPr>
            <w:tcW w:w="860" w:type="pct"/>
            <w:shd w:val="clear" w:color="auto" w:fill="auto"/>
            <w:vAlign w:val="center"/>
          </w:tcPr>
          <w:p w:rsidR="000D60F4" w:rsidRPr="0096661C" w:rsidRDefault="000D60F4" w:rsidP="00C0003F">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 230 (30.8%)</w:t>
            </w:r>
          </w:p>
        </w:tc>
        <w:tc>
          <w:tcPr>
            <w:tcW w:w="88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 516 (69.2%)</w:t>
            </w:r>
          </w:p>
        </w:tc>
        <w:tc>
          <w:tcPr>
            <w:tcW w:w="853"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CC: 173 (46.4%)</w:t>
            </w:r>
          </w:p>
        </w:tc>
        <w:tc>
          <w:tcPr>
            <w:tcW w:w="791"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CA: 170 (45.6%)</w:t>
            </w:r>
          </w:p>
        </w:tc>
        <w:tc>
          <w:tcPr>
            <w:tcW w:w="795" w:type="pct"/>
            <w:shd w:val="clear" w:color="auto" w:fill="auto"/>
          </w:tcPr>
          <w:p w:rsidR="000D60F4" w:rsidRPr="0096661C" w:rsidRDefault="000D60F4" w:rsidP="00C0003F">
            <w:pPr>
              <w:jc w:val="center"/>
              <w:rPr>
                <w:rFonts w:ascii="Arial" w:hAnsi="Arial" w:cs="Arial"/>
                <w:color w:val="000000"/>
                <w:sz w:val="16"/>
                <w:szCs w:val="16"/>
              </w:rPr>
            </w:pPr>
            <w:r w:rsidRPr="0096661C">
              <w:rPr>
                <w:rFonts w:ascii="Arial" w:hAnsi="Arial" w:cs="Arial"/>
                <w:color w:val="000000"/>
                <w:sz w:val="16"/>
                <w:szCs w:val="16"/>
              </w:rPr>
              <w:t>AA: 30 (8%)</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rs5848 (</w:t>
            </w:r>
            <w:r w:rsidRPr="0096661C">
              <w:rPr>
                <w:rFonts w:ascii="Arial" w:hAnsi="Arial" w:cs="Arial"/>
                <w:i/>
                <w:iCs/>
                <w:color w:val="000000"/>
                <w:sz w:val="16"/>
                <w:szCs w:val="16"/>
              </w:rPr>
              <w:t>GRN</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220 (33.3%)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440 (66.7%)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150 (45.5%)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140 (42.4%)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40 (12.1%)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158 (29.8%)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372 (70.2%)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133 (50.2%)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106 (40.0%)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26 (9.8%)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53 (35.8%)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95 (64.2%)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32 (43.2%)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31 (41.9%)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11 (14.9%)</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40 (28.2%)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102 (71.8%)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36 (50.7%)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30 (42.3%)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5 (7.0%)</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65 (27.1%)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175 (72.9%)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65 (54.2%)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45 (37.5%)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10 (8.3%)</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216 (29.0%)</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530 (71.0%)</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183 (49.1%)</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164 (44%)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26 (7.0%)</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rs6052771 (</w:t>
            </w:r>
            <w:r w:rsidRPr="0096661C">
              <w:rPr>
                <w:rFonts w:ascii="Arial" w:hAnsi="Arial" w:cs="Arial"/>
                <w:i/>
                <w:iCs/>
                <w:color w:val="000000"/>
                <w:sz w:val="16"/>
                <w:szCs w:val="16"/>
              </w:rPr>
              <w:t>PRNP</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249 (37.8%)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409 (62.2%)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133 (40.4%)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143 (43.5%)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53 (16.1%)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211 (40.0%)</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317 (60.0%)</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101 (38.3%)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115 (43.6%)</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48 (18.2%)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52 (35.1%)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96 (64.9%)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35 (47.3%)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26 (35.1%)</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13 (17.6%)</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68 (47.9%)</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74 (52.1%)</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18 (25.4%)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38 (53.5%)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15 (21.1%)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91 (38.2%)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147 (61.8%)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48 (40.3%)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51 (42.9%)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20 (16.8%)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271 (36.2%)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477 (63.8%)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158 (42.2%)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161 (43.0%)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55 (14.7%)</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rs6265 (</w:t>
            </w:r>
            <w:r w:rsidRPr="0096661C">
              <w:rPr>
                <w:rFonts w:ascii="Arial" w:hAnsi="Arial" w:cs="Arial"/>
                <w:i/>
                <w:iCs/>
                <w:color w:val="000000"/>
                <w:sz w:val="16"/>
                <w:szCs w:val="16"/>
              </w:rPr>
              <w:t>BDNF</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123 (18.7%)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535 (81.3%)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214 (65.0%)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107 (32.5%)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8 (2.4%)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104 (19.7%)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424 (80.3%)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167 (63.3%)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90 (34.1%)</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7 (2.7%)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28 (19.2%)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118 (80.8%)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47 (64.4%)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24 (32.9%)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2 (2.7%)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28 (19.7%)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114 (80.3%)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45 (63.4%)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24 (33.8%)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2 (2.8%)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48 (20.0%)</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192 (80.0%)</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75 (62.5%)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42 (35.0%)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3 (2.5%)</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152 (20.4%)</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594 (79.6%)</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229 (61.4%)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136 (36.5%)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8 (2.1%)</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rs662 (</w:t>
            </w:r>
            <w:r w:rsidRPr="0096661C">
              <w:rPr>
                <w:rFonts w:ascii="Arial" w:hAnsi="Arial" w:cs="Arial"/>
                <w:i/>
                <w:iCs/>
                <w:color w:val="000000"/>
                <w:sz w:val="16"/>
                <w:szCs w:val="16"/>
              </w:rPr>
              <w:t>PON1</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193 (29.3%)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465 (70.7%)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163 (49.5%)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139 (42.2%)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27 (8.2%)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150 (28.4%)</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378 (71.6%)</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133 (50.4%)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112 (42.4%)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19 (7.2%)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47 (32.2%)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99 (67.8%)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33 (45.2%)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33 (45.2%)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7 (9.6%)</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35 (24.6%)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107 (75.4%)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40 (56.3%)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27 (38.0%)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 (5.6%)</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68 (28.3%)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172 (71.7%)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60 (50.0%)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52 (43.3%)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8 (6.7%)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229 (30.6%)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519 (69.4%)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187 (50.0%)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145 (38.8%)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42 (11.2%)</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rs6690993 (</w:t>
            </w:r>
            <w:r w:rsidRPr="0096661C">
              <w:rPr>
                <w:rFonts w:ascii="Arial" w:hAnsi="Arial" w:cs="Arial"/>
                <w:i/>
                <w:iCs/>
                <w:color w:val="000000"/>
                <w:sz w:val="16"/>
                <w:szCs w:val="16"/>
              </w:rPr>
              <w:t>FGGY/FLJ0986</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236 (35.8%)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424 (64.2%)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143 (43.3%)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138 (41.8%)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49 (14.8%)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194 (36.6%)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336 (63.4%)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114 (43.0%)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108 (40.8%)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43 (16.2%)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47 (31.8%)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101 (68.2%)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36 (48.6%)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29 (39.2%)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9 (12.2%)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60 (42.3%)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82 (57.7%)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26 (36.6%)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30 (42.3%)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15 (21.1%)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87 (36.3%)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153 (63.8%)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52 (43.3%)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49 (40.8%)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19 (15.8%)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274 (36.6%)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474 (63.4%)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142 (38%)</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190 (50.8%)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42 (11.2%)</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rs6985069 (</w:t>
            </w:r>
            <w:r w:rsidRPr="0096661C">
              <w:rPr>
                <w:rFonts w:ascii="Arial" w:hAnsi="Arial" w:cs="Arial"/>
                <w:i/>
                <w:iCs/>
                <w:color w:val="000000"/>
                <w:sz w:val="16"/>
                <w:szCs w:val="16"/>
              </w:rPr>
              <w:t>ELP3</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155 (23.5%)</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505 (76.5%)</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195 (59.1%)</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115 (34.8%)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20 (6.1%)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125 (23.6%)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405 (76.4%)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157 (59.2%)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91 (34.3%)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17 (6.4%)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35 (23.6%)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113 (76.4%)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45 (60.8%)</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23 (31.1%)</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6 (8.1%)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33 (23.2%)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109 (76.8%)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43 (60.6%)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23 (32.4%)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5 (7.0%)</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57 (23.8%)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183 (76.3%)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69 (57.5%)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45 (37.5%)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6 (5.0%)</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216 (28.9%)</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532 (71.1%)</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190 (50.8%)</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GA: 152 (40.6%)</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32 (8.6%)</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rs699947 (</w:t>
            </w:r>
            <w:r w:rsidRPr="0096661C">
              <w:rPr>
                <w:rFonts w:ascii="Arial" w:hAnsi="Arial" w:cs="Arial"/>
                <w:i/>
                <w:iCs/>
                <w:color w:val="000000"/>
                <w:sz w:val="16"/>
                <w:szCs w:val="16"/>
              </w:rPr>
              <w:t>VEGF</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336 (50.9%)</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324 (49.1%)</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75 (22.7%)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CA: 174 (52.7%)</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81 (24.5%)</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266 (50.2%)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264 (49.8%)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66 (24.9%)</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CA: 132 (49.8%)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67 (25.3%)</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72 (48.6%)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76 (51.4%)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21 (28.4%)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CA: 34 (45.9%)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19 (25.7%)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70 (49.3%)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72 (50.7%)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16 (22.5%)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CA: 40 (56.3%)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15 (21.1%)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124 (51.7%)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116 (48.3%)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29 (24.2%)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CA: 58 (48.3%)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33 (27.5%)</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 351 (47.1%)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395 (52.9%)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108 (29.0%)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CA: 179 (48.0%)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AA: 86 (23.1%)</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lastRenderedPageBreak/>
              <w:t>rs7018487 (</w:t>
            </w:r>
            <w:r w:rsidRPr="0096661C">
              <w:rPr>
                <w:rFonts w:ascii="Arial" w:hAnsi="Arial" w:cs="Arial"/>
                <w:i/>
                <w:iCs/>
                <w:color w:val="000000"/>
                <w:sz w:val="16"/>
                <w:szCs w:val="16"/>
              </w:rPr>
              <w:t>UBAP1</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223 (34.0%)</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433 (66.0%)</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146 (44.5%)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141 (43.0%)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41 (12.5%)</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161 (30.6%)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365 (69.4%)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128 (48.7%)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109 (41.4%)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26 (9.9%)</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52 (35.6%)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94 (64.4%)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32 (43.8%)</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30 (41.1%)</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11 (15.1%)</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42 (30.0%)</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98 (70.0%)</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32 (45.7%)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34 (48.6%)</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 (5.7%)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67 (27.9%)</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173 (72.1%)</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64 (53.3%)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45 (37.5%)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11 (9.2%)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255 (34.1%)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493 (65.9%)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163 (43.6%)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167 (44.7%)</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44 (11.8%)</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rs706118 (</w:t>
            </w:r>
            <w:r w:rsidRPr="0096661C">
              <w:rPr>
                <w:rFonts w:ascii="Arial" w:hAnsi="Arial" w:cs="Arial"/>
                <w:i/>
                <w:iCs/>
                <w:color w:val="000000"/>
                <w:sz w:val="16"/>
                <w:szCs w:val="16"/>
              </w:rPr>
              <w:t>BAG1</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143 (21.7%)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515 (78.3%)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202 (61.4%)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111 (33.7%)</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16 (4.9%)</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119 (22.5%)</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409 (77.5%)</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156 (59.1%)</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97 (36.7%)</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11 (4.2%)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36 (24.7%)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110 (75.3%)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41 (56.2%)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28 (38.4%)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 (5.5%)</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30 (21.1%)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112 (78.9%)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44 (62.0%)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24 (33.8%)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 (4.2%)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53 (22.1%)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187 (77.9%)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71 (59.2%)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45 (37.5%)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 (3.3%)</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197 (26.3%)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551 (73.7%)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209 (55.9%)</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GT: 133 (35.6%)</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32 (8.6%)</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rs7403881 (</w:t>
            </w:r>
            <w:r w:rsidRPr="0096661C">
              <w:rPr>
                <w:rFonts w:ascii="Arial" w:hAnsi="Arial" w:cs="Arial"/>
                <w:i/>
                <w:iCs/>
                <w:color w:val="000000"/>
                <w:sz w:val="16"/>
                <w:szCs w:val="16"/>
              </w:rPr>
              <w:t>MT-</w:t>
            </w:r>
            <w:proofErr w:type="spellStart"/>
            <w:r w:rsidRPr="0096661C">
              <w:rPr>
                <w:rFonts w:ascii="Arial" w:hAnsi="Arial" w:cs="Arial"/>
                <w:i/>
                <w:iCs/>
                <w:color w:val="000000"/>
                <w:sz w:val="16"/>
                <w:szCs w:val="16"/>
              </w:rPr>
              <w:t>Ie</w:t>
            </w:r>
            <w:proofErr w:type="spellEnd"/>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335 (50.8%)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325 (49.2%)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82 (24.8%)</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GC: 161 (48.8%)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87 (26.4%)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266 (50.2%)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264 (49.8%)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67 (25.3%)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GC: 130 (49.1%)</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68 (25.7%)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76 (51.4%)</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72 (48.6%)</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17 (23.0%)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GC: 38 (51.4%)</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19 (25.7%)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72 (50.7%)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70 (49.3%)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18 (25.4%)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GC: 34 (47.9%)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19 (26.8%)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118 (49.2%)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122 (50.8%)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32 (26.7%)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GC: 58 (48.3%)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30 (25.0%)</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356 (47.6%)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392 (52.4%)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110 (29.4%)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GC: 172 (46.0%)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92 (24.6%)</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rs7493 (</w:t>
            </w:r>
            <w:r w:rsidRPr="0096661C">
              <w:rPr>
                <w:rFonts w:ascii="Arial" w:hAnsi="Arial" w:cs="Arial"/>
                <w:i/>
                <w:iCs/>
                <w:color w:val="000000"/>
                <w:sz w:val="16"/>
                <w:szCs w:val="16"/>
              </w:rPr>
              <w:t>PON2</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123 (18.7%)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535 (81.3%)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218 (66.3%)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CG: 99 (30.1%)</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12 (3.6%)</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106 (20.1%)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422 (79.9%)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169 (64.0%)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CG: 84 (31.8%)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11 (4.2%)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28 (18.9%)</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120 (81.1%)</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50 (67.6%)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CG: 20 (27.0%)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 (5.4%)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36 (25.7%)</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104 (74.3%)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38 (54.3%)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CG: 28 (40.0%)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4 (5.7%)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42 (17.5%)</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198 (82.5%)</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81 (67.5%)</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CG: 36 (30.0%)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3 (2.5%)</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 176 (23.5%)</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572 (76.5%)</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219 (58.6%)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CG: 134 (35.8%)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GG: 21 (5.6%)</w:t>
            </w:r>
          </w:p>
        </w:tc>
      </w:tr>
      <w:tr w:rsidR="000D60F4" w:rsidRPr="0096661C" w:rsidTr="009D6BC6">
        <w:tc>
          <w:tcPr>
            <w:tcW w:w="860" w:type="pct"/>
            <w:shd w:val="clear" w:color="auto" w:fill="auto"/>
            <w:vAlign w:val="center"/>
          </w:tcPr>
          <w:p w:rsidR="000D60F4" w:rsidRPr="0096661C" w:rsidRDefault="000D60F4">
            <w:pPr>
              <w:rPr>
                <w:rFonts w:ascii="Arial" w:hAnsi="Arial" w:cs="Arial"/>
                <w:color w:val="000000"/>
                <w:sz w:val="16"/>
                <w:szCs w:val="16"/>
              </w:rPr>
            </w:pPr>
            <w:r w:rsidRPr="0096661C">
              <w:rPr>
                <w:rFonts w:ascii="Arial" w:hAnsi="Arial" w:cs="Arial"/>
                <w:color w:val="000000"/>
                <w:sz w:val="16"/>
                <w:szCs w:val="16"/>
              </w:rPr>
              <w:t>rs9430335 (</w:t>
            </w:r>
            <w:r w:rsidRPr="0096661C">
              <w:rPr>
                <w:rFonts w:ascii="Arial" w:hAnsi="Arial" w:cs="Arial"/>
                <w:i/>
                <w:iCs/>
                <w:color w:val="000000"/>
                <w:sz w:val="16"/>
                <w:szCs w:val="16"/>
              </w:rPr>
              <w:t>TARDBP</w:t>
            </w:r>
            <w:r w:rsidRPr="0096661C">
              <w:rPr>
                <w:rFonts w:ascii="Arial" w:hAnsi="Arial" w:cs="Arial"/>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107 (16.2%)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553 (83.8%)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232 (70.3%)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TC: 89 (27.0%)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9 (2.7%)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88 (16.6%)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442 (83.4%)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184 (69.4%)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TC: 74 (27.9%)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7 (2.6%)</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21 (14.2%)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127 (85.8%)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54 (73.0%)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TC: 19 (25.7%)</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 (1.4%)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22 (15.5%)</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120 (84.5%)</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50 (70.4%)</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TC: 20 (28.2%)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1 (1.4%)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45 (18.8%)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195 (81.3%)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80 (66.7%)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TC: 35 (29.2%)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5 (4.2%)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 121 (16.2%)</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 625 (83.8%)</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TT: 261 (70.0%)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TC: 103 (27.6%)</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CC: 9 (2.4%)</w:t>
            </w:r>
          </w:p>
        </w:tc>
      </w:tr>
      <w:tr w:rsidR="000D60F4" w:rsidRPr="0096661C" w:rsidTr="009D6BC6">
        <w:tc>
          <w:tcPr>
            <w:tcW w:w="860" w:type="pct"/>
            <w:shd w:val="clear" w:color="auto" w:fill="auto"/>
            <w:vAlign w:val="center"/>
          </w:tcPr>
          <w:p w:rsidR="000D60F4" w:rsidRPr="0096661C" w:rsidRDefault="000D60F4">
            <w:pPr>
              <w:rPr>
                <w:rFonts w:ascii="Arial" w:hAnsi="Arial" w:cs="Arial"/>
                <w:iCs/>
                <w:color w:val="000000"/>
                <w:sz w:val="16"/>
                <w:szCs w:val="16"/>
              </w:rPr>
            </w:pPr>
            <w:r w:rsidRPr="0096661C">
              <w:rPr>
                <w:rFonts w:ascii="Arial" w:hAnsi="Arial" w:cs="Arial"/>
                <w:color w:val="000000"/>
                <w:sz w:val="16"/>
                <w:szCs w:val="16"/>
              </w:rPr>
              <w:t>Allele</w:t>
            </w:r>
            <w:r w:rsidRPr="0096661C">
              <w:rPr>
                <w:rFonts w:ascii="Arial" w:hAnsi="Arial" w:cs="Arial"/>
                <w:bCs/>
                <w:i/>
                <w:iCs/>
                <w:color w:val="000000"/>
                <w:sz w:val="16"/>
                <w:szCs w:val="16"/>
              </w:rPr>
              <w:t xml:space="preserve"> </w:t>
            </w:r>
            <w:r w:rsidRPr="0096661C">
              <w:rPr>
                <w:rFonts w:ascii="Arial" w:hAnsi="Arial" w:cs="Arial"/>
                <w:bCs/>
                <w:iCs/>
                <w:color w:val="000000"/>
                <w:sz w:val="16"/>
                <w:szCs w:val="16"/>
              </w:rPr>
              <w:t>(</w:t>
            </w:r>
            <w:r w:rsidRPr="0096661C">
              <w:rPr>
                <w:rFonts w:ascii="Arial" w:hAnsi="Arial" w:cs="Arial"/>
                <w:bCs/>
                <w:i/>
                <w:iCs/>
                <w:color w:val="000000"/>
                <w:sz w:val="16"/>
                <w:szCs w:val="16"/>
              </w:rPr>
              <w:t>APOE</w:t>
            </w:r>
            <w:r w:rsidRPr="0096661C">
              <w:rPr>
                <w:rFonts w:ascii="Arial" w:hAnsi="Arial" w:cs="Arial"/>
                <w:bCs/>
                <w:iCs/>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112 (15.1%)</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632 (84.9%)</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269 (72.3%)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94 (25.3%)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9 (2.4%)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99 (18.8%)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429 (81.3%)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175 (66.3%)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79 (29.9%)</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10 (3.8%)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23 (15.8%)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123 (84.2%)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52 (71.2%)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19 (26.0%)</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2 (2.7%)</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31 (21.8%)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111 (78.2%)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43 (60.6%)</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25 (35.2%)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3 (4.2%)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45 (18.8%)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195 (81.3%)</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80 (66.7%)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35 (29.2%)</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5 (4.2%)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120 (18.3%)</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 536 (81.7%)</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220 (67.1%)</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96 (29.3%)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E4+E4+: 12 (3.7%)</w:t>
            </w:r>
          </w:p>
        </w:tc>
      </w:tr>
      <w:tr w:rsidR="000D60F4" w:rsidRPr="0096661C" w:rsidTr="009D6BC6">
        <w:tc>
          <w:tcPr>
            <w:tcW w:w="860" w:type="pct"/>
            <w:shd w:val="clear" w:color="auto" w:fill="auto"/>
            <w:vAlign w:val="center"/>
          </w:tcPr>
          <w:p w:rsidR="000D60F4" w:rsidRPr="0096661C" w:rsidRDefault="000D60F4">
            <w:pPr>
              <w:rPr>
                <w:rFonts w:ascii="Arial" w:hAnsi="Arial" w:cs="Arial"/>
                <w:iCs/>
                <w:color w:val="000000"/>
                <w:sz w:val="16"/>
                <w:szCs w:val="16"/>
              </w:rPr>
            </w:pPr>
            <w:r w:rsidRPr="0096661C">
              <w:rPr>
                <w:rFonts w:ascii="Arial" w:hAnsi="Arial" w:cs="Arial"/>
                <w:color w:val="000000"/>
                <w:sz w:val="16"/>
                <w:szCs w:val="16"/>
              </w:rPr>
              <w:t>Haplotype</w:t>
            </w:r>
            <w:r w:rsidRPr="0096661C">
              <w:rPr>
                <w:rFonts w:ascii="Arial" w:hAnsi="Arial" w:cs="Arial"/>
                <w:bCs/>
                <w:i/>
                <w:iCs/>
                <w:color w:val="000000"/>
                <w:sz w:val="16"/>
                <w:szCs w:val="16"/>
              </w:rPr>
              <w:t xml:space="preserve"> </w:t>
            </w:r>
            <w:r w:rsidRPr="0096661C">
              <w:rPr>
                <w:rFonts w:ascii="Arial" w:hAnsi="Arial" w:cs="Arial"/>
                <w:bCs/>
                <w:iCs/>
                <w:color w:val="000000"/>
                <w:sz w:val="16"/>
                <w:szCs w:val="16"/>
              </w:rPr>
              <w:t>(</w:t>
            </w:r>
            <w:r w:rsidRPr="0096661C">
              <w:rPr>
                <w:rFonts w:ascii="Arial" w:hAnsi="Arial" w:cs="Arial"/>
                <w:bCs/>
                <w:i/>
                <w:iCs/>
                <w:color w:val="000000"/>
                <w:sz w:val="16"/>
                <w:szCs w:val="16"/>
              </w:rPr>
              <w:t>MAPT</w:t>
            </w:r>
            <w:r w:rsidRPr="0096661C">
              <w:rPr>
                <w:rFonts w:ascii="Arial" w:hAnsi="Arial" w:cs="Arial"/>
                <w:bCs/>
                <w:iCs/>
                <w:color w:val="000000"/>
                <w:sz w:val="16"/>
                <w:szCs w:val="16"/>
              </w:rPr>
              <w:t>)</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p>
        </w:tc>
        <w:tc>
          <w:tcPr>
            <w:tcW w:w="885" w:type="pct"/>
            <w:shd w:val="clear" w:color="auto" w:fill="auto"/>
            <w:vAlign w:val="center"/>
          </w:tcPr>
          <w:p w:rsidR="000D60F4" w:rsidRPr="0096661C" w:rsidRDefault="000D60F4">
            <w:pPr>
              <w:jc w:val="center"/>
              <w:rPr>
                <w:rFonts w:ascii="Arial" w:hAnsi="Arial" w:cs="Arial"/>
                <w:color w:val="000000"/>
                <w:sz w:val="16"/>
                <w:szCs w:val="16"/>
              </w:rPr>
            </w:pPr>
          </w:p>
        </w:tc>
        <w:tc>
          <w:tcPr>
            <w:tcW w:w="853" w:type="pct"/>
            <w:shd w:val="clear" w:color="auto" w:fill="auto"/>
            <w:vAlign w:val="center"/>
          </w:tcPr>
          <w:p w:rsidR="000D60F4" w:rsidRPr="0096661C" w:rsidRDefault="000D60F4">
            <w:pPr>
              <w:jc w:val="center"/>
              <w:rPr>
                <w:rFonts w:ascii="Arial" w:hAnsi="Arial" w:cs="Arial"/>
                <w:color w:val="000000"/>
                <w:sz w:val="16"/>
                <w:szCs w:val="16"/>
              </w:rPr>
            </w:pPr>
          </w:p>
        </w:tc>
        <w:tc>
          <w:tcPr>
            <w:tcW w:w="791" w:type="pct"/>
            <w:shd w:val="clear" w:color="auto" w:fill="auto"/>
            <w:vAlign w:val="center"/>
          </w:tcPr>
          <w:p w:rsidR="000D60F4" w:rsidRPr="0096661C" w:rsidRDefault="000D60F4">
            <w:pPr>
              <w:jc w:val="center"/>
              <w:rPr>
                <w:rFonts w:ascii="Arial" w:hAnsi="Arial" w:cs="Arial"/>
                <w:color w:val="000000"/>
                <w:sz w:val="16"/>
                <w:szCs w:val="16"/>
              </w:rPr>
            </w:pPr>
          </w:p>
        </w:tc>
        <w:tc>
          <w:tcPr>
            <w:tcW w:w="795" w:type="pct"/>
            <w:shd w:val="clear" w:color="auto" w:fill="auto"/>
            <w:vAlign w:val="bottom"/>
          </w:tcPr>
          <w:p w:rsidR="000D60F4" w:rsidRPr="0096661C" w:rsidRDefault="000D60F4">
            <w:pPr>
              <w:rPr>
                <w:rFonts w:ascii="Arial" w:hAnsi="Arial" w:cs="Arial"/>
                <w:color w:val="000000"/>
                <w:sz w:val="16"/>
                <w:szCs w:val="16"/>
              </w:rPr>
            </w:pP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All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 135 (20.5%)</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 525 (79.5%)</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H1H1: 212 (64.2%)</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H1H2: 101 (30.6%)</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H2H2: 17 (5.2%)</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Proband cases</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 105 (19.8%)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 425 (80.2%)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H1H1: 173 (65.3%)</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H1H2: 79 (29.8%)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H2H2: 13 (4.9%)</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 25 (16.9%)</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 123 (83.1%)</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H1H1: 54 (73.0%)</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H1H2: 15 (20.3%)</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H2H2: 5 (6.8%)</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FTD/MND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 21 (14.8%)</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 121 (85.2%)</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H1H1: 51 (71.8%)</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H1H2: 19 (26.8%)</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H2H2: 1 (1.4%)</w:t>
            </w:r>
          </w:p>
        </w:tc>
      </w:tr>
      <w:tr w:rsidR="000D60F4" w:rsidRPr="0096661C" w:rsidTr="009D6BC6">
        <w:tc>
          <w:tcPr>
            <w:tcW w:w="860" w:type="pct"/>
            <w:shd w:val="clear" w:color="auto" w:fill="auto"/>
            <w:vAlign w:val="center"/>
          </w:tcPr>
          <w:p w:rsidR="000D60F4" w:rsidRPr="0096661C" w:rsidRDefault="000D60F4" w:rsidP="00FB413D">
            <w:pPr>
              <w:ind w:firstLineChars="300" w:firstLine="480"/>
              <w:rPr>
                <w:rFonts w:ascii="Arial" w:hAnsi="Arial" w:cs="Arial"/>
                <w:color w:val="000000"/>
                <w:sz w:val="16"/>
                <w:szCs w:val="16"/>
              </w:rPr>
            </w:pPr>
            <w:r w:rsidRPr="0096661C">
              <w:rPr>
                <w:rFonts w:ascii="Arial" w:hAnsi="Arial" w:cs="Arial"/>
                <w:iCs/>
                <w:color w:val="000000"/>
                <w:sz w:val="16"/>
                <w:szCs w:val="16"/>
              </w:rPr>
              <w:t>MND</w:t>
            </w:r>
          </w:p>
        </w:tc>
        <w:tc>
          <w:tcPr>
            <w:tcW w:w="816"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 59 (24.6%)</w:t>
            </w:r>
          </w:p>
        </w:tc>
        <w:tc>
          <w:tcPr>
            <w:tcW w:w="88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 181 (75.4%)</w:t>
            </w:r>
          </w:p>
        </w:tc>
        <w:tc>
          <w:tcPr>
            <w:tcW w:w="853"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H1H1: 68 (56.7%)</w:t>
            </w:r>
          </w:p>
        </w:tc>
        <w:tc>
          <w:tcPr>
            <w:tcW w:w="791"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H1H2: 45 (37.5%)</w:t>
            </w:r>
          </w:p>
        </w:tc>
        <w:tc>
          <w:tcPr>
            <w:tcW w:w="795" w:type="pct"/>
            <w:shd w:val="clear" w:color="auto" w:fill="auto"/>
            <w:vAlign w:val="center"/>
          </w:tcPr>
          <w:p w:rsidR="000D60F4" w:rsidRPr="0096661C" w:rsidRDefault="000D60F4">
            <w:pPr>
              <w:jc w:val="center"/>
              <w:rPr>
                <w:rFonts w:ascii="Arial" w:hAnsi="Arial" w:cs="Arial"/>
                <w:color w:val="000000"/>
                <w:sz w:val="16"/>
                <w:szCs w:val="16"/>
              </w:rPr>
            </w:pPr>
            <w:r w:rsidRPr="0096661C">
              <w:rPr>
                <w:rFonts w:ascii="Arial" w:hAnsi="Arial" w:cs="Arial"/>
                <w:color w:val="000000"/>
                <w:sz w:val="16"/>
                <w:szCs w:val="16"/>
              </w:rPr>
              <w:t>H2H2: 7 (5.8%)</w:t>
            </w:r>
          </w:p>
        </w:tc>
      </w:tr>
      <w:tr w:rsidR="000D60F4" w:rsidRPr="0096661C" w:rsidTr="009D6BC6">
        <w:tc>
          <w:tcPr>
            <w:tcW w:w="860" w:type="pct"/>
            <w:shd w:val="clear" w:color="auto" w:fill="auto"/>
            <w:vAlign w:val="center"/>
          </w:tcPr>
          <w:p w:rsidR="000D60F4" w:rsidRPr="0096661C" w:rsidRDefault="000D60F4" w:rsidP="00A260A3">
            <w:pPr>
              <w:ind w:firstLineChars="300" w:firstLine="480"/>
              <w:rPr>
                <w:rFonts w:ascii="Arial" w:hAnsi="Arial" w:cs="Arial"/>
                <w:color w:val="000000"/>
                <w:sz w:val="16"/>
                <w:szCs w:val="16"/>
              </w:rPr>
            </w:pPr>
            <w:r w:rsidRPr="0096661C">
              <w:rPr>
                <w:rFonts w:ascii="Arial" w:hAnsi="Arial" w:cs="Arial"/>
                <w:iCs/>
                <w:color w:val="000000"/>
                <w:sz w:val="16"/>
                <w:szCs w:val="16"/>
              </w:rPr>
              <w:t>Controls</w:t>
            </w:r>
          </w:p>
        </w:tc>
        <w:tc>
          <w:tcPr>
            <w:tcW w:w="816" w:type="pct"/>
            <w:shd w:val="clear" w:color="auto" w:fill="auto"/>
            <w:vAlign w:val="center"/>
          </w:tcPr>
          <w:p w:rsidR="000D60F4" w:rsidRPr="0096661C" w:rsidRDefault="000D60F4" w:rsidP="00A260A3">
            <w:pPr>
              <w:jc w:val="center"/>
              <w:rPr>
                <w:rFonts w:ascii="Arial" w:hAnsi="Arial" w:cs="Arial"/>
                <w:color w:val="000000"/>
                <w:sz w:val="16"/>
                <w:szCs w:val="16"/>
              </w:rPr>
            </w:pPr>
            <w:r w:rsidRPr="0096661C">
              <w:rPr>
                <w:rFonts w:ascii="Arial" w:hAnsi="Arial" w:cs="Arial"/>
                <w:color w:val="000000"/>
                <w:sz w:val="16"/>
                <w:szCs w:val="16"/>
              </w:rPr>
              <w:t>H2: 175 (23.4%)</w:t>
            </w:r>
          </w:p>
        </w:tc>
        <w:tc>
          <w:tcPr>
            <w:tcW w:w="885" w:type="pct"/>
            <w:shd w:val="clear" w:color="auto" w:fill="auto"/>
            <w:vAlign w:val="center"/>
          </w:tcPr>
          <w:p w:rsidR="000D60F4" w:rsidRPr="0096661C" w:rsidRDefault="000D60F4" w:rsidP="00A260A3">
            <w:pPr>
              <w:jc w:val="center"/>
              <w:rPr>
                <w:rFonts w:ascii="Arial" w:hAnsi="Arial" w:cs="Arial"/>
                <w:color w:val="000000"/>
                <w:sz w:val="16"/>
                <w:szCs w:val="16"/>
              </w:rPr>
            </w:pPr>
            <w:r w:rsidRPr="0096661C">
              <w:rPr>
                <w:rFonts w:ascii="Arial" w:hAnsi="Arial" w:cs="Arial"/>
                <w:color w:val="000000"/>
                <w:sz w:val="16"/>
                <w:szCs w:val="16"/>
              </w:rPr>
              <w:t>H1: 573 (76.6%)</w:t>
            </w:r>
          </w:p>
        </w:tc>
        <w:tc>
          <w:tcPr>
            <w:tcW w:w="853" w:type="pct"/>
            <w:shd w:val="clear" w:color="auto" w:fill="auto"/>
            <w:vAlign w:val="center"/>
          </w:tcPr>
          <w:p w:rsidR="000D60F4" w:rsidRPr="0096661C" w:rsidRDefault="000D60F4" w:rsidP="00A260A3">
            <w:pPr>
              <w:jc w:val="center"/>
              <w:rPr>
                <w:rFonts w:ascii="Arial" w:hAnsi="Arial" w:cs="Arial"/>
                <w:color w:val="000000"/>
                <w:sz w:val="16"/>
                <w:szCs w:val="16"/>
              </w:rPr>
            </w:pPr>
            <w:r w:rsidRPr="0096661C">
              <w:rPr>
                <w:rFonts w:ascii="Arial" w:hAnsi="Arial" w:cs="Arial"/>
                <w:color w:val="000000"/>
                <w:sz w:val="16"/>
                <w:szCs w:val="16"/>
              </w:rPr>
              <w:t>H1H1: 222 (59.4%)</w:t>
            </w:r>
          </w:p>
        </w:tc>
        <w:tc>
          <w:tcPr>
            <w:tcW w:w="791" w:type="pct"/>
            <w:shd w:val="clear" w:color="auto" w:fill="auto"/>
            <w:vAlign w:val="center"/>
          </w:tcPr>
          <w:p w:rsidR="000D60F4" w:rsidRPr="0096661C" w:rsidRDefault="000D60F4" w:rsidP="00A260A3">
            <w:pPr>
              <w:jc w:val="center"/>
              <w:rPr>
                <w:rFonts w:ascii="Arial" w:hAnsi="Arial" w:cs="Arial"/>
                <w:color w:val="000000"/>
                <w:sz w:val="16"/>
                <w:szCs w:val="16"/>
              </w:rPr>
            </w:pPr>
            <w:r w:rsidRPr="0096661C">
              <w:rPr>
                <w:rFonts w:ascii="Arial" w:hAnsi="Arial" w:cs="Arial"/>
                <w:color w:val="000000"/>
                <w:sz w:val="16"/>
                <w:szCs w:val="16"/>
              </w:rPr>
              <w:t>H1H2: 129 (34.5%)</w:t>
            </w:r>
          </w:p>
        </w:tc>
        <w:tc>
          <w:tcPr>
            <w:tcW w:w="795" w:type="pct"/>
            <w:shd w:val="clear" w:color="auto" w:fill="auto"/>
            <w:vAlign w:val="center"/>
          </w:tcPr>
          <w:p w:rsidR="000D60F4" w:rsidRPr="0096661C" w:rsidRDefault="000D60F4" w:rsidP="00A260A3">
            <w:pPr>
              <w:jc w:val="center"/>
              <w:rPr>
                <w:rFonts w:ascii="Arial" w:hAnsi="Arial" w:cs="Arial"/>
                <w:color w:val="000000"/>
                <w:sz w:val="16"/>
                <w:szCs w:val="16"/>
              </w:rPr>
            </w:pPr>
            <w:r w:rsidRPr="0096661C">
              <w:rPr>
                <w:rFonts w:ascii="Arial" w:hAnsi="Arial" w:cs="Arial"/>
                <w:color w:val="000000"/>
                <w:sz w:val="16"/>
                <w:szCs w:val="16"/>
              </w:rPr>
              <w:t>H2H2: 23 (6.1%)</w:t>
            </w:r>
          </w:p>
        </w:tc>
      </w:tr>
      <w:tr w:rsidR="000D60F4" w:rsidRPr="0096661C" w:rsidTr="009D6BC6">
        <w:tc>
          <w:tcPr>
            <w:tcW w:w="860" w:type="pct"/>
            <w:tcBorders>
              <w:bottom w:val="single" w:sz="12" w:space="0" w:color="auto"/>
            </w:tcBorders>
            <w:shd w:val="clear" w:color="auto" w:fill="auto"/>
            <w:vAlign w:val="center"/>
          </w:tcPr>
          <w:p w:rsidR="000D60F4" w:rsidRPr="0096661C" w:rsidRDefault="000D60F4" w:rsidP="00A260A3">
            <w:pPr>
              <w:ind w:firstLineChars="300" w:firstLine="180"/>
              <w:rPr>
                <w:rFonts w:ascii="Arial" w:hAnsi="Arial" w:cs="Arial"/>
                <w:iCs/>
                <w:color w:val="000000"/>
                <w:sz w:val="6"/>
                <w:szCs w:val="16"/>
              </w:rPr>
            </w:pPr>
          </w:p>
        </w:tc>
        <w:tc>
          <w:tcPr>
            <w:tcW w:w="816" w:type="pct"/>
            <w:tcBorders>
              <w:bottom w:val="single" w:sz="12" w:space="0" w:color="auto"/>
            </w:tcBorders>
            <w:shd w:val="clear" w:color="auto" w:fill="auto"/>
            <w:vAlign w:val="center"/>
          </w:tcPr>
          <w:p w:rsidR="000D60F4" w:rsidRPr="0096661C" w:rsidRDefault="000D60F4" w:rsidP="00A260A3">
            <w:pPr>
              <w:jc w:val="center"/>
              <w:rPr>
                <w:rFonts w:ascii="Arial" w:hAnsi="Arial" w:cs="Arial"/>
                <w:color w:val="000000"/>
                <w:sz w:val="6"/>
                <w:szCs w:val="16"/>
              </w:rPr>
            </w:pPr>
          </w:p>
        </w:tc>
        <w:tc>
          <w:tcPr>
            <w:tcW w:w="885" w:type="pct"/>
            <w:tcBorders>
              <w:bottom w:val="single" w:sz="12" w:space="0" w:color="auto"/>
            </w:tcBorders>
            <w:shd w:val="clear" w:color="auto" w:fill="auto"/>
            <w:vAlign w:val="center"/>
          </w:tcPr>
          <w:p w:rsidR="000D60F4" w:rsidRPr="0096661C" w:rsidRDefault="000D60F4" w:rsidP="00A260A3">
            <w:pPr>
              <w:jc w:val="center"/>
              <w:rPr>
                <w:rFonts w:ascii="Arial" w:hAnsi="Arial" w:cs="Arial"/>
                <w:color w:val="000000"/>
                <w:sz w:val="6"/>
                <w:szCs w:val="16"/>
              </w:rPr>
            </w:pPr>
          </w:p>
        </w:tc>
        <w:tc>
          <w:tcPr>
            <w:tcW w:w="853" w:type="pct"/>
            <w:tcBorders>
              <w:bottom w:val="single" w:sz="12" w:space="0" w:color="auto"/>
            </w:tcBorders>
            <w:shd w:val="clear" w:color="auto" w:fill="auto"/>
            <w:vAlign w:val="center"/>
          </w:tcPr>
          <w:p w:rsidR="000D60F4" w:rsidRPr="0096661C" w:rsidRDefault="000D60F4" w:rsidP="00A260A3">
            <w:pPr>
              <w:jc w:val="center"/>
              <w:rPr>
                <w:rFonts w:ascii="Arial" w:hAnsi="Arial" w:cs="Arial"/>
                <w:color w:val="000000"/>
                <w:sz w:val="6"/>
                <w:szCs w:val="16"/>
              </w:rPr>
            </w:pPr>
          </w:p>
        </w:tc>
        <w:tc>
          <w:tcPr>
            <w:tcW w:w="791" w:type="pct"/>
            <w:tcBorders>
              <w:bottom w:val="single" w:sz="12" w:space="0" w:color="auto"/>
            </w:tcBorders>
            <w:shd w:val="clear" w:color="auto" w:fill="auto"/>
            <w:vAlign w:val="center"/>
          </w:tcPr>
          <w:p w:rsidR="000D60F4" w:rsidRPr="0096661C" w:rsidRDefault="000D60F4" w:rsidP="00A260A3">
            <w:pPr>
              <w:jc w:val="center"/>
              <w:rPr>
                <w:rFonts w:ascii="Arial" w:hAnsi="Arial" w:cs="Arial"/>
                <w:color w:val="000000"/>
                <w:sz w:val="6"/>
                <w:szCs w:val="16"/>
              </w:rPr>
            </w:pPr>
          </w:p>
        </w:tc>
        <w:tc>
          <w:tcPr>
            <w:tcW w:w="795" w:type="pct"/>
            <w:tcBorders>
              <w:bottom w:val="single" w:sz="12" w:space="0" w:color="auto"/>
            </w:tcBorders>
            <w:shd w:val="clear" w:color="auto" w:fill="auto"/>
            <w:vAlign w:val="center"/>
          </w:tcPr>
          <w:p w:rsidR="000D60F4" w:rsidRPr="0096661C" w:rsidRDefault="000D60F4" w:rsidP="00A260A3">
            <w:pPr>
              <w:jc w:val="center"/>
              <w:rPr>
                <w:rFonts w:ascii="Arial" w:hAnsi="Arial" w:cs="Arial"/>
                <w:color w:val="000000"/>
                <w:sz w:val="6"/>
                <w:szCs w:val="16"/>
              </w:rPr>
            </w:pPr>
          </w:p>
        </w:tc>
      </w:tr>
    </w:tbl>
    <w:p w:rsidR="00AC087A" w:rsidRPr="0096661C" w:rsidRDefault="00AC087A" w:rsidP="00135EC1">
      <w:pPr>
        <w:spacing w:after="200" w:line="276" w:lineRule="auto"/>
        <w:rPr>
          <w:rFonts w:ascii="Arial" w:hAnsi="Arial" w:cs="Arial"/>
          <w:sz w:val="20"/>
          <w:szCs w:val="20"/>
        </w:rPr>
      </w:pPr>
    </w:p>
    <w:p w:rsidR="0096661C" w:rsidRPr="0096661C" w:rsidRDefault="0096661C" w:rsidP="00E52877">
      <w:pPr>
        <w:jc w:val="center"/>
        <w:rPr>
          <w:rFonts w:ascii="Arial" w:hAnsi="Arial" w:cs="Arial"/>
          <w:sz w:val="20"/>
          <w:szCs w:val="20"/>
        </w:rPr>
        <w:sectPr w:rsidR="0096661C" w:rsidRPr="0096661C" w:rsidSect="0096661C">
          <w:pgSz w:w="15840" w:h="12240" w:orient="landscape"/>
          <w:pgMar w:top="720" w:right="720" w:bottom="720" w:left="720" w:header="720" w:footer="720" w:gutter="0"/>
          <w:cols w:space="720"/>
          <w:docGrid w:linePitch="360"/>
        </w:sectPr>
      </w:pPr>
    </w:p>
    <w:p w:rsidR="003F462B" w:rsidRPr="003F462B" w:rsidRDefault="003F462B" w:rsidP="003F462B">
      <w:pPr>
        <w:jc w:val="center"/>
        <w:rPr>
          <w:rFonts w:ascii="Arial" w:hAnsi="Arial" w:cs="Arial"/>
          <w:b/>
        </w:rPr>
      </w:pPr>
      <w:r w:rsidRPr="003F462B">
        <w:rPr>
          <w:rFonts w:ascii="Arial" w:hAnsi="Arial" w:cs="Arial"/>
          <w:b/>
        </w:rPr>
        <w:lastRenderedPageBreak/>
        <w:t>Table S2</w:t>
      </w:r>
      <w:r>
        <w:rPr>
          <w:rFonts w:ascii="Arial" w:hAnsi="Arial" w:cs="Arial"/>
          <w:b/>
        </w:rPr>
        <w:tab/>
      </w:r>
      <w:r w:rsidRPr="003F462B">
        <w:rPr>
          <w:rFonts w:ascii="Arial" w:hAnsi="Arial" w:cs="Arial"/>
          <w:b/>
        </w:rPr>
        <w:t>Associations with age at onset under additive, dominant and recessive models in the overall group of F</w:t>
      </w:r>
      <w:r w:rsidR="009D026A">
        <w:rPr>
          <w:rFonts w:ascii="Arial" w:hAnsi="Arial" w:cs="Arial"/>
          <w:b/>
        </w:rPr>
        <w:t xml:space="preserve">TD, FTD/MND, and MND probands (n </w:t>
      </w:r>
      <w:r w:rsidRPr="003F462B">
        <w:rPr>
          <w:rFonts w:ascii="Arial" w:hAnsi="Arial" w:cs="Arial"/>
          <w:b/>
        </w:rPr>
        <w:t>=</w:t>
      </w:r>
      <w:r w:rsidR="009D026A">
        <w:rPr>
          <w:rFonts w:ascii="Arial" w:hAnsi="Arial" w:cs="Arial"/>
          <w:b/>
        </w:rPr>
        <w:t xml:space="preserve"> </w:t>
      </w:r>
      <w:r w:rsidRPr="003F462B">
        <w:rPr>
          <w:rFonts w:ascii="Arial" w:hAnsi="Arial" w:cs="Arial"/>
          <w:b/>
        </w:rPr>
        <w:t>243)</w:t>
      </w:r>
    </w:p>
    <w:p w:rsidR="003F462B" w:rsidRPr="00482D64" w:rsidRDefault="003F462B" w:rsidP="003F462B">
      <w:pPr>
        <w:jc w:val="center"/>
        <w:rPr>
          <w:b/>
        </w:rPr>
      </w:pPr>
    </w:p>
    <w:tbl>
      <w:tblPr>
        <w:tblW w:w="0" w:type="auto"/>
        <w:jc w:val="center"/>
        <w:tblLook w:val="01C0" w:firstRow="0" w:lastRow="1" w:firstColumn="1" w:lastColumn="1" w:noHBand="0" w:noVBand="0"/>
      </w:tblPr>
      <w:tblGrid>
        <w:gridCol w:w="2601"/>
        <w:gridCol w:w="644"/>
        <w:gridCol w:w="946"/>
        <w:gridCol w:w="2460"/>
        <w:gridCol w:w="1015"/>
        <w:gridCol w:w="2460"/>
        <w:gridCol w:w="1015"/>
        <w:gridCol w:w="2460"/>
        <w:gridCol w:w="1015"/>
      </w:tblGrid>
      <w:tr w:rsidR="003F462B" w:rsidRPr="003F462B" w:rsidTr="00B801FD">
        <w:trPr>
          <w:jc w:val="center"/>
        </w:trPr>
        <w:tc>
          <w:tcPr>
            <w:tcW w:w="0" w:type="auto"/>
            <w:tcBorders>
              <w:top w:val="single" w:sz="12" w:space="0" w:color="auto"/>
              <w:bottom w:val="single" w:sz="12" w:space="0" w:color="auto"/>
            </w:tcBorders>
            <w:shd w:val="clear" w:color="auto" w:fill="auto"/>
          </w:tcPr>
          <w:p w:rsidR="003F462B" w:rsidRPr="003F462B" w:rsidRDefault="003F462B" w:rsidP="00B801FD">
            <w:pPr>
              <w:rPr>
                <w:rFonts w:ascii="Arial" w:hAnsi="Arial" w:cs="Arial"/>
                <w:sz w:val="16"/>
                <w:szCs w:val="16"/>
              </w:rPr>
            </w:pP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jc w:val="center"/>
              <w:rPr>
                <w:rFonts w:ascii="Arial" w:hAnsi="Arial" w:cs="Arial"/>
                <w:sz w:val="16"/>
                <w:szCs w:val="16"/>
              </w:rPr>
            </w:pP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jc w:val="center"/>
              <w:rPr>
                <w:rFonts w:ascii="Arial" w:hAnsi="Arial" w:cs="Arial"/>
                <w:sz w:val="16"/>
                <w:szCs w:val="16"/>
              </w:rPr>
            </w:pPr>
          </w:p>
        </w:tc>
        <w:tc>
          <w:tcPr>
            <w:tcW w:w="0" w:type="auto"/>
            <w:gridSpan w:val="2"/>
            <w:tcBorders>
              <w:top w:val="single" w:sz="12" w:space="0" w:color="auto"/>
              <w:bottom w:val="single" w:sz="12" w:space="0" w:color="auto"/>
            </w:tcBorders>
            <w:shd w:val="clear" w:color="auto" w:fill="auto"/>
            <w:vAlign w:val="center"/>
          </w:tcPr>
          <w:p w:rsidR="003F462B" w:rsidRPr="003F462B" w:rsidRDefault="003F462B" w:rsidP="00B801FD">
            <w:pPr>
              <w:jc w:val="center"/>
              <w:rPr>
                <w:rFonts w:ascii="Arial" w:hAnsi="Arial" w:cs="Arial"/>
                <w:sz w:val="16"/>
                <w:szCs w:val="16"/>
              </w:rPr>
            </w:pPr>
            <w:r w:rsidRPr="003F462B">
              <w:rPr>
                <w:rFonts w:ascii="Arial" w:hAnsi="Arial" w:cs="Arial"/>
                <w:sz w:val="16"/>
                <w:szCs w:val="16"/>
              </w:rPr>
              <w:t>Additive model</w:t>
            </w:r>
          </w:p>
        </w:tc>
        <w:tc>
          <w:tcPr>
            <w:tcW w:w="0" w:type="auto"/>
            <w:gridSpan w:val="2"/>
            <w:tcBorders>
              <w:top w:val="single" w:sz="12" w:space="0" w:color="auto"/>
              <w:bottom w:val="single" w:sz="12" w:space="0" w:color="auto"/>
            </w:tcBorders>
            <w:vAlign w:val="center"/>
          </w:tcPr>
          <w:p w:rsidR="003F462B" w:rsidRPr="003F462B" w:rsidRDefault="003F462B" w:rsidP="00B801FD">
            <w:pPr>
              <w:jc w:val="center"/>
              <w:rPr>
                <w:rFonts w:ascii="Arial" w:hAnsi="Arial" w:cs="Arial"/>
                <w:sz w:val="16"/>
                <w:szCs w:val="16"/>
              </w:rPr>
            </w:pPr>
            <w:r w:rsidRPr="003F462B">
              <w:rPr>
                <w:rFonts w:ascii="Arial" w:hAnsi="Arial" w:cs="Arial"/>
                <w:sz w:val="16"/>
                <w:szCs w:val="16"/>
              </w:rPr>
              <w:t>Dominant model</w:t>
            </w:r>
          </w:p>
        </w:tc>
        <w:tc>
          <w:tcPr>
            <w:tcW w:w="0" w:type="auto"/>
            <w:gridSpan w:val="2"/>
            <w:tcBorders>
              <w:top w:val="single" w:sz="12" w:space="0" w:color="auto"/>
              <w:bottom w:val="single" w:sz="12" w:space="0" w:color="auto"/>
            </w:tcBorders>
            <w:vAlign w:val="center"/>
          </w:tcPr>
          <w:p w:rsidR="003F462B" w:rsidRPr="003F462B" w:rsidRDefault="003F462B" w:rsidP="00B801FD">
            <w:pPr>
              <w:jc w:val="center"/>
              <w:rPr>
                <w:rFonts w:ascii="Arial" w:hAnsi="Arial" w:cs="Arial"/>
                <w:sz w:val="16"/>
                <w:szCs w:val="16"/>
              </w:rPr>
            </w:pPr>
            <w:r w:rsidRPr="003F462B">
              <w:rPr>
                <w:rFonts w:ascii="Arial" w:hAnsi="Arial" w:cs="Arial"/>
                <w:sz w:val="16"/>
                <w:szCs w:val="16"/>
              </w:rPr>
              <w:t>Recessive model</w:t>
            </w:r>
          </w:p>
        </w:tc>
      </w:tr>
      <w:tr w:rsidR="003F462B" w:rsidRPr="003F462B" w:rsidTr="00B801FD">
        <w:trPr>
          <w:jc w:val="center"/>
        </w:trPr>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Variant (gene)</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MAF</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Regression coefficient (95% CI)</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Regression coefficient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Regression coefficient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r>
      <w:tr w:rsidR="003F462B" w:rsidRPr="003F462B" w:rsidTr="00B801FD">
        <w:trPr>
          <w:jc w:val="center"/>
        </w:trPr>
        <w:tc>
          <w:tcPr>
            <w:tcW w:w="0" w:type="auto"/>
            <w:tcBorders>
              <w:top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rs10260404 (</w:t>
            </w:r>
            <w:r w:rsidRPr="003F462B">
              <w:rPr>
                <w:rFonts w:ascii="Arial" w:hAnsi="Arial" w:cs="Arial"/>
                <w:i/>
                <w:iCs/>
                <w:color w:val="000000"/>
                <w:sz w:val="16"/>
                <w:szCs w:val="16"/>
              </w:rPr>
              <w:t>DPP6</w:t>
            </w:r>
            <w:r w:rsidRPr="003F462B">
              <w:rPr>
                <w:rFonts w:ascii="Arial" w:hAnsi="Arial" w:cs="Arial"/>
                <w:color w:val="000000"/>
                <w:sz w:val="16"/>
                <w:szCs w:val="16"/>
              </w:rPr>
              <w:t>)</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35.7%</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-1.43 (-3.10, 0.25)</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0.094</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-1.01 (-3.35, 1.34)</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0.40</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-3.69 (-7.05, -0.33)</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0.031</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rs10487132 (</w:t>
            </w:r>
            <w:r w:rsidRPr="003F462B">
              <w:rPr>
                <w:rFonts w:ascii="Arial" w:hAnsi="Arial" w:cs="Arial"/>
                <w:i/>
                <w:iCs/>
                <w:color w:val="000000"/>
                <w:sz w:val="16"/>
                <w:szCs w:val="16"/>
              </w:rPr>
              <w:t>PON3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39.1%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-0.06 (-1.65, 1.53)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-0.46 (-2.85, 1.94)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0.49 (-2.49, 3.47)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0.75</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rs1052352 (</w:t>
            </w:r>
            <w:r w:rsidRPr="003F462B">
              <w:rPr>
                <w:rFonts w:ascii="Arial" w:hAnsi="Arial" w:cs="Arial"/>
                <w:i/>
                <w:iCs/>
                <w:color w:val="000000"/>
                <w:sz w:val="16"/>
                <w:szCs w:val="16"/>
              </w:rPr>
              <w:t>FUS</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45.7%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-0.85 (-2.42, 0.73)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-1.34 (-3.83, 1.15)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-0.94 (-3.70, 1.83)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rs10971977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48.1%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1.71 (0.10, 3.32)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0.038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0.97 (-1.63, 3.56)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3.77 (1.08, 6.46)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rs1130409 (</w:t>
            </w:r>
            <w:r w:rsidRPr="003F462B">
              <w:rPr>
                <w:rFonts w:ascii="Arial" w:hAnsi="Arial" w:cs="Arial"/>
                <w:i/>
                <w:iCs/>
                <w:color w:val="000000"/>
                <w:sz w:val="16"/>
                <w:szCs w:val="16"/>
              </w:rPr>
              <w:t>APEX1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-1.04 (-2.70, 0.61)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-2.53 (-5.04, -0.01)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0.049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0.13 (-2.79, 3.05)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rs11701 (</w:t>
            </w:r>
            <w:r w:rsidRPr="003F462B">
              <w:rPr>
                <w:rFonts w:ascii="Arial" w:hAnsi="Arial" w:cs="Arial"/>
                <w:i/>
                <w:iCs/>
                <w:color w:val="000000"/>
                <w:sz w:val="16"/>
                <w:szCs w:val="16"/>
              </w:rPr>
              <w:t>ANG</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-0.57 (-3.19, 2.04)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rs12608932 (</w:t>
            </w:r>
            <w:r w:rsidRPr="003F462B">
              <w:rPr>
                <w:rFonts w:ascii="Arial" w:hAnsi="Arial" w:cs="Arial"/>
                <w:i/>
                <w:iCs/>
                <w:color w:val="000000"/>
                <w:sz w:val="16"/>
                <w:szCs w:val="16"/>
              </w:rPr>
              <w:t>UNC13A</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37.2%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-0.54 (-2.10, 1.03)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0.15 (-2.19, 2.50)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-2.27 (-5.30, 0.75)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0.14</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rs13268953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0.43 (-1.21, 2.08)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0.85 (-1.65, 3.34)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0.21 (-2.72, 3.14)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rs1541160 (</w:t>
            </w:r>
            <w:r w:rsidRPr="003F462B">
              <w:rPr>
                <w:rFonts w:ascii="Arial" w:hAnsi="Arial" w:cs="Arial"/>
                <w:i/>
                <w:iCs/>
                <w:color w:val="000000"/>
                <w:sz w:val="16"/>
                <w:szCs w:val="16"/>
              </w:rPr>
              <w:t>KIFAP3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27.8%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-1.70 (-3.53, 0.14)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0.071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-2.10 (-4.41, 0.21)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-2.05 (-6.47, 2.36)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rs165932 (</w:t>
            </w:r>
            <w:r w:rsidRPr="003F462B">
              <w:rPr>
                <w:rFonts w:ascii="Arial" w:hAnsi="Arial" w:cs="Arial"/>
                <w:i/>
                <w:iCs/>
                <w:color w:val="000000"/>
                <w:sz w:val="16"/>
                <w:szCs w:val="16"/>
              </w:rPr>
              <w:t>PS-1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-0.44 (-2.16, 1.27)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-1.05 (-3.60, 1.50)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0.08 (-2.94, 3.11)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rs17350674 (</w:t>
            </w:r>
            <w:r w:rsidRPr="003F462B">
              <w:rPr>
                <w:rFonts w:ascii="Arial" w:hAnsi="Arial" w:cs="Arial"/>
                <w:i/>
                <w:iCs/>
                <w:color w:val="000000"/>
                <w:sz w:val="16"/>
                <w:szCs w:val="16"/>
              </w:rPr>
              <w:t>KIF24</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1.53 (-0.86, 3.93)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rs1799945 (</w:t>
            </w:r>
            <w:r w:rsidRPr="003F462B">
              <w:rPr>
                <w:rFonts w:ascii="Arial" w:hAnsi="Arial" w:cs="Arial"/>
                <w:i/>
                <w:color w:val="000000"/>
                <w:sz w:val="16"/>
                <w:szCs w:val="16"/>
              </w:rPr>
              <w:t>HFE</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11.2%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2.39 (-0.39, 5.18)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0.092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rs1799983 (</w:t>
            </w:r>
            <w:r w:rsidRPr="003F462B">
              <w:rPr>
                <w:rFonts w:ascii="Arial" w:hAnsi="Arial" w:cs="Arial"/>
                <w:i/>
                <w:iCs/>
                <w:color w:val="000000"/>
                <w:sz w:val="16"/>
                <w:szCs w:val="16"/>
              </w:rPr>
              <w:t>NOS3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0.01 (-1.80, 1.82)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-0.17 (-2.51, 2.18)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0.51 (-3.45, 4.47)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rs1800435 (</w:t>
            </w:r>
            <w:r w:rsidRPr="003F462B">
              <w:rPr>
                <w:rFonts w:ascii="Arial" w:hAnsi="Arial" w:cs="Arial"/>
                <w:i/>
                <w:iCs/>
                <w:color w:val="000000"/>
                <w:sz w:val="16"/>
                <w:szCs w:val="16"/>
              </w:rPr>
              <w:t>ALAD</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8.2%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-1.42 (-4.65, 1.81)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rs1801133 (</w:t>
            </w:r>
            <w:r w:rsidRPr="003F462B">
              <w:rPr>
                <w:rFonts w:ascii="Arial" w:hAnsi="Arial" w:cs="Arial"/>
                <w:i/>
                <w:iCs/>
                <w:color w:val="000000"/>
                <w:sz w:val="16"/>
                <w:szCs w:val="16"/>
              </w:rPr>
              <w:t>MTHFR</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35.6%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-0.16 (-1.82, 1.50)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-0.50 (-2.84, 1.83)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0.37 (-2.96, 3.70)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rs2010963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32.7%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-0.30 (-1.99, 1.39)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-1.41 (-3.73, 0.90)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1.97 (-1.57, 5.52)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rs2279720 (</w:t>
            </w:r>
            <w:r w:rsidRPr="003F462B">
              <w:rPr>
                <w:rFonts w:ascii="Arial" w:hAnsi="Arial" w:cs="Arial"/>
                <w:i/>
                <w:iCs/>
                <w:color w:val="000000"/>
                <w:sz w:val="16"/>
                <w:szCs w:val="16"/>
              </w:rPr>
              <w:t>CHMP2B</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6.6%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1.83 (-1.58, 5.25)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rs2306677 (</w:t>
            </w:r>
            <w:r w:rsidRPr="003F462B">
              <w:rPr>
                <w:rFonts w:ascii="Arial" w:hAnsi="Arial" w:cs="Arial"/>
                <w:i/>
                <w:iCs/>
                <w:color w:val="000000"/>
                <w:sz w:val="16"/>
                <w:szCs w:val="16"/>
              </w:rPr>
              <w:t>ITPR2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8.6%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0.36 (-2.83, 3.55)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rs407135 (</w:t>
            </w:r>
            <w:r w:rsidRPr="003F462B">
              <w:rPr>
                <w:rFonts w:ascii="Arial" w:hAnsi="Arial" w:cs="Arial"/>
                <w:i/>
                <w:iCs/>
                <w:color w:val="000000"/>
                <w:sz w:val="16"/>
                <w:szCs w:val="16"/>
              </w:rPr>
              <w:t>SLC11A2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25.1%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-0.07 (-1.93, 1.79)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0.03 (-2.34, 2.40)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-0.52 (-4.95, 3.90)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rs4630362 (</w:t>
            </w:r>
            <w:r w:rsidRPr="003F462B">
              <w:rPr>
                <w:rFonts w:ascii="Arial" w:hAnsi="Arial" w:cs="Arial"/>
                <w:i/>
                <w:iCs/>
                <w:color w:val="000000"/>
                <w:sz w:val="16"/>
                <w:szCs w:val="16"/>
              </w:rPr>
              <w:t>TXNRD1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8.9%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-0.29 (-3.40, 2.83)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rs4674345 (</w:t>
            </w:r>
            <w:r w:rsidRPr="003F462B">
              <w:rPr>
                <w:rFonts w:ascii="Arial" w:hAnsi="Arial" w:cs="Arial"/>
                <w:i/>
                <w:color w:val="000000"/>
                <w:sz w:val="16"/>
                <w:szCs w:val="16"/>
              </w:rPr>
              <w:t>CYP27A1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48.6%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0.43 (-1.18, 2.03)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0.60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1.15 (-1.43, 3.73)</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0.38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-0.05 (-2.74, 2.63)</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0.97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rs4925 (</w:t>
            </w:r>
            <w:r w:rsidRPr="003F462B">
              <w:rPr>
                <w:rFonts w:ascii="Arial" w:hAnsi="Arial" w:cs="Arial"/>
                <w:i/>
                <w:iCs/>
                <w:color w:val="000000"/>
                <w:sz w:val="16"/>
                <w:szCs w:val="16"/>
              </w:rPr>
              <w:t>GSTO1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29.8%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0.32 (-1.43, 2.06)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0.72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0.22 (-2.10, 2.54)</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0.85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0.96 (-2.93, 4.84)</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0.63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rs5848 (</w:t>
            </w:r>
            <w:r w:rsidRPr="003F462B">
              <w:rPr>
                <w:rFonts w:ascii="Arial" w:hAnsi="Arial" w:cs="Arial"/>
                <w:i/>
                <w:iCs/>
                <w:color w:val="000000"/>
                <w:sz w:val="16"/>
                <w:szCs w:val="16"/>
              </w:rPr>
              <w:t>GRN</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29.4%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-1.24 (-2.99, 0.51)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-2.89 (-5.18, -0.60)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0.014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2.08 (-1.83, 5.99)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rs6052771 (</w:t>
            </w:r>
            <w:r w:rsidRPr="003F462B">
              <w:rPr>
                <w:rFonts w:ascii="Arial" w:hAnsi="Arial" w:cs="Arial"/>
                <w:i/>
                <w:iCs/>
                <w:color w:val="000000"/>
                <w:sz w:val="16"/>
                <w:szCs w:val="16"/>
              </w:rPr>
              <w:t>PRNP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40.5%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2.13 (0.54, 3.71)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1.88 (-0.55, 4.32)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4.42 (1.51, 7.32)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rs6265 (</w:t>
            </w:r>
            <w:r w:rsidRPr="003F462B">
              <w:rPr>
                <w:rFonts w:ascii="Arial" w:hAnsi="Arial" w:cs="Arial"/>
                <w:i/>
                <w:iCs/>
                <w:color w:val="000000"/>
                <w:sz w:val="16"/>
                <w:szCs w:val="16"/>
              </w:rPr>
              <w:t>BDNF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-0.67 (-3.08, 1.74)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rs662 (</w:t>
            </w:r>
            <w:r w:rsidRPr="003F462B">
              <w:rPr>
                <w:rFonts w:ascii="Arial" w:hAnsi="Arial" w:cs="Arial"/>
                <w:i/>
                <w:iCs/>
                <w:color w:val="000000"/>
                <w:sz w:val="16"/>
                <w:szCs w:val="16"/>
              </w:rPr>
              <w:t>PON1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27.7%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-0.97 (-2.85, 0.90)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-2.37 (-4.69, -0.04)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0.046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3.14 (-1.37, 7.65)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rs6690993 (</w:t>
            </w:r>
            <w:r w:rsidRPr="003F462B">
              <w:rPr>
                <w:rFonts w:ascii="Arial" w:hAnsi="Arial" w:cs="Arial"/>
                <w:i/>
                <w:iCs/>
                <w:color w:val="000000"/>
                <w:sz w:val="16"/>
                <w:szCs w:val="16"/>
              </w:rPr>
              <w:t>FGGY/FLJ0986</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37.0%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-0.58 (-2.18, 1.01)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0.20 (-2.15, 2.54)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-2.54 (-5.63, 0.55)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0.11</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rs6985069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23.7%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-0.02 (-1.89, 1.84)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-0.52 (-2.88, 1.83)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1.91 (-2.75, 6.57)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rs699947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-0.68 (-2.30, 0.93)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-2.01 (-4.63, 0.62)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0.19 (-2.47, 2.86)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rs7018487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29.5%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-2.62 (-4.36, -0.89)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-3.06 (-5.35, -0.78)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-4.27 (-8.19, -0.35)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0.033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rs706118 (</w:t>
            </w:r>
            <w:r w:rsidRPr="003F462B">
              <w:rPr>
                <w:rFonts w:ascii="Arial" w:hAnsi="Arial" w:cs="Arial"/>
                <w:i/>
                <w:iCs/>
                <w:color w:val="000000"/>
                <w:sz w:val="16"/>
                <w:szCs w:val="16"/>
              </w:rPr>
              <w:t>BAG1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22.3%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1.83 (-0.17, 3.83)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0.072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2.23 (-0.11, 4.56)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0.062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1.69 (-4.11, 7.48)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rs7403881 (</w:t>
            </w:r>
            <w:r w:rsidRPr="003F462B">
              <w:rPr>
                <w:rFonts w:ascii="Arial" w:hAnsi="Arial" w:cs="Arial"/>
                <w:i/>
                <w:iCs/>
                <w:color w:val="000000"/>
                <w:sz w:val="16"/>
                <w:szCs w:val="16"/>
              </w:rPr>
              <w:t>MT-</w:t>
            </w:r>
            <w:proofErr w:type="spellStart"/>
            <w:r w:rsidRPr="003F462B">
              <w:rPr>
                <w:rFonts w:ascii="Arial" w:hAnsi="Arial" w:cs="Arial"/>
                <w:i/>
                <w:iCs/>
                <w:color w:val="000000"/>
                <w:sz w:val="16"/>
                <w:szCs w:val="16"/>
              </w:rPr>
              <w:t>Ie</w:t>
            </w:r>
            <w:proofErr w:type="spellEnd"/>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49.0%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2.09 (0.49, 3.69)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0.011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3.95 (1.36, 6.54)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1.61 (-1.06, 4.29)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0.24</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rs7493 (</w:t>
            </w:r>
            <w:r w:rsidRPr="003F462B">
              <w:rPr>
                <w:rFonts w:ascii="Arial" w:hAnsi="Arial" w:cs="Arial"/>
                <w:i/>
                <w:iCs/>
                <w:color w:val="000000"/>
                <w:sz w:val="16"/>
                <w:szCs w:val="16"/>
              </w:rPr>
              <w:t>PON2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-0.37 (-2.42, 1.69)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-0.44 (-2.87, 1.99)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-0.41 (-6.24, 5.41)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rs9430335 (</w:t>
            </w:r>
            <w:r w:rsidRPr="003F462B">
              <w:rPr>
                <w:rFonts w:ascii="Arial" w:hAnsi="Arial" w:cs="Arial"/>
                <w:i/>
                <w:iCs/>
                <w:color w:val="000000"/>
                <w:sz w:val="16"/>
                <w:szCs w:val="16"/>
              </w:rPr>
              <w:t>TARDBP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17.3%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0.64 (-1.87, 3.15)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tcPr>
          <w:p w:rsidR="003F462B" w:rsidRPr="003F462B" w:rsidRDefault="003F462B" w:rsidP="00B801FD">
            <w:pPr>
              <w:rPr>
                <w:rFonts w:ascii="Arial" w:hAnsi="Arial" w:cs="Arial"/>
                <w:i/>
                <w:sz w:val="16"/>
                <w:szCs w:val="16"/>
              </w:rPr>
            </w:pPr>
            <w:r w:rsidRPr="003F462B">
              <w:rPr>
                <w:rFonts w:ascii="Arial" w:hAnsi="Arial" w:cs="Arial"/>
                <w:color w:val="000000"/>
                <w:sz w:val="16"/>
                <w:szCs w:val="16"/>
              </w:rPr>
              <w:t>Allele</w:t>
            </w:r>
            <w:r w:rsidRPr="003F462B">
              <w:rPr>
                <w:rFonts w:ascii="Arial" w:hAnsi="Arial" w:cs="Arial"/>
                <w:bCs/>
                <w:i/>
                <w:iCs/>
                <w:color w:val="000000"/>
                <w:sz w:val="16"/>
                <w:szCs w:val="16"/>
              </w:rPr>
              <w:t xml:space="preserve"> </w:t>
            </w:r>
            <w:r w:rsidRPr="003F462B">
              <w:rPr>
                <w:rFonts w:ascii="Arial" w:hAnsi="Arial" w:cs="Arial"/>
                <w:bCs/>
                <w:iCs/>
                <w:color w:val="000000"/>
                <w:sz w:val="16"/>
                <w:szCs w:val="16"/>
              </w:rPr>
              <w:t>(</w:t>
            </w:r>
            <w:r w:rsidRPr="003F462B">
              <w:rPr>
                <w:rFonts w:ascii="Arial" w:hAnsi="Arial" w:cs="Arial"/>
                <w:bCs/>
                <w:i/>
                <w:iCs/>
                <w:color w:val="000000"/>
                <w:sz w:val="16"/>
                <w:szCs w:val="16"/>
              </w:rPr>
              <w:t>APOE</w:t>
            </w:r>
            <w:r w:rsidRPr="003F462B">
              <w:rPr>
                <w:rFonts w:ascii="Arial" w:hAnsi="Arial" w:cs="Arial"/>
                <w:bCs/>
                <w:iCs/>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E4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18.8%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-0.52 (-2.95, 1.92)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Haplotype</w:t>
            </w:r>
            <w:r w:rsidRPr="003F462B">
              <w:rPr>
                <w:rFonts w:ascii="Arial" w:hAnsi="Arial" w:cs="Arial"/>
                <w:i/>
                <w:sz w:val="16"/>
                <w:szCs w:val="16"/>
              </w:rPr>
              <w:t xml:space="preserve"> </w:t>
            </w:r>
            <w:r w:rsidRPr="003F462B">
              <w:rPr>
                <w:rFonts w:ascii="Arial" w:hAnsi="Arial" w:cs="Arial"/>
                <w:sz w:val="16"/>
                <w:szCs w:val="16"/>
              </w:rPr>
              <w:t>(</w:t>
            </w:r>
            <w:r w:rsidRPr="003F462B">
              <w:rPr>
                <w:rFonts w:ascii="Arial" w:hAnsi="Arial" w:cs="Arial"/>
                <w:i/>
                <w:sz w:val="16"/>
                <w:szCs w:val="16"/>
              </w:rPr>
              <w:t>MAPT</w:t>
            </w:r>
            <w:r w:rsidRPr="003F462B">
              <w:rPr>
                <w:rFonts w:ascii="Arial" w:hAnsi="Arial" w:cs="Arial"/>
                <w:sz w:val="16"/>
                <w:szCs w:val="16"/>
              </w:rPr>
              <w:t>)</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H2</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19.8%</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-0.78 (-2.77, 1.21)</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0.44</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-1.07 (-3.55, 1.41)</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0.40</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-0.59 (-5.74, 4.55)</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0.82</w:t>
            </w:r>
          </w:p>
        </w:tc>
      </w:tr>
      <w:tr w:rsidR="003F462B" w:rsidRPr="003F462B" w:rsidTr="00B801FD">
        <w:trPr>
          <w:jc w:val="center"/>
        </w:trPr>
        <w:tc>
          <w:tcPr>
            <w:tcW w:w="0" w:type="auto"/>
            <w:gridSpan w:val="9"/>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MA</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MAF</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frequency; CI</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confidence interval. The association between each variant and age at disease onset was evaluated using a linear regression model adjusted for gender and disease group (FTD, FTD/MND, or MND). Additive models (effect of each additional minor allele), dominant models (presence versus absence of the minor allele), and recessive models (presence versus absence of two copies of the minor allele) were utilized. Regression coefficients are interpreted as the change in mean age at onset for each additional minor allele (additive models), presence of the minor allele (dominant models), or presence of two copies of the minor allele (recessive models). N/A is given for both the regression coefficient and p-value in additive and recessive models if there were fewer than ten individuals with the rare genotype. *Indicates a significant association with disease using a false discovery rate (FDR) of 10%. I</w:t>
            </w:r>
            <w:r w:rsidRPr="003F462B">
              <w:rPr>
                <w:rFonts w:ascii="Arial" w:hAnsi="Arial" w:cs="Arial"/>
                <w:sz w:val="16"/>
                <w:szCs w:val="16"/>
              </w:rPr>
              <w:t>n age at onset association analysis for all FTD, FTD/MND, and MND probands, p-values ≤ 0.0034 were considered as statistically significant.</w:t>
            </w:r>
          </w:p>
        </w:tc>
      </w:tr>
    </w:tbl>
    <w:p w:rsidR="003F462B" w:rsidRPr="00482D64" w:rsidRDefault="003F462B" w:rsidP="003F462B">
      <w:pPr>
        <w:jc w:val="center"/>
        <w:rPr>
          <w:b/>
        </w:rPr>
      </w:pPr>
    </w:p>
    <w:p w:rsidR="003F462B" w:rsidRPr="003F462B" w:rsidRDefault="003F462B" w:rsidP="003F462B">
      <w:pPr>
        <w:jc w:val="center"/>
        <w:rPr>
          <w:rFonts w:ascii="Arial" w:hAnsi="Arial" w:cs="Arial"/>
          <w:b/>
        </w:rPr>
      </w:pPr>
      <w:r w:rsidRPr="003F462B">
        <w:rPr>
          <w:rFonts w:ascii="Arial" w:hAnsi="Arial" w:cs="Arial"/>
          <w:b/>
        </w:rPr>
        <w:lastRenderedPageBreak/>
        <w:t>Table S3</w:t>
      </w:r>
      <w:r>
        <w:rPr>
          <w:rFonts w:ascii="Arial" w:hAnsi="Arial" w:cs="Arial"/>
          <w:b/>
        </w:rPr>
        <w:t>a</w:t>
      </w:r>
      <w:r>
        <w:rPr>
          <w:rFonts w:ascii="Arial" w:hAnsi="Arial" w:cs="Arial"/>
          <w:b/>
        </w:rPr>
        <w:tab/>
      </w:r>
      <w:r w:rsidRPr="003F462B">
        <w:rPr>
          <w:rFonts w:ascii="Arial" w:hAnsi="Arial" w:cs="Arial"/>
          <w:b/>
        </w:rPr>
        <w:t>Associations with survival after onset under additive, dominant and recessive models in the overall group of F</w:t>
      </w:r>
      <w:r w:rsidR="009D026A">
        <w:rPr>
          <w:rFonts w:ascii="Arial" w:hAnsi="Arial" w:cs="Arial"/>
          <w:b/>
        </w:rPr>
        <w:t xml:space="preserve">TD, FTD/MND, and MND probands (n </w:t>
      </w:r>
      <w:r w:rsidRPr="003F462B">
        <w:rPr>
          <w:rFonts w:ascii="Arial" w:hAnsi="Arial" w:cs="Arial"/>
          <w:b/>
        </w:rPr>
        <w:t>=</w:t>
      </w:r>
      <w:r w:rsidR="009D026A">
        <w:rPr>
          <w:rFonts w:ascii="Arial" w:hAnsi="Arial" w:cs="Arial"/>
          <w:b/>
        </w:rPr>
        <w:t xml:space="preserve"> </w:t>
      </w:r>
      <w:r w:rsidRPr="003F462B">
        <w:rPr>
          <w:rFonts w:ascii="Arial" w:hAnsi="Arial" w:cs="Arial"/>
          <w:b/>
        </w:rPr>
        <w:t>221)</w:t>
      </w:r>
    </w:p>
    <w:p w:rsidR="003F462B" w:rsidRPr="00482D64" w:rsidRDefault="003F462B" w:rsidP="003F462B">
      <w:pPr>
        <w:jc w:val="center"/>
        <w:rPr>
          <w:b/>
        </w:rPr>
      </w:pPr>
    </w:p>
    <w:tbl>
      <w:tblPr>
        <w:tblW w:w="0" w:type="auto"/>
        <w:jc w:val="center"/>
        <w:tblLook w:val="01C0" w:firstRow="0" w:lastRow="1" w:firstColumn="1" w:lastColumn="1" w:noHBand="0" w:noVBand="0"/>
      </w:tblPr>
      <w:tblGrid>
        <w:gridCol w:w="3334"/>
        <w:gridCol w:w="787"/>
        <w:gridCol w:w="1156"/>
        <w:gridCol w:w="1885"/>
        <w:gridCol w:w="1256"/>
        <w:gridCol w:w="1885"/>
        <w:gridCol w:w="1214"/>
        <w:gridCol w:w="1885"/>
        <w:gridCol w:w="1214"/>
      </w:tblGrid>
      <w:tr w:rsidR="003F462B" w:rsidRPr="003F462B" w:rsidTr="00B801FD">
        <w:trPr>
          <w:jc w:val="center"/>
        </w:trPr>
        <w:tc>
          <w:tcPr>
            <w:tcW w:w="0" w:type="auto"/>
            <w:tcBorders>
              <w:top w:val="single" w:sz="12" w:space="0" w:color="auto"/>
              <w:bottom w:val="single" w:sz="12" w:space="0" w:color="auto"/>
            </w:tcBorders>
            <w:shd w:val="clear" w:color="auto" w:fill="auto"/>
          </w:tcPr>
          <w:p w:rsidR="003F462B" w:rsidRPr="003F462B" w:rsidRDefault="003F462B" w:rsidP="00B801FD">
            <w:pPr>
              <w:rPr>
                <w:rFonts w:ascii="Arial" w:hAnsi="Arial" w:cs="Arial"/>
                <w:sz w:val="16"/>
                <w:szCs w:val="16"/>
              </w:rPr>
            </w:pPr>
          </w:p>
        </w:tc>
        <w:tc>
          <w:tcPr>
            <w:tcW w:w="0" w:type="auto"/>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p>
        </w:tc>
        <w:tc>
          <w:tcPr>
            <w:tcW w:w="0" w:type="auto"/>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p>
        </w:tc>
        <w:tc>
          <w:tcPr>
            <w:tcW w:w="0" w:type="auto"/>
            <w:gridSpan w:val="2"/>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r w:rsidRPr="003F462B">
              <w:rPr>
                <w:rFonts w:ascii="Arial" w:hAnsi="Arial" w:cs="Arial"/>
                <w:sz w:val="16"/>
                <w:szCs w:val="16"/>
              </w:rPr>
              <w:t>Additive model</w:t>
            </w:r>
          </w:p>
        </w:tc>
        <w:tc>
          <w:tcPr>
            <w:tcW w:w="0" w:type="auto"/>
            <w:gridSpan w:val="2"/>
            <w:tcBorders>
              <w:top w:val="single" w:sz="12" w:space="0" w:color="auto"/>
              <w:bottom w:val="single" w:sz="12" w:space="0" w:color="auto"/>
            </w:tcBorders>
          </w:tcPr>
          <w:p w:rsidR="003F462B" w:rsidRPr="003F462B" w:rsidRDefault="003F462B" w:rsidP="00B801FD">
            <w:pPr>
              <w:jc w:val="center"/>
              <w:rPr>
                <w:rFonts w:ascii="Arial" w:hAnsi="Arial" w:cs="Arial"/>
                <w:sz w:val="16"/>
                <w:szCs w:val="16"/>
              </w:rPr>
            </w:pPr>
            <w:r w:rsidRPr="003F462B">
              <w:rPr>
                <w:rFonts w:ascii="Arial" w:hAnsi="Arial" w:cs="Arial"/>
                <w:sz w:val="16"/>
                <w:szCs w:val="16"/>
              </w:rPr>
              <w:t>Dominant model</w:t>
            </w:r>
          </w:p>
        </w:tc>
        <w:tc>
          <w:tcPr>
            <w:tcW w:w="0" w:type="auto"/>
            <w:gridSpan w:val="2"/>
            <w:tcBorders>
              <w:top w:val="single" w:sz="12" w:space="0" w:color="auto"/>
              <w:bottom w:val="single" w:sz="12" w:space="0" w:color="auto"/>
            </w:tcBorders>
          </w:tcPr>
          <w:p w:rsidR="003F462B" w:rsidRPr="003F462B" w:rsidRDefault="003F462B" w:rsidP="00B801FD">
            <w:pPr>
              <w:jc w:val="center"/>
              <w:rPr>
                <w:rFonts w:ascii="Arial" w:hAnsi="Arial" w:cs="Arial"/>
                <w:sz w:val="16"/>
                <w:szCs w:val="16"/>
              </w:rPr>
            </w:pPr>
            <w:r w:rsidRPr="003F462B">
              <w:rPr>
                <w:rFonts w:ascii="Arial" w:hAnsi="Arial" w:cs="Arial"/>
                <w:sz w:val="16"/>
                <w:szCs w:val="16"/>
              </w:rPr>
              <w:t>Recessive model</w:t>
            </w:r>
          </w:p>
        </w:tc>
      </w:tr>
      <w:tr w:rsidR="003F462B" w:rsidRPr="003F462B" w:rsidTr="00B801FD">
        <w:trPr>
          <w:trHeight w:val="186"/>
          <w:jc w:val="center"/>
        </w:trPr>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Variant (gene)</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MAF</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r>
      <w:tr w:rsidR="003F462B" w:rsidRPr="003F462B" w:rsidTr="00B801FD">
        <w:trPr>
          <w:jc w:val="center"/>
        </w:trPr>
        <w:tc>
          <w:tcPr>
            <w:tcW w:w="0" w:type="auto"/>
            <w:tcBorders>
              <w:top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rs10260404 (</w:t>
            </w:r>
            <w:r w:rsidRPr="003F462B">
              <w:rPr>
                <w:rFonts w:ascii="Arial" w:hAnsi="Arial" w:cs="Arial"/>
                <w:i/>
                <w:iCs/>
                <w:color w:val="000000"/>
                <w:sz w:val="16"/>
                <w:szCs w:val="16"/>
              </w:rPr>
              <w:t>DPP6</w:t>
            </w:r>
            <w:r w:rsidRPr="003F462B">
              <w:rPr>
                <w:rFonts w:ascii="Arial" w:hAnsi="Arial" w:cs="Arial"/>
                <w:color w:val="000000"/>
                <w:sz w:val="16"/>
                <w:szCs w:val="16"/>
              </w:rPr>
              <w:t>)</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36.4%</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0.89 (0.66, 1.21)</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0.46</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0.86 (0.56, 1.34)</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0.51</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0.85 (0.48, 1.53)</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0.59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rs10487132 (</w:t>
            </w:r>
            <w:r w:rsidRPr="003F462B">
              <w:rPr>
                <w:rFonts w:ascii="Arial" w:hAnsi="Arial" w:cs="Arial"/>
                <w:i/>
                <w:iCs/>
                <w:color w:val="000000"/>
                <w:sz w:val="16"/>
                <w:szCs w:val="16"/>
              </w:rPr>
              <w:t>PON3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0.72 (0.53, 0.96)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0.024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0.63 (0.41, 0.97)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0.035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0.61 (0.34, 1.08)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0.092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rs1052352 (</w:t>
            </w:r>
            <w:r w:rsidRPr="003F462B">
              <w:rPr>
                <w:rFonts w:ascii="Arial" w:hAnsi="Arial" w:cs="Arial"/>
                <w:i/>
                <w:iCs/>
                <w:color w:val="000000"/>
                <w:sz w:val="16"/>
                <w:szCs w:val="16"/>
              </w:rPr>
              <w:t>FUS</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45.5%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0.90 (0.68, 1.19)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1.02 (0.65, 1.60)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0.68 (0.40, 1.16)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rs10971977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47.3%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0.84 (0.63, 1.12)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0.73 (0.46, 1.15)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0.87 (0.54, 1.40)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rs1130409 (</w:t>
            </w:r>
            <w:r w:rsidRPr="003F462B">
              <w:rPr>
                <w:rFonts w:ascii="Arial" w:hAnsi="Arial" w:cs="Arial"/>
                <w:i/>
                <w:iCs/>
                <w:color w:val="000000"/>
                <w:sz w:val="16"/>
                <w:szCs w:val="16"/>
              </w:rPr>
              <w:t>APEX1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0.91 (0.68, 1.23)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0.85 (0.54, 1.33)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0.94 (0.56, 1.56)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rs11701 (</w:t>
            </w:r>
            <w:r w:rsidRPr="003F462B">
              <w:rPr>
                <w:rFonts w:ascii="Arial" w:hAnsi="Arial" w:cs="Arial"/>
                <w:i/>
                <w:iCs/>
                <w:color w:val="000000"/>
                <w:sz w:val="16"/>
                <w:szCs w:val="16"/>
              </w:rPr>
              <w:t>ANG</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1.09 (0.68, 1.76)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rs12608932 (</w:t>
            </w:r>
            <w:r w:rsidRPr="003F462B">
              <w:rPr>
                <w:rFonts w:ascii="Arial" w:hAnsi="Arial" w:cs="Arial"/>
                <w:i/>
                <w:iCs/>
                <w:color w:val="000000"/>
                <w:sz w:val="16"/>
                <w:szCs w:val="16"/>
              </w:rPr>
              <w:t>UNC13A</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1.36 (1.03, 1.80)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0.033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1.33 (0.87, 2.03)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1.88 (1.13, 3.10)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0.014</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rs13268953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1.47 (1.04, 2.08)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0.028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1.30 (0.81, 2.06)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2.20 (1.25, 3.88)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rs1541160 (</w:t>
            </w:r>
            <w:r w:rsidRPr="003F462B">
              <w:rPr>
                <w:rFonts w:ascii="Arial" w:hAnsi="Arial" w:cs="Arial"/>
                <w:i/>
                <w:iCs/>
                <w:color w:val="000000"/>
                <w:sz w:val="16"/>
                <w:szCs w:val="16"/>
              </w:rPr>
              <w:t>KIFAP3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27.8%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1.01 (0.72, 1.42)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0.98 (0.64, 1.49)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1.15 (0.52, 2.54)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rs165932 (</w:t>
            </w:r>
            <w:r w:rsidRPr="003F462B">
              <w:rPr>
                <w:rFonts w:ascii="Arial" w:hAnsi="Arial" w:cs="Arial"/>
                <w:i/>
                <w:iCs/>
                <w:color w:val="000000"/>
                <w:sz w:val="16"/>
                <w:szCs w:val="16"/>
              </w:rPr>
              <w:t>PS-1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0.89 (0.63, 1.25)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0.92 (0.58, 1.48)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0.78 (0.42, 1.45)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rs17350674 (</w:t>
            </w:r>
            <w:r w:rsidRPr="003F462B">
              <w:rPr>
                <w:rFonts w:ascii="Arial" w:hAnsi="Arial" w:cs="Arial"/>
                <w:i/>
                <w:iCs/>
                <w:color w:val="000000"/>
                <w:sz w:val="16"/>
                <w:szCs w:val="16"/>
              </w:rPr>
              <w:t>KIF24</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1.37 (0.90, 2.10)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rs1799945 (</w:t>
            </w:r>
            <w:r w:rsidRPr="003F462B">
              <w:rPr>
                <w:rFonts w:ascii="Arial" w:hAnsi="Arial" w:cs="Arial"/>
                <w:i/>
                <w:color w:val="000000"/>
                <w:sz w:val="16"/>
                <w:szCs w:val="16"/>
              </w:rPr>
              <w:t>HFE</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11.6%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0.90 (0.54, 1.49)</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0.68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rs1799983 (</w:t>
            </w:r>
            <w:r w:rsidRPr="003F462B">
              <w:rPr>
                <w:rFonts w:ascii="Arial" w:hAnsi="Arial" w:cs="Arial"/>
                <w:i/>
                <w:iCs/>
                <w:color w:val="000000"/>
                <w:sz w:val="16"/>
                <w:szCs w:val="16"/>
              </w:rPr>
              <w:t>NOS3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 (0.72, 1.39)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0.99 (0.65, 1.52)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1.03 (0.48, 2.23)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0.94</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rs1800435 (</w:t>
            </w:r>
            <w:r w:rsidRPr="003F462B">
              <w:rPr>
                <w:rFonts w:ascii="Arial" w:hAnsi="Arial" w:cs="Arial"/>
                <w:i/>
                <w:iCs/>
                <w:color w:val="000000"/>
                <w:sz w:val="16"/>
                <w:szCs w:val="16"/>
              </w:rPr>
              <w:t>ALAD</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7.7%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1.26 (0.66, 2.42)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rs1801133 (</w:t>
            </w:r>
            <w:r w:rsidRPr="003F462B">
              <w:rPr>
                <w:rFonts w:ascii="Arial" w:hAnsi="Arial" w:cs="Arial"/>
                <w:i/>
                <w:iCs/>
                <w:color w:val="000000"/>
                <w:sz w:val="16"/>
                <w:szCs w:val="16"/>
              </w:rPr>
              <w:t>MTHFR</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35.5%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0.85 (0.64, 1.13)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0.89 (0.59, 1.35)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0.62 (0.33, 1.18)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0.15</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rs2010963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32.6%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0.89 (0.64, 1.24)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0.77 (0.50, 1.17)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1.26 (0.64, 2.48)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rs2279720 (</w:t>
            </w:r>
            <w:r w:rsidRPr="003F462B">
              <w:rPr>
                <w:rFonts w:ascii="Arial" w:hAnsi="Arial" w:cs="Arial"/>
                <w:i/>
                <w:iCs/>
                <w:color w:val="000000"/>
                <w:sz w:val="16"/>
                <w:szCs w:val="16"/>
              </w:rPr>
              <w:t>CHMP2B</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7.0%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1.08 (0.53, 2.20)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rs2306677 (</w:t>
            </w:r>
            <w:r w:rsidRPr="003F462B">
              <w:rPr>
                <w:rFonts w:ascii="Arial" w:hAnsi="Arial" w:cs="Arial"/>
                <w:i/>
                <w:iCs/>
                <w:color w:val="000000"/>
                <w:sz w:val="16"/>
                <w:szCs w:val="16"/>
              </w:rPr>
              <w:t>ITPR2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8.1%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0.91 (0.48, 1.69)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rs407135 (</w:t>
            </w:r>
            <w:r w:rsidRPr="003F462B">
              <w:rPr>
                <w:rFonts w:ascii="Arial" w:hAnsi="Arial" w:cs="Arial"/>
                <w:i/>
                <w:iCs/>
                <w:color w:val="000000"/>
                <w:sz w:val="16"/>
                <w:szCs w:val="16"/>
              </w:rPr>
              <w:t>SLC11A2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25.3%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1.22 (0.85, 1.74)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1.27 (0.82, 1.95)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1.24 (0.49, 3.15)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0.65</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rs4630362 (</w:t>
            </w:r>
            <w:r w:rsidRPr="003F462B">
              <w:rPr>
                <w:rFonts w:ascii="Arial" w:hAnsi="Arial" w:cs="Arial"/>
                <w:i/>
                <w:iCs/>
                <w:color w:val="000000"/>
                <w:sz w:val="16"/>
                <w:szCs w:val="16"/>
              </w:rPr>
              <w:t>TXNRD1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1.69 (0.96, 2.97)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0.071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rs4674345 (</w:t>
            </w:r>
            <w:r w:rsidRPr="003F462B">
              <w:rPr>
                <w:rFonts w:ascii="Arial" w:hAnsi="Arial" w:cs="Arial"/>
                <w:i/>
                <w:color w:val="000000"/>
                <w:sz w:val="16"/>
                <w:szCs w:val="16"/>
              </w:rPr>
              <w:t>CYP27A1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47.0%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0.95 (0.72, 1.26)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0.73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1.08 (0.68, 1.71)</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0.79 (0.48, 1.30)</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0.35</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rs4925 (</w:t>
            </w:r>
            <w:r w:rsidRPr="003F462B">
              <w:rPr>
                <w:rFonts w:ascii="Arial" w:hAnsi="Arial" w:cs="Arial"/>
                <w:i/>
                <w:iCs/>
                <w:color w:val="000000"/>
                <w:sz w:val="16"/>
                <w:szCs w:val="16"/>
              </w:rPr>
              <w:t>GSTO1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0.67 (0.47, 0.96)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0.027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0.58 (0.38, 0.89)</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0.010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0.79 (0.34, 1.84)</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0.58</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rs5848 (</w:t>
            </w:r>
            <w:r w:rsidRPr="003F462B">
              <w:rPr>
                <w:rFonts w:ascii="Arial" w:hAnsi="Arial" w:cs="Arial"/>
                <w:i/>
                <w:iCs/>
                <w:color w:val="000000"/>
                <w:sz w:val="16"/>
                <w:szCs w:val="16"/>
              </w:rPr>
              <w:t>GRN</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28.1%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1.64 (1.22, 2.22)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1.84 (1.20, 2.84)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2.25 (1.22, 4.15)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rs6052771 (</w:t>
            </w:r>
            <w:r w:rsidRPr="003F462B">
              <w:rPr>
                <w:rFonts w:ascii="Arial" w:hAnsi="Arial" w:cs="Arial"/>
                <w:i/>
                <w:iCs/>
                <w:color w:val="000000"/>
                <w:sz w:val="16"/>
                <w:szCs w:val="16"/>
              </w:rPr>
              <w:t>PRNP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40.7%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1.08 (0.83, 1.40)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1.38 (0.87, 2.20)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0.90 (0.56, 1.45)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rs6265 (</w:t>
            </w:r>
            <w:r w:rsidRPr="003F462B">
              <w:rPr>
                <w:rFonts w:ascii="Arial" w:hAnsi="Arial" w:cs="Arial"/>
                <w:i/>
                <w:iCs/>
                <w:color w:val="000000"/>
                <w:sz w:val="16"/>
                <w:szCs w:val="16"/>
              </w:rPr>
              <w:t>BDNF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0.79 (0.51, 1.22)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rs662 (</w:t>
            </w:r>
            <w:r w:rsidRPr="003F462B">
              <w:rPr>
                <w:rFonts w:ascii="Arial" w:hAnsi="Arial" w:cs="Arial"/>
                <w:i/>
                <w:iCs/>
                <w:color w:val="000000"/>
                <w:sz w:val="16"/>
                <w:szCs w:val="16"/>
              </w:rPr>
              <w:t>PON1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25.9%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1.18 (0.82, 1.69)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1.07 (0.69, 1.66)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2.06 (0.93, 4.56)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0.076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rs6690993 (</w:t>
            </w:r>
            <w:r w:rsidRPr="003F462B">
              <w:rPr>
                <w:rFonts w:ascii="Arial" w:hAnsi="Arial" w:cs="Arial"/>
                <w:i/>
                <w:iCs/>
                <w:color w:val="000000"/>
                <w:sz w:val="16"/>
                <w:szCs w:val="16"/>
              </w:rPr>
              <w:t>FGGY/FLJ0986</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0.92 (0.68, 1.25)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0.83 (0.55, 1.26)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1.08 (0.59, 1.96)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0.81</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rs6985069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1.52 (1.09, 2.13)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0.014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1.81 (1.12, 2.90)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0.015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1.78 (0.81, 3.93)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0.15</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rs699947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48.6%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0.91 (0.67, 1.24)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0.92 (0.55, 1.53)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0.86 (0.52, 1.41)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0.54</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rs7018487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30.1%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1.18 (0.86, 1.62)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1.22 (0.79, 1.86)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1.28 (0.65, 2.52)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rs706118 (</w:t>
            </w:r>
            <w:r w:rsidRPr="003F462B">
              <w:rPr>
                <w:rFonts w:ascii="Arial" w:hAnsi="Arial" w:cs="Arial"/>
                <w:i/>
                <w:iCs/>
                <w:color w:val="000000"/>
                <w:sz w:val="16"/>
                <w:szCs w:val="16"/>
              </w:rPr>
              <w:t>BAG1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22.3%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1.44 (0.93, 2.23)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rs7403881 (</w:t>
            </w:r>
            <w:r w:rsidRPr="003F462B">
              <w:rPr>
                <w:rFonts w:ascii="Arial" w:hAnsi="Arial" w:cs="Arial"/>
                <w:i/>
                <w:iCs/>
                <w:color w:val="000000"/>
                <w:sz w:val="16"/>
                <w:szCs w:val="16"/>
              </w:rPr>
              <w:t>MT-</w:t>
            </w:r>
            <w:proofErr w:type="spellStart"/>
            <w:r w:rsidRPr="003F462B">
              <w:rPr>
                <w:rFonts w:ascii="Arial" w:hAnsi="Arial" w:cs="Arial"/>
                <w:i/>
                <w:iCs/>
                <w:color w:val="000000"/>
                <w:sz w:val="16"/>
                <w:szCs w:val="16"/>
              </w:rPr>
              <w:t>Ie</w:t>
            </w:r>
            <w:proofErr w:type="spellEnd"/>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48.2%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1.20 (0.90, 1.60)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1.30 (0.79, 2.14)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1.29 (0.80, 2.07)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rs7493 (</w:t>
            </w:r>
            <w:r w:rsidRPr="003F462B">
              <w:rPr>
                <w:rFonts w:ascii="Arial" w:hAnsi="Arial" w:cs="Arial"/>
                <w:i/>
                <w:iCs/>
                <w:color w:val="000000"/>
                <w:sz w:val="16"/>
                <w:szCs w:val="16"/>
              </w:rPr>
              <w:t>PON2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1.22 (0.79, 1.87)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rs9430335 (</w:t>
            </w:r>
            <w:r w:rsidRPr="003F462B">
              <w:rPr>
                <w:rFonts w:ascii="Arial" w:hAnsi="Arial" w:cs="Arial"/>
                <w:i/>
                <w:iCs/>
                <w:color w:val="000000"/>
                <w:sz w:val="16"/>
                <w:szCs w:val="16"/>
              </w:rPr>
              <w:t>TARDBP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17.0%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1.84 (1.15, 2.94)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0.011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tcPr>
          <w:p w:rsidR="003F462B" w:rsidRPr="003F462B" w:rsidRDefault="003F462B" w:rsidP="00B801FD">
            <w:pPr>
              <w:rPr>
                <w:rFonts w:ascii="Arial" w:hAnsi="Arial" w:cs="Arial"/>
                <w:i/>
                <w:sz w:val="16"/>
                <w:szCs w:val="16"/>
              </w:rPr>
            </w:pPr>
            <w:r w:rsidRPr="003F462B">
              <w:rPr>
                <w:rFonts w:ascii="Arial" w:hAnsi="Arial" w:cs="Arial"/>
                <w:color w:val="000000"/>
                <w:sz w:val="16"/>
                <w:szCs w:val="16"/>
              </w:rPr>
              <w:t>Allele</w:t>
            </w:r>
            <w:r w:rsidRPr="003F462B">
              <w:rPr>
                <w:rFonts w:ascii="Arial" w:hAnsi="Arial" w:cs="Arial"/>
                <w:bCs/>
                <w:i/>
                <w:iCs/>
                <w:color w:val="000000"/>
                <w:sz w:val="16"/>
                <w:szCs w:val="16"/>
              </w:rPr>
              <w:t xml:space="preserve"> </w:t>
            </w:r>
            <w:r w:rsidRPr="003F462B">
              <w:rPr>
                <w:rFonts w:ascii="Arial" w:hAnsi="Arial" w:cs="Arial"/>
                <w:bCs/>
                <w:iCs/>
                <w:color w:val="000000"/>
                <w:sz w:val="16"/>
                <w:szCs w:val="16"/>
              </w:rPr>
              <w:t>(</w:t>
            </w:r>
            <w:r w:rsidRPr="003F462B">
              <w:rPr>
                <w:rFonts w:ascii="Arial" w:hAnsi="Arial" w:cs="Arial"/>
                <w:bCs/>
                <w:i/>
                <w:iCs/>
                <w:color w:val="000000"/>
                <w:sz w:val="16"/>
                <w:szCs w:val="16"/>
              </w:rPr>
              <w:t>APOE</w:t>
            </w:r>
            <w:r w:rsidRPr="003F462B">
              <w:rPr>
                <w:rFonts w:ascii="Arial" w:hAnsi="Arial" w:cs="Arial"/>
                <w:bCs/>
                <w:iCs/>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E4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0.97 (0.61, 1.54)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Haplotype</w:t>
            </w:r>
            <w:r w:rsidRPr="003F462B">
              <w:rPr>
                <w:rFonts w:ascii="Arial" w:hAnsi="Arial" w:cs="Arial"/>
                <w:i/>
                <w:sz w:val="16"/>
                <w:szCs w:val="16"/>
              </w:rPr>
              <w:t xml:space="preserve"> </w:t>
            </w:r>
            <w:r w:rsidRPr="003F462B">
              <w:rPr>
                <w:rFonts w:ascii="Arial" w:hAnsi="Arial" w:cs="Arial"/>
                <w:sz w:val="16"/>
                <w:szCs w:val="16"/>
              </w:rPr>
              <w:t>(</w:t>
            </w:r>
            <w:r w:rsidRPr="003F462B">
              <w:rPr>
                <w:rFonts w:ascii="Arial" w:hAnsi="Arial" w:cs="Arial"/>
                <w:i/>
                <w:sz w:val="16"/>
                <w:szCs w:val="16"/>
              </w:rPr>
              <w:t>MAPT</w:t>
            </w:r>
            <w:r w:rsidRPr="003F462B">
              <w:rPr>
                <w:rFonts w:ascii="Arial" w:hAnsi="Arial" w:cs="Arial"/>
                <w:sz w:val="16"/>
                <w:szCs w:val="16"/>
              </w:rPr>
              <w:t>)</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H2</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19.0%</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1.07 (0.74, 1.55)</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0.73</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1.12 (0.70, 1.77)</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0.65</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0.96 (0.35, 2.67)</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0.94</w:t>
            </w:r>
          </w:p>
        </w:tc>
      </w:tr>
      <w:tr w:rsidR="003F462B" w:rsidRPr="003F462B" w:rsidTr="00B801FD">
        <w:trPr>
          <w:jc w:val="center"/>
        </w:trPr>
        <w:tc>
          <w:tcPr>
            <w:tcW w:w="0" w:type="auto"/>
            <w:gridSpan w:val="9"/>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MA</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MAF</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frequency; RR</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relative risk; CI</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confidence interval. The association between each variant and survival after onset was evaluated using a Cox proportional hazards regression model adjusted for age at onset, gender, and disease group (FTD, FTD/MND, or MND). Additive models (effect of each additional minor allele), dominant models (presence versus absence of the minor allele), and recessive models (presence versus absence of two copies of the minor allele) were utilized. N/A is given for both the relative risk and p-value in additive and recessive models if there were fewer than ten individuals with the rare genotype. *Indicates a significant association with disease using a false discovery rate (FDR) of 10%. I</w:t>
            </w:r>
            <w:r w:rsidRPr="003F462B">
              <w:rPr>
                <w:rFonts w:ascii="Arial" w:hAnsi="Arial" w:cs="Arial"/>
                <w:sz w:val="16"/>
                <w:szCs w:val="16"/>
              </w:rPr>
              <w:t>n survival after onset association analysis for all FTD, FTD/MND, and MND probands, p-values ≤ 0.0024 were considered as statistically significant.</w:t>
            </w:r>
          </w:p>
        </w:tc>
      </w:tr>
    </w:tbl>
    <w:p w:rsidR="003F462B" w:rsidRPr="00482D64" w:rsidRDefault="003F462B" w:rsidP="003F462B">
      <w:pPr>
        <w:spacing w:after="200" w:line="276" w:lineRule="auto"/>
        <w:jc w:val="center"/>
        <w:rPr>
          <w:b/>
        </w:rPr>
      </w:pPr>
    </w:p>
    <w:p w:rsidR="000D6CEC" w:rsidRDefault="000D6CEC">
      <w:pPr>
        <w:rPr>
          <w:rFonts w:ascii="Arial" w:hAnsi="Arial" w:cs="Arial"/>
          <w:b/>
        </w:rPr>
      </w:pPr>
      <w:r>
        <w:rPr>
          <w:rFonts w:ascii="Arial" w:hAnsi="Arial" w:cs="Arial"/>
          <w:b/>
        </w:rPr>
        <w:br w:type="page"/>
      </w:r>
    </w:p>
    <w:p w:rsidR="003F462B" w:rsidRPr="003F462B" w:rsidRDefault="003F462B" w:rsidP="003F462B">
      <w:pPr>
        <w:jc w:val="center"/>
        <w:rPr>
          <w:rFonts w:ascii="Arial" w:hAnsi="Arial" w:cs="Arial"/>
          <w:b/>
        </w:rPr>
      </w:pPr>
      <w:r w:rsidRPr="003F462B">
        <w:rPr>
          <w:rFonts w:ascii="Arial" w:hAnsi="Arial" w:cs="Arial"/>
          <w:b/>
        </w:rPr>
        <w:lastRenderedPageBreak/>
        <w:t>Table S3b</w:t>
      </w:r>
      <w:r>
        <w:rPr>
          <w:rFonts w:ascii="Arial" w:hAnsi="Arial" w:cs="Arial"/>
          <w:b/>
        </w:rPr>
        <w:tab/>
      </w:r>
      <w:r w:rsidRPr="003F462B">
        <w:rPr>
          <w:rFonts w:ascii="Arial" w:hAnsi="Arial" w:cs="Arial"/>
          <w:b/>
        </w:rPr>
        <w:t>Associations with survival after onset under additive, dominant and rec</w:t>
      </w:r>
      <w:r w:rsidR="009D026A">
        <w:rPr>
          <w:rFonts w:ascii="Arial" w:hAnsi="Arial" w:cs="Arial"/>
          <w:b/>
        </w:rPr>
        <w:t xml:space="preserve">essive models in FTD probands (n </w:t>
      </w:r>
      <w:r w:rsidRPr="003F462B">
        <w:rPr>
          <w:rFonts w:ascii="Arial" w:hAnsi="Arial" w:cs="Arial"/>
          <w:b/>
        </w:rPr>
        <w:t>=</w:t>
      </w:r>
      <w:r w:rsidR="009D026A">
        <w:rPr>
          <w:rFonts w:ascii="Arial" w:hAnsi="Arial" w:cs="Arial"/>
          <w:b/>
        </w:rPr>
        <w:t xml:space="preserve"> </w:t>
      </w:r>
      <w:r w:rsidRPr="003F462B">
        <w:rPr>
          <w:rFonts w:ascii="Arial" w:hAnsi="Arial" w:cs="Arial"/>
          <w:b/>
        </w:rPr>
        <w:t>58)</w:t>
      </w:r>
    </w:p>
    <w:p w:rsidR="003F462B" w:rsidRPr="00482D64" w:rsidRDefault="003F462B" w:rsidP="003F462B">
      <w:pPr>
        <w:jc w:val="center"/>
        <w:rPr>
          <w:b/>
        </w:rPr>
      </w:pPr>
    </w:p>
    <w:tbl>
      <w:tblPr>
        <w:tblW w:w="0" w:type="auto"/>
        <w:jc w:val="center"/>
        <w:tblLook w:val="01C0" w:firstRow="0" w:lastRow="1" w:firstColumn="1" w:lastColumn="1" w:noHBand="0" w:noVBand="0"/>
      </w:tblPr>
      <w:tblGrid>
        <w:gridCol w:w="3315"/>
        <w:gridCol w:w="784"/>
        <w:gridCol w:w="1151"/>
        <w:gridCol w:w="1872"/>
        <w:gridCol w:w="1250"/>
        <w:gridCol w:w="1872"/>
        <w:gridCol w:w="1250"/>
        <w:gridCol w:w="1872"/>
        <w:gridCol w:w="1250"/>
      </w:tblGrid>
      <w:tr w:rsidR="003F462B" w:rsidRPr="003F462B" w:rsidTr="00B801FD">
        <w:trPr>
          <w:jc w:val="center"/>
        </w:trPr>
        <w:tc>
          <w:tcPr>
            <w:tcW w:w="0" w:type="auto"/>
            <w:tcBorders>
              <w:top w:val="single" w:sz="12" w:space="0" w:color="auto"/>
              <w:bottom w:val="single" w:sz="12" w:space="0" w:color="auto"/>
            </w:tcBorders>
            <w:shd w:val="clear" w:color="auto" w:fill="auto"/>
          </w:tcPr>
          <w:p w:rsidR="003F462B" w:rsidRPr="003F462B" w:rsidRDefault="003F462B" w:rsidP="00B801FD">
            <w:pPr>
              <w:rPr>
                <w:rFonts w:ascii="Arial" w:hAnsi="Arial" w:cs="Arial"/>
                <w:sz w:val="16"/>
                <w:szCs w:val="16"/>
              </w:rPr>
            </w:pPr>
          </w:p>
        </w:tc>
        <w:tc>
          <w:tcPr>
            <w:tcW w:w="0" w:type="auto"/>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p>
        </w:tc>
        <w:tc>
          <w:tcPr>
            <w:tcW w:w="0" w:type="auto"/>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p>
        </w:tc>
        <w:tc>
          <w:tcPr>
            <w:tcW w:w="0" w:type="auto"/>
            <w:gridSpan w:val="2"/>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r w:rsidRPr="003F462B">
              <w:rPr>
                <w:rFonts w:ascii="Arial" w:hAnsi="Arial" w:cs="Arial"/>
                <w:sz w:val="16"/>
                <w:szCs w:val="16"/>
              </w:rPr>
              <w:t>Additive model</w:t>
            </w:r>
          </w:p>
        </w:tc>
        <w:tc>
          <w:tcPr>
            <w:tcW w:w="0" w:type="auto"/>
            <w:gridSpan w:val="2"/>
            <w:tcBorders>
              <w:top w:val="single" w:sz="12" w:space="0" w:color="auto"/>
              <w:bottom w:val="single" w:sz="12" w:space="0" w:color="auto"/>
            </w:tcBorders>
          </w:tcPr>
          <w:p w:rsidR="003F462B" w:rsidRPr="003F462B" w:rsidRDefault="003F462B" w:rsidP="00B801FD">
            <w:pPr>
              <w:jc w:val="center"/>
              <w:rPr>
                <w:rFonts w:ascii="Arial" w:hAnsi="Arial" w:cs="Arial"/>
                <w:sz w:val="16"/>
                <w:szCs w:val="16"/>
              </w:rPr>
            </w:pPr>
            <w:r w:rsidRPr="003F462B">
              <w:rPr>
                <w:rFonts w:ascii="Arial" w:hAnsi="Arial" w:cs="Arial"/>
                <w:sz w:val="16"/>
                <w:szCs w:val="16"/>
              </w:rPr>
              <w:t>Dominant model</w:t>
            </w:r>
          </w:p>
        </w:tc>
        <w:tc>
          <w:tcPr>
            <w:tcW w:w="0" w:type="auto"/>
            <w:gridSpan w:val="2"/>
            <w:tcBorders>
              <w:top w:val="single" w:sz="12" w:space="0" w:color="auto"/>
              <w:bottom w:val="single" w:sz="12" w:space="0" w:color="auto"/>
            </w:tcBorders>
          </w:tcPr>
          <w:p w:rsidR="003F462B" w:rsidRPr="003F462B" w:rsidRDefault="003F462B" w:rsidP="00B801FD">
            <w:pPr>
              <w:jc w:val="center"/>
              <w:rPr>
                <w:rFonts w:ascii="Arial" w:hAnsi="Arial" w:cs="Arial"/>
                <w:sz w:val="16"/>
                <w:szCs w:val="16"/>
              </w:rPr>
            </w:pPr>
            <w:r w:rsidRPr="003F462B">
              <w:rPr>
                <w:rFonts w:ascii="Arial" w:hAnsi="Arial" w:cs="Arial"/>
                <w:sz w:val="16"/>
                <w:szCs w:val="16"/>
              </w:rPr>
              <w:t>Recessive model</w:t>
            </w:r>
          </w:p>
        </w:tc>
      </w:tr>
      <w:tr w:rsidR="003F462B" w:rsidRPr="003F462B" w:rsidTr="00B801FD">
        <w:trPr>
          <w:jc w:val="center"/>
        </w:trPr>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Variant (gene)</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MAF</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r>
      <w:tr w:rsidR="003F462B" w:rsidRPr="003F462B" w:rsidTr="00B801FD">
        <w:trPr>
          <w:jc w:val="center"/>
        </w:trPr>
        <w:tc>
          <w:tcPr>
            <w:tcW w:w="0" w:type="auto"/>
            <w:tcBorders>
              <w:top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rs10260404 (</w:t>
            </w:r>
            <w:r w:rsidRPr="003F462B">
              <w:rPr>
                <w:rFonts w:ascii="Arial" w:hAnsi="Arial" w:cs="Arial"/>
                <w:i/>
                <w:iCs/>
                <w:color w:val="000000"/>
                <w:sz w:val="16"/>
                <w:szCs w:val="16"/>
              </w:rPr>
              <w:t>DPP6</w:t>
            </w:r>
            <w:r w:rsidRPr="003F462B">
              <w:rPr>
                <w:rFonts w:ascii="Arial" w:hAnsi="Arial" w:cs="Arial"/>
                <w:color w:val="000000"/>
                <w:sz w:val="16"/>
                <w:szCs w:val="16"/>
              </w:rPr>
              <w:t>)</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33.3%</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0.81 (0.40, 1.62)</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0.55</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top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rs10487132 (</w:t>
            </w:r>
            <w:r w:rsidRPr="003F462B">
              <w:rPr>
                <w:rFonts w:ascii="Arial" w:hAnsi="Arial" w:cs="Arial"/>
                <w:i/>
                <w:iCs/>
                <w:color w:val="000000"/>
                <w:sz w:val="16"/>
                <w:szCs w:val="16"/>
              </w:rPr>
              <w:t>PON3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43.1%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1.04 (0.68, 1.59)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1.04 (0.54, 2.03)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1.09 (0.50, 2.41)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rs1052352 (</w:t>
            </w:r>
            <w:r w:rsidRPr="003F462B">
              <w:rPr>
                <w:rFonts w:ascii="Arial" w:hAnsi="Arial" w:cs="Arial"/>
                <w:i/>
                <w:iCs/>
                <w:color w:val="000000"/>
                <w:sz w:val="16"/>
                <w:szCs w:val="16"/>
              </w:rPr>
              <w:t>FUS</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0.72 (0.46, 1.14)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0.68 (0.33, 1.38)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0.61 (0.27, 1.35)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rs10971977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0.93 (0.6, 1.46)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0.96 (0.48, 1.92)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0.84 (0.36, 1.93)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rs1130409 (</w:t>
            </w:r>
            <w:r w:rsidRPr="003F462B">
              <w:rPr>
                <w:rFonts w:ascii="Arial" w:hAnsi="Arial" w:cs="Arial"/>
                <w:i/>
                <w:iCs/>
                <w:color w:val="000000"/>
                <w:sz w:val="16"/>
                <w:szCs w:val="16"/>
              </w:rPr>
              <w:t>APEX1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45.7%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1.09 (0.69, 1.72)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1.04 (0.50, 2.18)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1.21 (0.56, 2.60)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rs11701 (</w:t>
            </w:r>
            <w:r w:rsidRPr="003F462B">
              <w:rPr>
                <w:rFonts w:ascii="Arial" w:hAnsi="Arial" w:cs="Arial"/>
                <w:i/>
                <w:iCs/>
                <w:color w:val="000000"/>
                <w:sz w:val="16"/>
                <w:szCs w:val="16"/>
              </w:rPr>
              <w:t>ANG</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0.78 (0.34, 1.79)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rs12608932 (</w:t>
            </w:r>
            <w:r w:rsidRPr="003F462B">
              <w:rPr>
                <w:rFonts w:ascii="Arial" w:hAnsi="Arial" w:cs="Arial"/>
                <w:i/>
                <w:iCs/>
                <w:color w:val="000000"/>
                <w:sz w:val="16"/>
                <w:szCs w:val="16"/>
              </w:rPr>
              <w:t>UNC13A</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31.0%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0.96 (0.50, 1.84)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rs13268953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45.7%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1.90 (1.09, 3.32)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0.023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1.49 (0.67, 3.31)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3.65 (1.56, 8.55)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rs1541160 (</w:t>
            </w:r>
            <w:r w:rsidRPr="003F462B">
              <w:rPr>
                <w:rFonts w:ascii="Arial" w:hAnsi="Arial" w:cs="Arial"/>
                <w:i/>
                <w:iCs/>
                <w:color w:val="000000"/>
                <w:sz w:val="16"/>
                <w:szCs w:val="16"/>
              </w:rPr>
              <w:t>KIFAP3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23.3%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0.77 (0.38, 1.57)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rs165932 (</w:t>
            </w:r>
            <w:r w:rsidRPr="003F462B">
              <w:rPr>
                <w:rFonts w:ascii="Arial" w:hAnsi="Arial" w:cs="Arial"/>
                <w:i/>
                <w:iCs/>
                <w:color w:val="000000"/>
                <w:sz w:val="16"/>
                <w:szCs w:val="16"/>
              </w:rPr>
              <w:t>PS-1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0.55 (0.33, 0.94)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0.029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0.42 (0.19, 0.91)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0.029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0.58 (0.26, 1.30)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rs17350674 (</w:t>
            </w:r>
            <w:r w:rsidRPr="003F462B">
              <w:rPr>
                <w:rFonts w:ascii="Arial" w:hAnsi="Arial" w:cs="Arial"/>
                <w:i/>
                <w:iCs/>
                <w:color w:val="000000"/>
                <w:sz w:val="16"/>
                <w:szCs w:val="16"/>
              </w:rPr>
              <w:t>KIF24</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1.30 (0.67, 2.52)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rs1799945 (</w:t>
            </w:r>
            <w:r w:rsidRPr="003F462B">
              <w:rPr>
                <w:rFonts w:ascii="Arial" w:hAnsi="Arial" w:cs="Arial"/>
                <w:i/>
                <w:color w:val="000000"/>
                <w:sz w:val="16"/>
                <w:szCs w:val="16"/>
              </w:rPr>
              <w:t>HFE</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1.07 (0.50, 2.32)</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0.86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rs1799983 (</w:t>
            </w:r>
            <w:r w:rsidRPr="003F462B">
              <w:rPr>
                <w:rFonts w:ascii="Arial" w:hAnsi="Arial" w:cs="Arial"/>
                <w:i/>
                <w:iCs/>
                <w:color w:val="000000"/>
                <w:sz w:val="16"/>
                <w:szCs w:val="16"/>
              </w:rPr>
              <w:t>NOS3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32.8%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0.82 (0.42, 1.62)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rs1800435 (</w:t>
            </w:r>
            <w:r w:rsidRPr="003F462B">
              <w:rPr>
                <w:rFonts w:ascii="Arial" w:hAnsi="Arial" w:cs="Arial"/>
                <w:i/>
                <w:iCs/>
                <w:color w:val="000000"/>
                <w:sz w:val="16"/>
                <w:szCs w:val="16"/>
              </w:rPr>
              <w:t>ALAD</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6.0%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rs1801133 (</w:t>
            </w:r>
            <w:r w:rsidRPr="003F462B">
              <w:rPr>
                <w:rFonts w:ascii="Arial" w:hAnsi="Arial" w:cs="Arial"/>
                <w:i/>
                <w:iCs/>
                <w:color w:val="000000"/>
                <w:sz w:val="16"/>
                <w:szCs w:val="16"/>
              </w:rPr>
              <w:t>MTHFR</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31.0%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0.49 (0.23, 1.02)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0.055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rs2010963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37.9%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0.67 (0.35, 1.27)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rs2279720 (</w:t>
            </w:r>
            <w:r w:rsidRPr="003F462B">
              <w:rPr>
                <w:rFonts w:ascii="Arial" w:hAnsi="Arial" w:cs="Arial"/>
                <w:i/>
                <w:iCs/>
                <w:color w:val="000000"/>
                <w:sz w:val="16"/>
                <w:szCs w:val="16"/>
              </w:rPr>
              <w:t>CHMP2B</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6.0%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rs2306677 (</w:t>
            </w:r>
            <w:r w:rsidRPr="003F462B">
              <w:rPr>
                <w:rFonts w:ascii="Arial" w:hAnsi="Arial" w:cs="Arial"/>
                <w:i/>
                <w:iCs/>
                <w:color w:val="000000"/>
                <w:sz w:val="16"/>
                <w:szCs w:val="16"/>
              </w:rPr>
              <w:t>ITPR2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11.4%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0.78 (0.38, 1.63)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rs407135 (</w:t>
            </w:r>
            <w:r w:rsidRPr="003F462B">
              <w:rPr>
                <w:rFonts w:ascii="Arial" w:hAnsi="Arial" w:cs="Arial"/>
                <w:i/>
                <w:iCs/>
                <w:color w:val="000000"/>
                <w:sz w:val="16"/>
                <w:szCs w:val="16"/>
              </w:rPr>
              <w:t>SLC11A2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34.5%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1.78 (0.87, 3.65)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rs4630362 (</w:t>
            </w:r>
            <w:r w:rsidRPr="003F462B">
              <w:rPr>
                <w:rFonts w:ascii="Arial" w:hAnsi="Arial" w:cs="Arial"/>
                <w:i/>
                <w:iCs/>
                <w:color w:val="000000"/>
                <w:sz w:val="16"/>
                <w:szCs w:val="16"/>
              </w:rPr>
              <w:t>TXNRD1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7.8%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rs4674345 (</w:t>
            </w:r>
            <w:r w:rsidRPr="003F462B">
              <w:rPr>
                <w:rFonts w:ascii="Arial" w:hAnsi="Arial" w:cs="Arial"/>
                <w:i/>
                <w:color w:val="000000"/>
                <w:sz w:val="16"/>
                <w:szCs w:val="16"/>
              </w:rPr>
              <w:t>CYP27A1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51.8%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0.84 (0.54, 1.29)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0.42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1.01 (0.48, 2.10)</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0.99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0.56 (0.24, 1.29)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0.17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rs4925 (</w:t>
            </w:r>
            <w:r w:rsidRPr="003F462B">
              <w:rPr>
                <w:rFonts w:ascii="Arial" w:hAnsi="Arial" w:cs="Arial"/>
                <w:i/>
                <w:iCs/>
                <w:color w:val="000000"/>
                <w:sz w:val="16"/>
                <w:szCs w:val="16"/>
              </w:rPr>
              <w:t>GSTO1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31.0%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0.66 (0.34, 1.28)</w:t>
            </w:r>
          </w:p>
        </w:tc>
        <w:tc>
          <w:tcPr>
            <w:tcW w:w="0" w:type="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0.22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rs5848 (</w:t>
            </w:r>
            <w:r w:rsidRPr="003F462B">
              <w:rPr>
                <w:rFonts w:ascii="Arial" w:hAnsi="Arial" w:cs="Arial"/>
                <w:i/>
                <w:iCs/>
                <w:color w:val="000000"/>
                <w:sz w:val="16"/>
                <w:szCs w:val="16"/>
              </w:rPr>
              <w:t>GRN</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33.6%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1.99 (1.02, 3.88)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0.045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rs6052771 (</w:t>
            </w:r>
            <w:r w:rsidRPr="003F462B">
              <w:rPr>
                <w:rFonts w:ascii="Arial" w:hAnsi="Arial" w:cs="Arial"/>
                <w:i/>
                <w:iCs/>
                <w:color w:val="000000"/>
                <w:sz w:val="16"/>
                <w:szCs w:val="16"/>
              </w:rPr>
              <w:t>PRNP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1.26 (0.85, 1.86)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1.68 (0.85, 3.32)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1.19 (0.56, 2.51)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0.65</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rs6265 (</w:t>
            </w:r>
            <w:r w:rsidRPr="003F462B">
              <w:rPr>
                <w:rFonts w:ascii="Arial" w:hAnsi="Arial" w:cs="Arial"/>
                <w:i/>
                <w:iCs/>
                <w:color w:val="000000"/>
                <w:sz w:val="16"/>
                <w:szCs w:val="16"/>
              </w:rPr>
              <w:t>BDNF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0.64 (0.31, 1.34)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rs662 (</w:t>
            </w:r>
            <w:r w:rsidRPr="003F462B">
              <w:rPr>
                <w:rFonts w:ascii="Arial" w:hAnsi="Arial" w:cs="Arial"/>
                <w:i/>
                <w:iCs/>
                <w:color w:val="000000"/>
                <w:sz w:val="16"/>
                <w:szCs w:val="16"/>
              </w:rPr>
              <w:t>PON1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27.2%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0.95 (0.47, 1.90)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rs6690993 (</w:t>
            </w:r>
            <w:r w:rsidRPr="003F462B">
              <w:rPr>
                <w:rFonts w:ascii="Arial" w:hAnsi="Arial" w:cs="Arial"/>
                <w:i/>
                <w:iCs/>
                <w:color w:val="000000"/>
                <w:sz w:val="16"/>
                <w:szCs w:val="16"/>
              </w:rPr>
              <w:t>FGGY/FLJ0986</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28.4%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0.72 (0.37, 1.39)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rs6985069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26.7%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1.62 (0.82, 3.22)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rs699947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47.4%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1.07 (0.69, 1.65)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1.18 (0.57, 2.43)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1.01 (0.47, 2.16)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0.98</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rs7018487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1.06 (0.50, 2.22)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rs706118 (</w:t>
            </w:r>
            <w:r w:rsidRPr="003F462B">
              <w:rPr>
                <w:rFonts w:ascii="Arial" w:hAnsi="Arial" w:cs="Arial"/>
                <w:i/>
                <w:iCs/>
                <w:color w:val="000000"/>
                <w:sz w:val="16"/>
                <w:szCs w:val="16"/>
              </w:rPr>
              <w:t>BAG1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25.4%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0.92 (0.47, 1.78)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rs7403881 (</w:t>
            </w:r>
            <w:r w:rsidRPr="003F462B">
              <w:rPr>
                <w:rFonts w:ascii="Arial" w:hAnsi="Arial" w:cs="Arial"/>
                <w:i/>
                <w:iCs/>
                <w:color w:val="000000"/>
                <w:sz w:val="16"/>
                <w:szCs w:val="16"/>
              </w:rPr>
              <w:t>MT-</w:t>
            </w:r>
            <w:proofErr w:type="spellStart"/>
            <w:r w:rsidRPr="003F462B">
              <w:rPr>
                <w:rFonts w:ascii="Arial" w:hAnsi="Arial" w:cs="Arial"/>
                <w:i/>
                <w:iCs/>
                <w:color w:val="000000"/>
                <w:sz w:val="16"/>
                <w:szCs w:val="16"/>
              </w:rPr>
              <w:t>Ie</w:t>
            </w:r>
            <w:proofErr w:type="spellEnd"/>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50.9%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2.82 (1.51, 5.26)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2.80 (0.93, 8.44)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0.068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3.81 (1.71, 8.46)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0.001*</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rs7493 (</w:t>
            </w:r>
            <w:r w:rsidRPr="003F462B">
              <w:rPr>
                <w:rFonts w:ascii="Arial" w:hAnsi="Arial" w:cs="Arial"/>
                <w:i/>
                <w:iCs/>
                <w:color w:val="000000"/>
                <w:sz w:val="16"/>
                <w:szCs w:val="16"/>
              </w:rPr>
              <w:t>PON2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16.4%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0.82 (0.40, 1.68)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rs9430335 (</w:t>
            </w:r>
            <w:r w:rsidRPr="003F462B">
              <w:rPr>
                <w:rFonts w:ascii="Arial" w:hAnsi="Arial" w:cs="Arial"/>
                <w:i/>
                <w:iCs/>
                <w:color w:val="000000"/>
                <w:sz w:val="16"/>
                <w:szCs w:val="16"/>
              </w:rPr>
              <w:t>TARDBP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1.31 (0.61, 2.80)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tcPr>
          <w:p w:rsidR="003F462B" w:rsidRPr="003F462B" w:rsidRDefault="003F462B" w:rsidP="00B801FD">
            <w:pPr>
              <w:rPr>
                <w:rFonts w:ascii="Arial" w:hAnsi="Arial" w:cs="Arial"/>
                <w:i/>
                <w:sz w:val="16"/>
                <w:szCs w:val="16"/>
              </w:rPr>
            </w:pPr>
            <w:r w:rsidRPr="003F462B">
              <w:rPr>
                <w:rFonts w:ascii="Arial" w:hAnsi="Arial" w:cs="Arial"/>
                <w:color w:val="000000"/>
                <w:sz w:val="16"/>
                <w:szCs w:val="16"/>
              </w:rPr>
              <w:t>Allele</w:t>
            </w:r>
            <w:r w:rsidRPr="003F462B">
              <w:rPr>
                <w:rFonts w:ascii="Arial" w:hAnsi="Arial" w:cs="Arial"/>
                <w:bCs/>
                <w:i/>
                <w:iCs/>
                <w:color w:val="000000"/>
                <w:sz w:val="16"/>
                <w:szCs w:val="16"/>
              </w:rPr>
              <w:t xml:space="preserve"> </w:t>
            </w:r>
            <w:r w:rsidRPr="003F462B">
              <w:rPr>
                <w:rFonts w:ascii="Arial" w:hAnsi="Arial" w:cs="Arial"/>
                <w:bCs/>
                <w:iCs/>
                <w:color w:val="000000"/>
                <w:sz w:val="16"/>
                <w:szCs w:val="16"/>
              </w:rPr>
              <w:t>(</w:t>
            </w:r>
            <w:r w:rsidRPr="003F462B">
              <w:rPr>
                <w:rFonts w:ascii="Arial" w:hAnsi="Arial" w:cs="Arial"/>
                <w:bCs/>
                <w:i/>
                <w:iCs/>
                <w:color w:val="000000"/>
                <w:sz w:val="16"/>
                <w:szCs w:val="16"/>
              </w:rPr>
              <w:t>APOE</w:t>
            </w:r>
            <w:r w:rsidRPr="003F462B">
              <w:rPr>
                <w:rFonts w:ascii="Arial" w:hAnsi="Arial" w:cs="Arial"/>
                <w:bCs/>
                <w:iCs/>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E4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3.13 (1.45, 6.74)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0.004*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Haplotype</w:t>
            </w:r>
            <w:r w:rsidRPr="003F462B">
              <w:rPr>
                <w:rFonts w:ascii="Arial" w:hAnsi="Arial" w:cs="Arial"/>
                <w:i/>
                <w:sz w:val="16"/>
                <w:szCs w:val="16"/>
              </w:rPr>
              <w:t xml:space="preserve"> </w:t>
            </w:r>
            <w:r w:rsidRPr="003F462B">
              <w:rPr>
                <w:rFonts w:ascii="Arial" w:hAnsi="Arial" w:cs="Arial"/>
                <w:sz w:val="16"/>
                <w:szCs w:val="16"/>
              </w:rPr>
              <w:t>(</w:t>
            </w:r>
            <w:r w:rsidRPr="003F462B">
              <w:rPr>
                <w:rFonts w:ascii="Arial" w:hAnsi="Arial" w:cs="Arial"/>
                <w:i/>
                <w:sz w:val="16"/>
                <w:szCs w:val="16"/>
              </w:rPr>
              <w:t>MAPT</w:t>
            </w:r>
            <w:r w:rsidRPr="003F462B">
              <w:rPr>
                <w:rFonts w:ascii="Arial" w:hAnsi="Arial" w:cs="Arial"/>
                <w:sz w:val="16"/>
                <w:szCs w:val="16"/>
              </w:rPr>
              <w:t>)</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H2</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12.9%</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1.68 (0.77, 3.66)</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0.19</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gridSpan w:val="9"/>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MA</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MAF</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frequency; RR</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relative risk; CI</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 xml:space="preserve">confidence interval. The association between each variant and survival after onset was evaluated using a Cox proportional hazards regression model adjusted for age at onset and gender. Additive models (effect of each additional minor allele), dominant models (presence versus absence of the minor allele), and recessive models (presence versus absence of two copies of the minor allele) were utilized. N/A is given for both the relative risk and p-value in additive and recessive models if there were fewer than ten individuals with the rare genotype. *Indicates a significant association with disease using a false discovery rate (FDR) of 10%. </w:t>
            </w:r>
            <w:r w:rsidRPr="003F462B">
              <w:rPr>
                <w:rFonts w:ascii="Arial" w:hAnsi="Arial" w:cs="Arial"/>
                <w:sz w:val="16"/>
                <w:szCs w:val="16"/>
              </w:rPr>
              <w:t>In survival after onset association analysis for FTD probands, p-values ≤ 0.0075 were considered as statistically significant.</w:t>
            </w:r>
          </w:p>
        </w:tc>
      </w:tr>
    </w:tbl>
    <w:p w:rsidR="003F462B" w:rsidRPr="00482D64" w:rsidRDefault="003F462B" w:rsidP="003F462B">
      <w:pPr>
        <w:jc w:val="center"/>
        <w:rPr>
          <w:b/>
        </w:rPr>
      </w:pPr>
    </w:p>
    <w:p w:rsidR="003F462B" w:rsidRPr="00482D64" w:rsidRDefault="003F462B" w:rsidP="003F462B">
      <w:pPr>
        <w:jc w:val="center"/>
        <w:rPr>
          <w:b/>
        </w:rPr>
      </w:pPr>
    </w:p>
    <w:p w:rsidR="003F462B" w:rsidRPr="00482D64" w:rsidRDefault="003F462B" w:rsidP="003F462B">
      <w:pPr>
        <w:jc w:val="center"/>
        <w:rPr>
          <w:b/>
        </w:rPr>
      </w:pPr>
    </w:p>
    <w:p w:rsidR="003F462B" w:rsidRPr="003F462B" w:rsidRDefault="003F462B" w:rsidP="003F462B">
      <w:pPr>
        <w:rPr>
          <w:rFonts w:ascii="Arial" w:hAnsi="Arial" w:cs="Arial"/>
          <w:b/>
        </w:rPr>
      </w:pPr>
      <w:r w:rsidRPr="00482D64">
        <w:rPr>
          <w:b/>
        </w:rPr>
        <w:br w:type="page"/>
      </w:r>
      <w:r w:rsidRPr="003F462B">
        <w:rPr>
          <w:rFonts w:ascii="Arial" w:hAnsi="Arial" w:cs="Arial"/>
          <w:b/>
        </w:rPr>
        <w:lastRenderedPageBreak/>
        <w:t>Table S3c</w:t>
      </w:r>
      <w:r>
        <w:rPr>
          <w:rFonts w:ascii="Arial" w:hAnsi="Arial" w:cs="Arial"/>
          <w:b/>
        </w:rPr>
        <w:tab/>
      </w:r>
      <w:r w:rsidRPr="003F462B">
        <w:rPr>
          <w:rFonts w:ascii="Arial" w:hAnsi="Arial" w:cs="Arial"/>
          <w:b/>
        </w:rPr>
        <w:t>Associations with survival after onset under additive, dominant and rec</w:t>
      </w:r>
      <w:r w:rsidR="009D026A">
        <w:rPr>
          <w:rFonts w:ascii="Arial" w:hAnsi="Arial" w:cs="Arial"/>
          <w:b/>
        </w:rPr>
        <w:t xml:space="preserve">essive models in MND probands (n </w:t>
      </w:r>
      <w:r w:rsidRPr="003F462B">
        <w:rPr>
          <w:rFonts w:ascii="Arial" w:hAnsi="Arial" w:cs="Arial"/>
          <w:b/>
        </w:rPr>
        <w:t>=</w:t>
      </w:r>
      <w:r w:rsidR="009D026A">
        <w:rPr>
          <w:rFonts w:ascii="Arial" w:hAnsi="Arial" w:cs="Arial"/>
          <w:b/>
        </w:rPr>
        <w:t xml:space="preserve"> </w:t>
      </w:r>
      <w:r w:rsidRPr="003F462B">
        <w:rPr>
          <w:rFonts w:ascii="Arial" w:hAnsi="Arial" w:cs="Arial"/>
          <w:b/>
        </w:rPr>
        <w:t>107)</w:t>
      </w:r>
    </w:p>
    <w:p w:rsidR="003F462B" w:rsidRPr="00482D64" w:rsidRDefault="003F462B" w:rsidP="003F462B">
      <w:pPr>
        <w:jc w:val="center"/>
        <w:rPr>
          <w:b/>
        </w:rPr>
      </w:pPr>
    </w:p>
    <w:tbl>
      <w:tblPr>
        <w:tblW w:w="0" w:type="auto"/>
        <w:jc w:val="center"/>
        <w:tblLook w:val="01C0" w:firstRow="0" w:lastRow="1" w:firstColumn="1" w:lastColumn="1" w:noHBand="0" w:noVBand="0"/>
      </w:tblPr>
      <w:tblGrid>
        <w:gridCol w:w="3232"/>
        <w:gridCol w:w="767"/>
        <w:gridCol w:w="1127"/>
        <w:gridCol w:w="1819"/>
        <w:gridCol w:w="1222"/>
        <w:gridCol w:w="2066"/>
        <w:gridCol w:w="1222"/>
        <w:gridCol w:w="1939"/>
        <w:gridCol w:w="1222"/>
      </w:tblGrid>
      <w:tr w:rsidR="003F462B" w:rsidRPr="003F462B" w:rsidTr="00B801FD">
        <w:trPr>
          <w:jc w:val="center"/>
        </w:trPr>
        <w:tc>
          <w:tcPr>
            <w:tcW w:w="0" w:type="auto"/>
            <w:tcBorders>
              <w:top w:val="single" w:sz="12" w:space="0" w:color="auto"/>
              <w:bottom w:val="single" w:sz="12" w:space="0" w:color="auto"/>
            </w:tcBorders>
            <w:shd w:val="clear" w:color="auto" w:fill="auto"/>
          </w:tcPr>
          <w:p w:rsidR="003F462B" w:rsidRPr="003F462B" w:rsidRDefault="003F462B" w:rsidP="00B801FD">
            <w:pPr>
              <w:rPr>
                <w:rFonts w:ascii="Arial" w:hAnsi="Arial" w:cs="Arial"/>
                <w:sz w:val="16"/>
                <w:szCs w:val="16"/>
              </w:rPr>
            </w:pPr>
          </w:p>
        </w:tc>
        <w:tc>
          <w:tcPr>
            <w:tcW w:w="0" w:type="auto"/>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p>
        </w:tc>
        <w:tc>
          <w:tcPr>
            <w:tcW w:w="0" w:type="auto"/>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p>
        </w:tc>
        <w:tc>
          <w:tcPr>
            <w:tcW w:w="0" w:type="auto"/>
            <w:gridSpan w:val="2"/>
            <w:tcBorders>
              <w:top w:val="single" w:sz="12" w:space="0" w:color="auto"/>
              <w:bottom w:val="single" w:sz="12" w:space="0" w:color="auto"/>
            </w:tcBorders>
            <w:shd w:val="clear" w:color="auto" w:fill="auto"/>
          </w:tcPr>
          <w:p w:rsidR="003F462B" w:rsidRPr="003F462B" w:rsidRDefault="003F462B" w:rsidP="00B801FD">
            <w:pPr>
              <w:jc w:val="center"/>
              <w:rPr>
                <w:rFonts w:ascii="Arial" w:hAnsi="Arial" w:cs="Arial"/>
                <w:sz w:val="16"/>
                <w:szCs w:val="16"/>
              </w:rPr>
            </w:pPr>
            <w:r w:rsidRPr="003F462B">
              <w:rPr>
                <w:rFonts w:ascii="Arial" w:hAnsi="Arial" w:cs="Arial"/>
                <w:sz w:val="16"/>
                <w:szCs w:val="16"/>
              </w:rPr>
              <w:t>Additive model</w:t>
            </w:r>
          </w:p>
        </w:tc>
        <w:tc>
          <w:tcPr>
            <w:tcW w:w="0" w:type="auto"/>
            <w:gridSpan w:val="2"/>
            <w:tcBorders>
              <w:top w:val="single" w:sz="12" w:space="0" w:color="auto"/>
              <w:bottom w:val="single" w:sz="12" w:space="0" w:color="auto"/>
            </w:tcBorders>
          </w:tcPr>
          <w:p w:rsidR="003F462B" w:rsidRPr="003F462B" w:rsidRDefault="003F462B" w:rsidP="00B801FD">
            <w:pPr>
              <w:jc w:val="center"/>
              <w:rPr>
                <w:rFonts w:ascii="Arial" w:hAnsi="Arial" w:cs="Arial"/>
                <w:sz w:val="16"/>
                <w:szCs w:val="16"/>
              </w:rPr>
            </w:pPr>
            <w:r w:rsidRPr="003F462B">
              <w:rPr>
                <w:rFonts w:ascii="Arial" w:hAnsi="Arial" w:cs="Arial"/>
                <w:sz w:val="16"/>
                <w:szCs w:val="16"/>
              </w:rPr>
              <w:t>Dominant model</w:t>
            </w:r>
          </w:p>
        </w:tc>
        <w:tc>
          <w:tcPr>
            <w:tcW w:w="0" w:type="auto"/>
            <w:gridSpan w:val="2"/>
            <w:tcBorders>
              <w:top w:val="single" w:sz="12" w:space="0" w:color="auto"/>
              <w:bottom w:val="single" w:sz="12" w:space="0" w:color="auto"/>
            </w:tcBorders>
          </w:tcPr>
          <w:p w:rsidR="003F462B" w:rsidRPr="003F462B" w:rsidRDefault="003F462B" w:rsidP="00B801FD">
            <w:pPr>
              <w:jc w:val="center"/>
              <w:rPr>
                <w:rFonts w:ascii="Arial" w:hAnsi="Arial" w:cs="Arial"/>
                <w:sz w:val="16"/>
                <w:szCs w:val="16"/>
              </w:rPr>
            </w:pPr>
            <w:r w:rsidRPr="003F462B">
              <w:rPr>
                <w:rFonts w:ascii="Arial" w:hAnsi="Arial" w:cs="Arial"/>
                <w:sz w:val="16"/>
                <w:szCs w:val="16"/>
              </w:rPr>
              <w:t>Recessive model</w:t>
            </w:r>
          </w:p>
        </w:tc>
      </w:tr>
      <w:tr w:rsidR="003F462B" w:rsidRPr="003F462B" w:rsidTr="00B801FD">
        <w:trPr>
          <w:jc w:val="center"/>
        </w:trPr>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Variant (gene)</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MAF</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RR (95% CI)</w:t>
            </w:r>
          </w:p>
        </w:tc>
        <w:tc>
          <w:tcPr>
            <w:tcW w:w="0" w:type="auto"/>
            <w:tcBorders>
              <w:top w:val="single" w:sz="12" w:space="0" w:color="auto"/>
              <w:bottom w:val="single" w:sz="12" w:space="0" w:color="auto"/>
            </w:tcBorders>
            <w:vAlign w:val="center"/>
          </w:tcPr>
          <w:p w:rsidR="003F462B" w:rsidRPr="003F462B" w:rsidRDefault="003F462B" w:rsidP="00B801FD">
            <w:pPr>
              <w:rPr>
                <w:rFonts w:ascii="Arial" w:hAnsi="Arial" w:cs="Arial"/>
                <w:sz w:val="16"/>
                <w:szCs w:val="16"/>
              </w:rPr>
            </w:pPr>
            <w:r w:rsidRPr="003F462B">
              <w:rPr>
                <w:rFonts w:ascii="Arial" w:hAnsi="Arial" w:cs="Arial"/>
                <w:sz w:val="16"/>
                <w:szCs w:val="16"/>
              </w:rPr>
              <w:t>P-value</w:t>
            </w:r>
          </w:p>
        </w:tc>
      </w:tr>
      <w:tr w:rsidR="003F462B" w:rsidRPr="003F462B" w:rsidTr="00B801FD">
        <w:trPr>
          <w:jc w:val="center"/>
        </w:trPr>
        <w:tc>
          <w:tcPr>
            <w:tcW w:w="0" w:type="auto"/>
            <w:tcBorders>
              <w:top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rs10260404 (</w:t>
            </w:r>
            <w:r w:rsidRPr="003F462B">
              <w:rPr>
                <w:rFonts w:ascii="Arial" w:hAnsi="Arial" w:cs="Arial"/>
                <w:i/>
                <w:iCs/>
                <w:color w:val="000000"/>
                <w:sz w:val="16"/>
                <w:szCs w:val="16"/>
              </w:rPr>
              <w:t>DPP6</w:t>
            </w:r>
            <w:r w:rsidRPr="003F462B">
              <w:rPr>
                <w:rFonts w:ascii="Arial" w:hAnsi="Arial" w:cs="Arial"/>
                <w:color w:val="000000"/>
                <w:sz w:val="16"/>
                <w:szCs w:val="16"/>
              </w:rPr>
              <w:t>)</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38.8%</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1.32 (0.54, 3.26)</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0.54</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1.74 (0.46, 6.65)</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0.42</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 (0.19, 5.23)</w:t>
            </w:r>
          </w:p>
        </w:tc>
        <w:tc>
          <w:tcPr>
            <w:tcW w:w="0" w:type="auto"/>
            <w:tcBorders>
              <w:top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rs10487132 (</w:t>
            </w:r>
            <w:r w:rsidRPr="003F462B">
              <w:rPr>
                <w:rFonts w:ascii="Arial" w:hAnsi="Arial" w:cs="Arial"/>
                <w:i/>
                <w:iCs/>
                <w:color w:val="000000"/>
                <w:sz w:val="16"/>
                <w:szCs w:val="16"/>
              </w:rPr>
              <w:t>PON3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43.0%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0.69 (0.30, 1.60)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0.54 (0.18, 1.65)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0.83 (0.17, 4.02)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rs1052352 (</w:t>
            </w:r>
            <w:r w:rsidRPr="003F462B">
              <w:rPr>
                <w:rFonts w:ascii="Arial" w:hAnsi="Arial" w:cs="Arial"/>
                <w:i/>
                <w:iCs/>
                <w:color w:val="000000"/>
                <w:sz w:val="16"/>
                <w:szCs w:val="16"/>
              </w:rPr>
              <w:t>FUS</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47.2%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0.98 (0.48, 2.01)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1.39 (0.37, 5.19)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0.70 (0.19, 2.54)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0.58</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rs10971977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46.7%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1.02 (0.48, 2.18)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1.05 (0.33, 3.36)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 (0.25, 4.02)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rs1130409 (</w:t>
            </w:r>
            <w:r w:rsidRPr="003F462B">
              <w:rPr>
                <w:rFonts w:ascii="Arial" w:hAnsi="Arial" w:cs="Arial"/>
                <w:i/>
                <w:iCs/>
                <w:color w:val="000000"/>
                <w:sz w:val="16"/>
                <w:szCs w:val="16"/>
              </w:rPr>
              <w:t>APEX1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41.1%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0.42 (0.15, 1.23)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0.33 (0.10, 1.16)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0.085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0.58 (0.06, 5.33)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rs11701 (</w:t>
            </w:r>
            <w:r w:rsidRPr="003F462B">
              <w:rPr>
                <w:rFonts w:ascii="Arial" w:hAnsi="Arial" w:cs="Arial"/>
                <w:i/>
                <w:iCs/>
                <w:color w:val="000000"/>
                <w:sz w:val="16"/>
                <w:szCs w:val="16"/>
              </w:rPr>
              <w:t>ANG</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0.77 (0.22, 2.76)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rs12608932 (</w:t>
            </w:r>
            <w:r w:rsidRPr="003F462B">
              <w:rPr>
                <w:rFonts w:ascii="Arial" w:hAnsi="Arial" w:cs="Arial"/>
                <w:i/>
                <w:iCs/>
                <w:color w:val="000000"/>
                <w:sz w:val="16"/>
                <w:szCs w:val="16"/>
              </w:rPr>
              <w:t>UNC13A</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40.2%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2.87 (1.38, 5.97)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3.67 (0.99, 13.58)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0.051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5.65 (1.82, 17.58)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rs13268953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42.1%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0.96 (0.32, 2.94)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rs1541160 (</w:t>
            </w:r>
            <w:r w:rsidRPr="003F462B">
              <w:rPr>
                <w:rFonts w:ascii="Arial" w:hAnsi="Arial" w:cs="Arial"/>
                <w:i/>
                <w:iCs/>
                <w:color w:val="000000"/>
                <w:sz w:val="16"/>
                <w:szCs w:val="16"/>
              </w:rPr>
              <w:t>KIFAP3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31.3%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2.01 (0.84, 4.78)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1.70 (0.50, 5.75)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4.00 (0.96, 16.64)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0.057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rs165932 (</w:t>
            </w:r>
            <w:r w:rsidRPr="003F462B">
              <w:rPr>
                <w:rFonts w:ascii="Arial" w:hAnsi="Arial" w:cs="Arial"/>
                <w:i/>
                <w:iCs/>
                <w:color w:val="000000"/>
                <w:sz w:val="16"/>
                <w:szCs w:val="16"/>
              </w:rPr>
              <w:t>PS-1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48.1%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0.41 (0.18, 0.93)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0.39 (0.13, 1.22)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0.16 (0.02, 1.27)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0.083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rs17350674 (</w:t>
            </w:r>
            <w:r w:rsidRPr="003F462B">
              <w:rPr>
                <w:rFonts w:ascii="Arial" w:hAnsi="Arial" w:cs="Arial"/>
                <w:i/>
                <w:iCs/>
                <w:color w:val="000000"/>
                <w:sz w:val="16"/>
                <w:szCs w:val="16"/>
              </w:rPr>
              <w:t>KIF24</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22.0%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0.72 (0.31, 1.66)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0.70 (0.22, 2.27)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0.41 (0.05, 3.49)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0.42</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rs1799945 (</w:t>
            </w:r>
            <w:r w:rsidRPr="003F462B">
              <w:rPr>
                <w:rFonts w:ascii="Arial" w:hAnsi="Arial" w:cs="Arial"/>
                <w:i/>
                <w:color w:val="000000"/>
                <w:sz w:val="16"/>
                <w:szCs w:val="16"/>
              </w:rPr>
              <w:t>HFE</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5.37 (1.61, 17.96)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0.006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rs1799983 (</w:t>
            </w:r>
            <w:r w:rsidRPr="003F462B">
              <w:rPr>
                <w:rFonts w:ascii="Arial" w:hAnsi="Arial" w:cs="Arial"/>
                <w:i/>
                <w:iCs/>
                <w:color w:val="000000"/>
                <w:sz w:val="16"/>
                <w:szCs w:val="16"/>
              </w:rPr>
              <w:t>NOS3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35.0%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0.86 (0.35, 2.07)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0.46 (0.15, 1.40)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2.51 (0.67, 9.47)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rs1800435 (</w:t>
            </w:r>
            <w:r w:rsidRPr="003F462B">
              <w:rPr>
                <w:rFonts w:ascii="Arial" w:hAnsi="Arial" w:cs="Arial"/>
                <w:i/>
                <w:iCs/>
                <w:color w:val="000000"/>
                <w:sz w:val="16"/>
                <w:szCs w:val="16"/>
              </w:rPr>
              <w:t>ALAD</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 versus 15.9%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0.003*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rs1801133 (</w:t>
            </w:r>
            <w:r w:rsidRPr="003F462B">
              <w:rPr>
                <w:rFonts w:ascii="Arial" w:hAnsi="Arial" w:cs="Arial"/>
                <w:i/>
                <w:iCs/>
                <w:color w:val="000000"/>
                <w:sz w:val="16"/>
                <w:szCs w:val="16"/>
              </w:rPr>
              <w:t>MTHFR</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37.9%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1.21 (0.55, 2.67)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1.56 (0.48, 5.04)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0.93 (0.19, 4.58)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0.93</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rs2010963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0.98 (0.43, 2.23)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0.82 (0.28, 2.44)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1.42 (0.30, 6.67)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0.66</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rs2279720 (</w:t>
            </w:r>
            <w:r w:rsidRPr="003F462B">
              <w:rPr>
                <w:rFonts w:ascii="Arial" w:hAnsi="Arial" w:cs="Arial"/>
                <w:i/>
                <w:iCs/>
                <w:color w:val="000000"/>
                <w:sz w:val="16"/>
                <w:szCs w:val="16"/>
              </w:rPr>
              <w:t>CHMP2B</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8.4%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1.17 (0.26, 5.36)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rs2306677 (</w:t>
            </w:r>
            <w:r w:rsidRPr="003F462B">
              <w:rPr>
                <w:rFonts w:ascii="Arial" w:hAnsi="Arial" w:cs="Arial"/>
                <w:i/>
                <w:iCs/>
                <w:color w:val="000000"/>
                <w:sz w:val="16"/>
                <w:szCs w:val="16"/>
              </w:rPr>
              <w:t>ITPR2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9.1%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1.44 (0.30, 6.78)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rs407135 (</w:t>
            </w:r>
            <w:r w:rsidRPr="003F462B">
              <w:rPr>
                <w:rFonts w:ascii="Arial" w:hAnsi="Arial" w:cs="Arial"/>
                <w:i/>
                <w:iCs/>
                <w:color w:val="000000"/>
                <w:sz w:val="16"/>
                <w:szCs w:val="16"/>
              </w:rPr>
              <w:t>SLC11A2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25.2%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0.90 (0.29, 2.76)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0.85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rs4630362 (</w:t>
            </w:r>
            <w:r w:rsidRPr="003F462B">
              <w:rPr>
                <w:rFonts w:ascii="Arial" w:hAnsi="Arial" w:cs="Arial"/>
                <w:i/>
                <w:iCs/>
                <w:color w:val="000000"/>
                <w:sz w:val="16"/>
                <w:szCs w:val="16"/>
              </w:rPr>
              <w:t>TXNRD1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9.3%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5.46 (1.39, 21.51)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0.015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rs4674345 (</w:t>
            </w:r>
            <w:r w:rsidRPr="003F462B">
              <w:rPr>
                <w:rFonts w:ascii="Arial" w:hAnsi="Arial" w:cs="Arial"/>
                <w:i/>
                <w:color w:val="000000"/>
                <w:sz w:val="16"/>
                <w:szCs w:val="16"/>
              </w:rPr>
              <w:t>CYP27A1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45.3%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1.07 (0.50, 2.32)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0.86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1.40 (0.41, 4.80)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0.59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0.78 (0.17, 3.51)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0.74</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rs4925 (</w:t>
            </w:r>
            <w:r w:rsidRPr="003F462B">
              <w:rPr>
                <w:rFonts w:ascii="Arial" w:hAnsi="Arial" w:cs="Arial"/>
                <w:i/>
                <w:iCs/>
                <w:color w:val="000000"/>
                <w:sz w:val="16"/>
                <w:szCs w:val="16"/>
              </w:rPr>
              <w:t>GSTO1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28.5%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0.67 (0.27, 1.67)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0.39</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0.61 (0.17, 2.14)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0.44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0.49 (0.06, 4.03)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color w:val="000000"/>
                <w:sz w:val="16"/>
                <w:szCs w:val="16"/>
              </w:rPr>
              <w:t>0.51</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rs5848 (</w:t>
            </w:r>
            <w:r w:rsidRPr="003F462B">
              <w:rPr>
                <w:rFonts w:ascii="Arial" w:hAnsi="Arial" w:cs="Arial"/>
                <w:i/>
                <w:iCs/>
                <w:color w:val="000000"/>
                <w:sz w:val="16"/>
                <w:szCs w:val="16"/>
              </w:rPr>
              <w:t>GRN</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24.8%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2.21 (0.73, 6.73)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0.16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rs6052771 (</w:t>
            </w:r>
            <w:r w:rsidRPr="003F462B">
              <w:rPr>
                <w:rFonts w:ascii="Arial" w:hAnsi="Arial" w:cs="Arial"/>
                <w:i/>
                <w:iCs/>
                <w:color w:val="000000"/>
                <w:sz w:val="16"/>
                <w:szCs w:val="16"/>
              </w:rPr>
              <w:t>PRNP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38.2%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 (0.50, 2.02)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1.00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1.26 (0.39, 4.07)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0.76 (0.20, 2.85)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0.68</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rs6265 (</w:t>
            </w:r>
            <w:r w:rsidRPr="003F462B">
              <w:rPr>
                <w:rFonts w:ascii="Arial" w:hAnsi="Arial" w:cs="Arial"/>
                <w:i/>
                <w:iCs/>
                <w:color w:val="000000"/>
                <w:sz w:val="16"/>
                <w:szCs w:val="16"/>
              </w:rPr>
              <w:t>BDNF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18.7%</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1.86 (0.65, 5.35)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rs662 (</w:t>
            </w:r>
            <w:r w:rsidRPr="003F462B">
              <w:rPr>
                <w:rFonts w:ascii="Arial" w:hAnsi="Arial" w:cs="Arial"/>
                <w:i/>
                <w:iCs/>
                <w:color w:val="000000"/>
                <w:sz w:val="16"/>
                <w:szCs w:val="16"/>
              </w:rPr>
              <w:t>PON1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26.2%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1.06 (0.36, 3.19)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0.91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rs6690993 (</w:t>
            </w:r>
            <w:r w:rsidRPr="003F462B">
              <w:rPr>
                <w:rFonts w:ascii="Arial" w:hAnsi="Arial" w:cs="Arial"/>
                <w:i/>
                <w:iCs/>
                <w:color w:val="000000"/>
                <w:sz w:val="16"/>
                <w:szCs w:val="16"/>
              </w:rPr>
              <w:t>FGGY/FLJ0986</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34.6%</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0.61 (0.23, 1.63)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0.33 (0.10, 1.13)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0.078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2.40 (0.50, 11.64)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rs6985069 (</w:t>
            </w:r>
            <w:r w:rsidRPr="003F462B">
              <w:rPr>
                <w:rFonts w:ascii="Arial" w:hAnsi="Arial" w:cs="Arial"/>
                <w:i/>
                <w:iCs/>
                <w:color w:val="000000"/>
                <w:sz w:val="16"/>
                <w:szCs w:val="16"/>
              </w:rPr>
              <w:t>ELP3</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24.8%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0.88 (0.29, 2.69)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0.82</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rs699947 (</w:t>
            </w:r>
            <w:r w:rsidRPr="003F462B">
              <w:rPr>
                <w:rFonts w:ascii="Arial" w:hAnsi="Arial" w:cs="Arial"/>
                <w:i/>
                <w:iCs/>
                <w:color w:val="000000"/>
                <w:sz w:val="16"/>
                <w:szCs w:val="16"/>
              </w:rPr>
              <w:t>VEGF</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50.5%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1.30 (0.60, 2.81)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0.51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1.59 (0.42, 6.05)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1.28 (0.38, 4.38)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rs7018487 (</w:t>
            </w:r>
            <w:r w:rsidRPr="003F462B">
              <w:rPr>
                <w:rFonts w:ascii="Arial" w:hAnsi="Arial" w:cs="Arial"/>
                <w:i/>
                <w:iCs/>
                <w:color w:val="000000"/>
                <w:sz w:val="16"/>
                <w:szCs w:val="16"/>
              </w:rPr>
              <w:t>UBAP1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28.5%</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1.54 (0.67, 3.54)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0.31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1.87 (0.61, 5.80)</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0.28</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1.46 (0.26, 8.21)</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0.67</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rs706118 (</w:t>
            </w:r>
            <w:r w:rsidRPr="003F462B">
              <w:rPr>
                <w:rFonts w:ascii="Arial" w:hAnsi="Arial" w:cs="Arial"/>
                <w:i/>
                <w:iCs/>
                <w:color w:val="000000"/>
                <w:sz w:val="16"/>
                <w:szCs w:val="16"/>
              </w:rPr>
              <w:t>BAG1</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21.0%</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1.34 (0.46, 3.93)</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0.59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rs7403881 (</w:t>
            </w:r>
            <w:r w:rsidRPr="003F462B">
              <w:rPr>
                <w:rFonts w:ascii="Arial" w:hAnsi="Arial" w:cs="Arial"/>
                <w:i/>
                <w:iCs/>
                <w:color w:val="000000"/>
                <w:sz w:val="16"/>
                <w:szCs w:val="16"/>
              </w:rPr>
              <w:t>MT-</w:t>
            </w:r>
            <w:proofErr w:type="spellStart"/>
            <w:r w:rsidRPr="003F462B">
              <w:rPr>
                <w:rFonts w:ascii="Arial" w:hAnsi="Arial" w:cs="Arial"/>
                <w:i/>
                <w:iCs/>
                <w:color w:val="000000"/>
                <w:sz w:val="16"/>
                <w:szCs w:val="16"/>
              </w:rPr>
              <w:t>Ie</w:t>
            </w:r>
            <w:proofErr w:type="spellEnd"/>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46.3%</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0.97 (0.45, 2.12)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0.94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1.78 (0.47, 6.74)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0.39</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0.33 (0.04, 2.57)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0.29</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rs7493 (</w:t>
            </w:r>
            <w:r w:rsidRPr="003F462B">
              <w:rPr>
                <w:rFonts w:ascii="Arial" w:hAnsi="Arial" w:cs="Arial"/>
                <w:i/>
                <w:iCs/>
                <w:color w:val="000000"/>
                <w:sz w:val="16"/>
                <w:szCs w:val="16"/>
              </w:rPr>
              <w:t>PON2</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G</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16.8%</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0.64 (0.19, 2.16)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0.47</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rs9430335 (</w:t>
            </w:r>
            <w:r w:rsidRPr="003F462B">
              <w:rPr>
                <w:rFonts w:ascii="Arial" w:hAnsi="Arial" w:cs="Arial"/>
                <w:i/>
                <w:iCs/>
                <w:color w:val="000000"/>
                <w:sz w:val="16"/>
                <w:szCs w:val="16"/>
              </w:rPr>
              <w:t>TARDBP</w:t>
            </w:r>
            <w:r w:rsidRPr="003F462B">
              <w:rPr>
                <w:rFonts w:ascii="Arial" w:hAnsi="Arial" w:cs="Arial"/>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C</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19.2%</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1.51 (0.51, 4.46)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0.45</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shd w:val="clear" w:color="auto" w:fill="auto"/>
          </w:tcPr>
          <w:p w:rsidR="003F462B" w:rsidRPr="003F462B" w:rsidRDefault="003F462B" w:rsidP="00B801FD">
            <w:pPr>
              <w:rPr>
                <w:rFonts w:ascii="Arial" w:hAnsi="Arial" w:cs="Arial"/>
                <w:i/>
                <w:sz w:val="16"/>
                <w:szCs w:val="16"/>
              </w:rPr>
            </w:pPr>
            <w:r w:rsidRPr="003F462B">
              <w:rPr>
                <w:rFonts w:ascii="Arial" w:hAnsi="Arial" w:cs="Arial"/>
                <w:color w:val="000000"/>
                <w:sz w:val="16"/>
                <w:szCs w:val="16"/>
              </w:rPr>
              <w:t>Allele</w:t>
            </w:r>
            <w:r w:rsidRPr="003F462B">
              <w:rPr>
                <w:rFonts w:ascii="Arial" w:hAnsi="Arial" w:cs="Arial"/>
                <w:bCs/>
                <w:i/>
                <w:iCs/>
                <w:color w:val="000000"/>
                <w:sz w:val="16"/>
                <w:szCs w:val="16"/>
              </w:rPr>
              <w:t xml:space="preserve"> </w:t>
            </w:r>
            <w:r w:rsidRPr="003F462B">
              <w:rPr>
                <w:rFonts w:ascii="Arial" w:hAnsi="Arial" w:cs="Arial"/>
                <w:bCs/>
                <w:iCs/>
                <w:color w:val="000000"/>
                <w:sz w:val="16"/>
                <w:szCs w:val="16"/>
              </w:rPr>
              <w:t>(</w:t>
            </w:r>
            <w:r w:rsidRPr="003F462B">
              <w:rPr>
                <w:rFonts w:ascii="Arial" w:hAnsi="Arial" w:cs="Arial"/>
                <w:bCs/>
                <w:i/>
                <w:iCs/>
                <w:color w:val="000000"/>
                <w:sz w:val="16"/>
                <w:szCs w:val="16"/>
              </w:rPr>
              <w:t>APOE</w:t>
            </w:r>
            <w:r w:rsidRPr="003F462B">
              <w:rPr>
                <w:rFonts w:ascii="Arial" w:hAnsi="Arial" w:cs="Arial"/>
                <w:bCs/>
                <w:iCs/>
                <w:color w:val="000000"/>
                <w:sz w:val="16"/>
                <w:szCs w:val="16"/>
              </w:rPr>
              <w:t>)</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E4</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20.1%</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0.34 (0.08, 1.54)</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0.16</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Haplotype</w:t>
            </w:r>
            <w:r w:rsidRPr="003F462B">
              <w:rPr>
                <w:rFonts w:ascii="Arial" w:hAnsi="Arial" w:cs="Arial"/>
                <w:i/>
                <w:sz w:val="16"/>
                <w:szCs w:val="16"/>
              </w:rPr>
              <w:t xml:space="preserve"> </w:t>
            </w:r>
            <w:r w:rsidRPr="003F462B">
              <w:rPr>
                <w:rFonts w:ascii="Arial" w:hAnsi="Arial" w:cs="Arial"/>
                <w:sz w:val="16"/>
                <w:szCs w:val="16"/>
              </w:rPr>
              <w:t>(</w:t>
            </w:r>
            <w:r w:rsidRPr="003F462B">
              <w:rPr>
                <w:rFonts w:ascii="Arial" w:hAnsi="Arial" w:cs="Arial"/>
                <w:i/>
                <w:sz w:val="16"/>
                <w:szCs w:val="16"/>
              </w:rPr>
              <w:t>MAPT</w:t>
            </w:r>
            <w:r w:rsidRPr="003F462B">
              <w:rPr>
                <w:rFonts w:ascii="Arial" w:hAnsi="Arial" w:cs="Arial"/>
                <w:sz w:val="16"/>
                <w:szCs w:val="16"/>
              </w:rPr>
              <w:t>)</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H2</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24.8%</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bottom w:val="single" w:sz="12" w:space="0" w:color="auto"/>
            </w:tcBorders>
            <w:shd w:val="clear" w:color="auto" w:fill="auto"/>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0.94 (0.30, 2.97)</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0.92</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N/A</w:t>
            </w:r>
          </w:p>
        </w:tc>
        <w:tc>
          <w:tcPr>
            <w:tcW w:w="0" w:type="auto"/>
            <w:tcBorders>
              <w:bottom w:val="single" w:sz="12" w:space="0" w:color="auto"/>
            </w:tcBorders>
          </w:tcPr>
          <w:p w:rsidR="003F462B" w:rsidRPr="003F462B" w:rsidRDefault="003F462B" w:rsidP="00B801FD">
            <w:pPr>
              <w:rPr>
                <w:rFonts w:ascii="Arial" w:hAnsi="Arial" w:cs="Arial"/>
                <w:sz w:val="16"/>
                <w:szCs w:val="16"/>
              </w:rPr>
            </w:pPr>
            <w:r w:rsidRPr="003F462B">
              <w:rPr>
                <w:rFonts w:ascii="Arial" w:hAnsi="Arial" w:cs="Arial"/>
                <w:sz w:val="16"/>
                <w:szCs w:val="16"/>
              </w:rPr>
              <w:t>N/A</w:t>
            </w:r>
          </w:p>
        </w:tc>
      </w:tr>
      <w:tr w:rsidR="003F462B" w:rsidRPr="003F462B" w:rsidTr="00B801FD">
        <w:trPr>
          <w:jc w:val="center"/>
        </w:trPr>
        <w:tc>
          <w:tcPr>
            <w:tcW w:w="0" w:type="auto"/>
            <w:gridSpan w:val="9"/>
            <w:tcBorders>
              <w:top w:val="single" w:sz="12" w:space="0" w:color="auto"/>
              <w:bottom w:val="single" w:sz="12" w:space="0" w:color="auto"/>
            </w:tcBorders>
            <w:shd w:val="clear" w:color="auto" w:fill="auto"/>
            <w:vAlign w:val="center"/>
          </w:tcPr>
          <w:p w:rsidR="003F462B" w:rsidRPr="003F462B" w:rsidRDefault="003F462B" w:rsidP="00B801FD">
            <w:pPr>
              <w:rPr>
                <w:rFonts w:ascii="Arial" w:hAnsi="Arial" w:cs="Arial"/>
                <w:color w:val="000000"/>
                <w:sz w:val="16"/>
                <w:szCs w:val="16"/>
              </w:rPr>
            </w:pPr>
            <w:r w:rsidRPr="003F462B">
              <w:rPr>
                <w:rFonts w:ascii="Arial" w:hAnsi="Arial" w:cs="Arial"/>
                <w:color w:val="000000"/>
                <w:sz w:val="16"/>
                <w:szCs w:val="16"/>
              </w:rPr>
              <w:t>MA</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MAF</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minor allele frequency; RR</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relative risk; CI</w:t>
            </w:r>
            <w:r w:rsidR="009D026A">
              <w:rPr>
                <w:rFonts w:ascii="Arial" w:hAnsi="Arial" w:cs="Arial"/>
                <w:color w:val="000000"/>
                <w:sz w:val="16"/>
                <w:szCs w:val="16"/>
              </w:rPr>
              <w:t xml:space="preserve"> </w:t>
            </w:r>
            <w:r w:rsidRPr="003F462B">
              <w:rPr>
                <w:rFonts w:ascii="Arial" w:hAnsi="Arial" w:cs="Arial"/>
                <w:color w:val="000000"/>
                <w:sz w:val="16"/>
                <w:szCs w:val="16"/>
              </w:rPr>
              <w:t>=</w:t>
            </w:r>
            <w:r w:rsidR="009D026A">
              <w:rPr>
                <w:rFonts w:ascii="Arial" w:hAnsi="Arial" w:cs="Arial"/>
                <w:color w:val="000000"/>
                <w:sz w:val="16"/>
                <w:szCs w:val="16"/>
              </w:rPr>
              <w:t xml:space="preserve"> </w:t>
            </w:r>
            <w:r w:rsidRPr="003F462B">
              <w:rPr>
                <w:rFonts w:ascii="Arial" w:hAnsi="Arial" w:cs="Arial"/>
                <w:color w:val="000000"/>
                <w:sz w:val="16"/>
                <w:szCs w:val="16"/>
              </w:rPr>
              <w:t>confidence interval. The association between each variant and survival after onset was evaluated using a Cox proportional hazards regression model adjusted for age at onset and gender. Additive models (effect of each additional minor allele), dominant models (presence versus absence of the minor allele), and recessive models (presence versus absence of two copies of the minor allele) were utilized. For rs1800435:G&gt;C, none of the 19 MND patients (0.0%) who were carriers of the minor allele died compared to 14 of 78 MND patients (15.9%) who were not carriers of the minor allele; due to the zero cell count, Cox regression analysis was not possible, and the p-value of 0.003 results from a log-rank test. N/A is given for both the relative risk and p-value in additive and recessive models if there were fewer than ten individuals with the rare genotype. *Indicates a significant association with disease using a false discovery rate (FDR) of 10%. I</w:t>
            </w:r>
            <w:r w:rsidRPr="003F462B">
              <w:rPr>
                <w:rFonts w:ascii="Arial" w:hAnsi="Arial" w:cs="Arial"/>
                <w:sz w:val="16"/>
                <w:szCs w:val="16"/>
              </w:rPr>
              <w:t>n survival after onset association analysis for MND probands, p-values ≤ 0.0041 were considered as statistically significant.</w:t>
            </w:r>
          </w:p>
        </w:tc>
      </w:tr>
    </w:tbl>
    <w:p w:rsidR="003F462B" w:rsidRDefault="003F462B" w:rsidP="003F462B">
      <w:pPr>
        <w:spacing w:after="200" w:line="276" w:lineRule="auto"/>
        <w:jc w:val="center"/>
        <w:rPr>
          <w:b/>
        </w:rPr>
      </w:pPr>
    </w:p>
    <w:p w:rsidR="003F462B" w:rsidRDefault="003F462B" w:rsidP="003F462B">
      <w:pPr>
        <w:jc w:val="center"/>
        <w:rPr>
          <w:b/>
        </w:rPr>
        <w:sectPr w:rsidR="003F462B" w:rsidSect="00532831">
          <w:pgSz w:w="15840" w:h="12240" w:orient="landscape"/>
          <w:pgMar w:top="720" w:right="720" w:bottom="720" w:left="720" w:header="720" w:footer="720" w:gutter="0"/>
          <w:cols w:space="720"/>
          <w:docGrid w:linePitch="360"/>
        </w:sectPr>
      </w:pPr>
    </w:p>
    <w:p w:rsidR="00001552" w:rsidRPr="0096661C" w:rsidRDefault="00001552" w:rsidP="005D2EE2">
      <w:pPr>
        <w:jc w:val="center"/>
        <w:rPr>
          <w:rFonts w:ascii="Arial" w:hAnsi="Arial" w:cs="Arial"/>
          <w:b/>
        </w:rPr>
      </w:pPr>
      <w:r w:rsidRPr="0096661C">
        <w:rPr>
          <w:rFonts w:ascii="Arial" w:hAnsi="Arial" w:cs="Arial"/>
          <w:b/>
        </w:rPr>
        <w:lastRenderedPageBreak/>
        <w:t xml:space="preserve">Table </w:t>
      </w:r>
      <w:r w:rsidR="00DB634D">
        <w:rPr>
          <w:rFonts w:ascii="Arial" w:hAnsi="Arial" w:cs="Arial"/>
          <w:b/>
        </w:rPr>
        <w:t>S</w:t>
      </w:r>
      <w:r w:rsidR="00264F27">
        <w:rPr>
          <w:rFonts w:ascii="Arial" w:hAnsi="Arial" w:cs="Arial"/>
          <w:b/>
        </w:rPr>
        <w:t>4</w:t>
      </w:r>
      <w:r w:rsidR="0096661C">
        <w:rPr>
          <w:rFonts w:ascii="Arial" w:hAnsi="Arial" w:cs="Arial"/>
          <w:b/>
        </w:rPr>
        <w:tab/>
      </w:r>
      <w:r w:rsidRPr="0096661C">
        <w:rPr>
          <w:rFonts w:ascii="Arial" w:hAnsi="Arial" w:cs="Arial"/>
          <w:b/>
        </w:rPr>
        <w:t xml:space="preserve">Combinations of </w:t>
      </w:r>
      <w:r w:rsidRPr="0096661C">
        <w:rPr>
          <w:rFonts w:ascii="Arial" w:hAnsi="Arial" w:cs="Arial"/>
          <w:b/>
          <w:i/>
        </w:rPr>
        <w:t>ELP3</w:t>
      </w:r>
      <w:r w:rsidRPr="0096661C">
        <w:rPr>
          <w:rFonts w:ascii="Arial" w:hAnsi="Arial" w:cs="Arial"/>
          <w:b/>
        </w:rPr>
        <w:t xml:space="preserve"> variants rs13268953 and rs6985069 in relation to survival after onset in the overall group</w:t>
      </w:r>
    </w:p>
    <w:p w:rsidR="00001552" w:rsidRPr="0096661C" w:rsidRDefault="00001552" w:rsidP="00001552">
      <w:pPr>
        <w:jc w:val="center"/>
        <w:rPr>
          <w:rFonts w:ascii="Arial" w:hAnsi="Arial" w:cs="Arial"/>
        </w:rPr>
      </w:pPr>
    </w:p>
    <w:tbl>
      <w:tblPr>
        <w:tblW w:w="5000" w:type="pct"/>
        <w:tblLook w:val="04A0" w:firstRow="1" w:lastRow="0" w:firstColumn="1" w:lastColumn="0" w:noHBand="0" w:noVBand="1"/>
      </w:tblPr>
      <w:tblGrid>
        <w:gridCol w:w="1899"/>
        <w:gridCol w:w="1934"/>
        <w:gridCol w:w="1600"/>
        <w:gridCol w:w="1910"/>
        <w:gridCol w:w="1752"/>
        <w:gridCol w:w="1921"/>
      </w:tblGrid>
      <w:tr w:rsidR="00001552" w:rsidRPr="0096661C" w:rsidTr="00E769F5">
        <w:tc>
          <w:tcPr>
            <w:tcW w:w="862" w:type="pct"/>
            <w:tcBorders>
              <w:top w:val="single" w:sz="12" w:space="0" w:color="auto"/>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rs13268953 genotype</w:t>
            </w:r>
          </w:p>
        </w:tc>
        <w:tc>
          <w:tcPr>
            <w:tcW w:w="878" w:type="pct"/>
            <w:tcBorders>
              <w:top w:val="single" w:sz="12" w:space="0" w:color="auto"/>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rs6985069 genotype</w:t>
            </w:r>
          </w:p>
        </w:tc>
        <w:tc>
          <w:tcPr>
            <w:tcW w:w="726" w:type="pct"/>
            <w:tcBorders>
              <w:top w:val="single" w:sz="12" w:space="0" w:color="auto"/>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Number of patients</w:t>
            </w:r>
          </w:p>
        </w:tc>
        <w:tc>
          <w:tcPr>
            <w:tcW w:w="867" w:type="pct"/>
            <w:tcBorders>
              <w:top w:val="single" w:sz="12" w:space="0" w:color="auto"/>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Relative risk (95% CI)</w:t>
            </w:r>
          </w:p>
        </w:tc>
        <w:tc>
          <w:tcPr>
            <w:tcW w:w="795" w:type="pct"/>
            <w:tcBorders>
              <w:top w:val="single" w:sz="12" w:space="0" w:color="auto"/>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P-value</w:t>
            </w:r>
          </w:p>
        </w:tc>
        <w:tc>
          <w:tcPr>
            <w:tcW w:w="872" w:type="pct"/>
            <w:tcBorders>
              <w:top w:val="single" w:sz="12" w:space="0" w:color="auto"/>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p>
        </w:tc>
      </w:tr>
      <w:tr w:rsidR="00001552" w:rsidRPr="0096661C" w:rsidTr="00E769F5">
        <w:tc>
          <w:tcPr>
            <w:tcW w:w="862" w:type="pct"/>
            <w:tcBorders>
              <w:top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p>
        </w:tc>
        <w:tc>
          <w:tcPr>
            <w:tcW w:w="878" w:type="pct"/>
            <w:tcBorders>
              <w:top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p>
        </w:tc>
        <w:tc>
          <w:tcPr>
            <w:tcW w:w="726" w:type="pct"/>
            <w:tcBorders>
              <w:top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p>
        </w:tc>
        <w:tc>
          <w:tcPr>
            <w:tcW w:w="1662" w:type="pct"/>
            <w:gridSpan w:val="2"/>
            <w:tcBorders>
              <w:top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Test of overall difference: P=0.001</w:t>
            </w:r>
          </w:p>
        </w:tc>
        <w:tc>
          <w:tcPr>
            <w:tcW w:w="872" w:type="pct"/>
            <w:tcBorders>
              <w:top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p>
        </w:tc>
      </w:tr>
      <w:tr w:rsidR="00001552" w:rsidRPr="0096661C" w:rsidTr="00E769F5">
        <w:tc>
          <w:tcPr>
            <w:tcW w:w="862"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AA or AG</w:t>
            </w:r>
          </w:p>
        </w:tc>
        <w:tc>
          <w:tcPr>
            <w:tcW w:w="878"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AA</w:t>
            </w:r>
          </w:p>
        </w:tc>
        <w:tc>
          <w:tcPr>
            <w:tcW w:w="726"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99</w:t>
            </w:r>
          </w:p>
        </w:tc>
        <w:tc>
          <w:tcPr>
            <w:tcW w:w="867"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1.00 (reference)</w:t>
            </w:r>
          </w:p>
        </w:tc>
        <w:tc>
          <w:tcPr>
            <w:tcW w:w="795"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N/A</w:t>
            </w:r>
          </w:p>
        </w:tc>
        <w:tc>
          <w:tcPr>
            <w:tcW w:w="872" w:type="pct"/>
            <w:vMerge w:val="restar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Test of interaction: P=0.33</w:t>
            </w:r>
          </w:p>
        </w:tc>
      </w:tr>
      <w:tr w:rsidR="00001552" w:rsidRPr="0096661C" w:rsidTr="00E769F5">
        <w:tc>
          <w:tcPr>
            <w:tcW w:w="862"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AA or AG</w:t>
            </w:r>
          </w:p>
        </w:tc>
        <w:tc>
          <w:tcPr>
            <w:tcW w:w="878"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AG or GG</w:t>
            </w:r>
          </w:p>
        </w:tc>
        <w:tc>
          <w:tcPr>
            <w:tcW w:w="726"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80</w:t>
            </w:r>
          </w:p>
        </w:tc>
        <w:tc>
          <w:tcPr>
            <w:tcW w:w="867"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2.25 (1.33, 3.79)</w:t>
            </w:r>
          </w:p>
        </w:tc>
        <w:tc>
          <w:tcPr>
            <w:tcW w:w="795"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0.003</w:t>
            </w:r>
          </w:p>
        </w:tc>
        <w:tc>
          <w:tcPr>
            <w:tcW w:w="872" w:type="pct"/>
            <w:vMerge/>
            <w:shd w:val="clear" w:color="auto" w:fill="auto"/>
            <w:vAlign w:val="center"/>
          </w:tcPr>
          <w:p w:rsidR="00001552" w:rsidRPr="0096661C" w:rsidRDefault="00001552" w:rsidP="00E769F5">
            <w:pPr>
              <w:jc w:val="center"/>
              <w:rPr>
                <w:rFonts w:ascii="Arial" w:hAnsi="Arial" w:cs="Arial"/>
                <w:sz w:val="16"/>
                <w:szCs w:val="16"/>
              </w:rPr>
            </w:pPr>
          </w:p>
        </w:tc>
      </w:tr>
      <w:tr w:rsidR="00001552" w:rsidRPr="0096661C" w:rsidTr="00E769F5">
        <w:tc>
          <w:tcPr>
            <w:tcW w:w="862"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GG</w:t>
            </w:r>
          </w:p>
        </w:tc>
        <w:tc>
          <w:tcPr>
            <w:tcW w:w="878"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AA</w:t>
            </w:r>
          </w:p>
        </w:tc>
        <w:tc>
          <w:tcPr>
            <w:tcW w:w="726"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30</w:t>
            </w:r>
          </w:p>
        </w:tc>
        <w:tc>
          <w:tcPr>
            <w:tcW w:w="867"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2.93 (1.54, 5.55)</w:t>
            </w:r>
          </w:p>
        </w:tc>
        <w:tc>
          <w:tcPr>
            <w:tcW w:w="795" w:type="pct"/>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0.001</w:t>
            </w:r>
          </w:p>
        </w:tc>
        <w:tc>
          <w:tcPr>
            <w:tcW w:w="872" w:type="pct"/>
            <w:vMerge/>
            <w:shd w:val="clear" w:color="auto" w:fill="auto"/>
            <w:vAlign w:val="center"/>
          </w:tcPr>
          <w:p w:rsidR="00001552" w:rsidRPr="0096661C" w:rsidRDefault="00001552" w:rsidP="00E769F5">
            <w:pPr>
              <w:jc w:val="center"/>
              <w:rPr>
                <w:rFonts w:ascii="Arial" w:hAnsi="Arial" w:cs="Arial"/>
                <w:sz w:val="16"/>
                <w:szCs w:val="16"/>
              </w:rPr>
            </w:pPr>
          </w:p>
        </w:tc>
      </w:tr>
      <w:tr w:rsidR="00001552" w:rsidRPr="0096661C" w:rsidTr="00E769F5">
        <w:tc>
          <w:tcPr>
            <w:tcW w:w="862" w:type="pct"/>
            <w:tcBorders>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GG</w:t>
            </w:r>
          </w:p>
        </w:tc>
        <w:tc>
          <w:tcPr>
            <w:tcW w:w="878" w:type="pct"/>
            <w:tcBorders>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AG or GG</w:t>
            </w:r>
          </w:p>
        </w:tc>
        <w:tc>
          <w:tcPr>
            <w:tcW w:w="726" w:type="pct"/>
            <w:tcBorders>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12</w:t>
            </w:r>
          </w:p>
        </w:tc>
        <w:tc>
          <w:tcPr>
            <w:tcW w:w="867" w:type="pct"/>
            <w:tcBorders>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3.70 (0.86, 16.01)</w:t>
            </w:r>
          </w:p>
        </w:tc>
        <w:tc>
          <w:tcPr>
            <w:tcW w:w="795" w:type="pct"/>
            <w:tcBorders>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r w:rsidRPr="0096661C">
              <w:rPr>
                <w:rFonts w:ascii="Arial" w:hAnsi="Arial" w:cs="Arial"/>
                <w:sz w:val="16"/>
                <w:szCs w:val="16"/>
              </w:rPr>
              <w:t>0.080</w:t>
            </w:r>
          </w:p>
        </w:tc>
        <w:tc>
          <w:tcPr>
            <w:tcW w:w="872" w:type="pct"/>
            <w:vMerge/>
            <w:tcBorders>
              <w:bottom w:val="single" w:sz="12" w:space="0" w:color="auto"/>
            </w:tcBorders>
            <w:shd w:val="clear" w:color="auto" w:fill="auto"/>
            <w:vAlign w:val="center"/>
          </w:tcPr>
          <w:p w:rsidR="00001552" w:rsidRPr="0096661C" w:rsidRDefault="00001552" w:rsidP="00E769F5">
            <w:pPr>
              <w:jc w:val="center"/>
              <w:rPr>
                <w:rFonts w:ascii="Arial" w:hAnsi="Arial" w:cs="Arial"/>
                <w:sz w:val="16"/>
                <w:szCs w:val="16"/>
              </w:rPr>
            </w:pPr>
          </w:p>
        </w:tc>
      </w:tr>
    </w:tbl>
    <w:p w:rsidR="00001552" w:rsidRPr="0096661C" w:rsidRDefault="00001552" w:rsidP="007B21DA">
      <w:pPr>
        <w:jc w:val="center"/>
        <w:rPr>
          <w:rFonts w:ascii="Arial" w:hAnsi="Arial" w:cs="Arial"/>
        </w:rPr>
      </w:pPr>
    </w:p>
    <w:sectPr w:rsidR="00001552" w:rsidRPr="0096661C" w:rsidSect="007B21D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657" w:rsidRDefault="00D31657" w:rsidP="006A45AB">
      <w:r>
        <w:separator/>
      </w:r>
    </w:p>
  </w:endnote>
  <w:endnote w:type="continuationSeparator" w:id="0">
    <w:p w:rsidR="00D31657" w:rsidRDefault="00D31657" w:rsidP="006A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57F" w:rsidRDefault="0007357F">
    <w:pPr>
      <w:pStyle w:val="Footer"/>
      <w:jc w:val="right"/>
    </w:pPr>
  </w:p>
  <w:p w:rsidR="0007357F" w:rsidRDefault="000735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657" w:rsidRDefault="00D31657" w:rsidP="006A45AB">
      <w:r>
        <w:separator/>
      </w:r>
    </w:p>
  </w:footnote>
  <w:footnote w:type="continuationSeparator" w:id="0">
    <w:p w:rsidR="00D31657" w:rsidRDefault="00D31657" w:rsidP="006A4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6F" w:rsidRPr="00D5786F" w:rsidRDefault="00D5786F" w:rsidP="00D5786F">
    <w:pPr>
      <w:pStyle w:val="Header"/>
      <w:pBdr>
        <w:bottom w:val="single" w:sz="4" w:space="1" w:color="D9D9D9"/>
      </w:pBdr>
      <w:jc w:val="right"/>
      <w:rPr>
        <w:b/>
        <w:bCs/>
        <w:sz w:val="20"/>
      </w:rPr>
    </w:pPr>
    <w:r w:rsidRPr="00D5786F">
      <w:rPr>
        <w:spacing w:val="60"/>
        <w:sz w:val="20"/>
      </w:rPr>
      <w:t>Van Blitterswijk</w:t>
    </w:r>
    <w:r w:rsidRPr="00D5786F">
      <w:rPr>
        <w:sz w:val="20"/>
      </w:rPr>
      <w:t xml:space="preserve"> | </w:t>
    </w:r>
    <w:r w:rsidRPr="00D5786F">
      <w:rPr>
        <w:sz w:val="20"/>
      </w:rPr>
      <w:fldChar w:fldCharType="begin"/>
    </w:r>
    <w:r w:rsidRPr="00D5786F">
      <w:rPr>
        <w:sz w:val="20"/>
      </w:rPr>
      <w:instrText xml:space="preserve"> PAGE   \* MERGEFORMAT </w:instrText>
    </w:r>
    <w:r w:rsidRPr="00D5786F">
      <w:rPr>
        <w:sz w:val="20"/>
      </w:rPr>
      <w:fldChar w:fldCharType="separate"/>
    </w:r>
    <w:r w:rsidR="00614A1F" w:rsidRPr="00614A1F">
      <w:rPr>
        <w:b/>
        <w:bCs/>
        <w:noProof/>
        <w:sz w:val="20"/>
      </w:rPr>
      <w:t>1</w:t>
    </w:r>
    <w:r w:rsidRPr="00D5786F">
      <w:rPr>
        <w:b/>
        <w:bCs/>
        <w:noProof/>
        <w:sz w:val="20"/>
      </w:rPr>
      <w:fldChar w:fldCharType="end"/>
    </w:r>
  </w:p>
  <w:p w:rsidR="00D5786F" w:rsidRDefault="00D578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5733"/>
    <w:multiLevelType w:val="hybridMultilevel"/>
    <w:tmpl w:val="ECEA89B8"/>
    <w:lvl w:ilvl="0" w:tplc="27A40D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A3E7534"/>
    <w:multiLevelType w:val="hybridMultilevel"/>
    <w:tmpl w:val="186AF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29261BC"/>
    <w:multiLevelType w:val="hybridMultilevel"/>
    <w:tmpl w:val="5CE2A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CF268E6"/>
    <w:multiLevelType w:val="hybridMultilevel"/>
    <w:tmpl w:val="4F340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7D15F4D"/>
    <w:multiLevelType w:val="hybridMultilevel"/>
    <w:tmpl w:val="AB205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Human Mol Geneti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xtert2zhs0e5fesdv55f9f9d2dzeafxvv0z&quot;&gt;C9orf72&lt;record-ids&gt;&lt;item&gt;118&lt;/item&gt;&lt;item&gt;119&lt;/item&gt;&lt;item&gt;120&lt;/item&gt;&lt;item&gt;121&lt;/item&gt;&lt;item&gt;122&lt;/item&gt;&lt;item&gt;123&lt;/item&gt;&lt;item&gt;158&lt;/item&gt;&lt;item&gt;258&lt;/item&gt;&lt;item&gt;273&lt;/item&gt;&lt;item&gt;277&lt;/item&gt;&lt;item&gt;289&lt;/item&gt;&lt;item&gt;290&lt;/item&gt;&lt;item&gt;296&lt;/item&gt;&lt;item&gt;297&lt;/item&gt;&lt;item&gt;304&lt;/item&gt;&lt;item&gt;305&lt;/item&gt;&lt;item&gt;307&lt;/item&gt;&lt;item&gt;317&lt;/item&gt;&lt;item&gt;318&lt;/item&gt;&lt;item&gt;321&lt;/item&gt;&lt;item&gt;325&lt;/item&gt;&lt;item&gt;333&lt;/item&gt;&lt;item&gt;337&lt;/item&gt;&lt;item&gt;343&lt;/item&gt;&lt;item&gt;351&lt;/item&gt;&lt;item&gt;353&lt;/item&gt;&lt;item&gt;354&lt;/item&gt;&lt;item&gt;359&lt;/item&gt;&lt;item&gt;365&lt;/item&gt;&lt;item&gt;381&lt;/item&gt;&lt;item&gt;440&lt;/item&gt;&lt;item&gt;441&lt;/item&gt;&lt;item&gt;447&lt;/item&gt;&lt;item&gt;473&lt;/item&gt;&lt;item&gt;474&lt;/item&gt;&lt;item&gt;475&lt;/item&gt;&lt;item&gt;480&lt;/item&gt;&lt;item&gt;484&lt;/item&gt;&lt;item&gt;492&lt;/item&gt;&lt;item&gt;493&lt;/item&gt;&lt;item&gt;511&lt;/item&gt;&lt;item&gt;538&lt;/item&gt;&lt;item&gt;540&lt;/item&gt;&lt;item&gt;541&lt;/item&gt;&lt;item&gt;542&lt;/item&gt;&lt;item&gt;543&lt;/item&gt;&lt;item&gt;544&lt;/item&gt;&lt;item&gt;545&lt;/item&gt;&lt;item&gt;546&lt;/item&gt;&lt;item&gt;547&lt;/item&gt;&lt;item&gt;549&lt;/item&gt;&lt;item&gt;651&lt;/item&gt;&lt;item&gt;661&lt;/item&gt;&lt;item&gt;676&lt;/item&gt;&lt;item&gt;716&lt;/item&gt;&lt;item&gt;718&lt;/item&gt;&lt;item&gt;732&lt;/item&gt;&lt;item&gt;937&lt;/item&gt;&lt;item&gt;1022&lt;/item&gt;&lt;item&gt;1046&lt;/item&gt;&lt;item&gt;1047&lt;/item&gt;&lt;item&gt;1057&lt;/item&gt;&lt;item&gt;1154&lt;/item&gt;&lt;item&gt;1202&lt;/item&gt;&lt;item&gt;1411&lt;/item&gt;&lt;item&gt;1434&lt;/item&gt;&lt;item&gt;1439&lt;/item&gt;&lt;item&gt;1440&lt;/item&gt;&lt;item&gt;1447&lt;/item&gt;&lt;item&gt;1513&lt;/item&gt;&lt;item&gt;1514&lt;/item&gt;&lt;item&gt;1516&lt;/item&gt;&lt;item&gt;1517&lt;/item&gt;&lt;item&gt;1518&lt;/item&gt;&lt;item&gt;1519&lt;/item&gt;&lt;item&gt;1520&lt;/item&gt;&lt;item&gt;1521&lt;/item&gt;&lt;item&gt;1531&lt;/item&gt;&lt;item&gt;1532&lt;/item&gt;&lt;item&gt;1533&lt;/item&gt;&lt;item&gt;1534&lt;/item&gt;&lt;item&gt;1536&lt;/item&gt;&lt;item&gt;1537&lt;/item&gt;&lt;item&gt;1538&lt;/item&gt;&lt;item&gt;1539&lt;/item&gt;&lt;item&gt;1540&lt;/item&gt;&lt;item&gt;1549&lt;/item&gt;&lt;item&gt;1550&lt;/item&gt;&lt;item&gt;1551&lt;/item&gt;&lt;item&gt;1552&lt;/item&gt;&lt;item&gt;1553&lt;/item&gt;&lt;item&gt;1555&lt;/item&gt;&lt;item&gt;1559&lt;/item&gt;&lt;item&gt;1560&lt;/item&gt;&lt;item&gt;1561&lt;/item&gt;&lt;item&gt;1562&lt;/item&gt;&lt;item&gt;1563&lt;/item&gt;&lt;item&gt;1568&lt;/item&gt;&lt;item&gt;1569&lt;/item&gt;&lt;item&gt;1574&lt;/item&gt;&lt;item&gt;1576&lt;/item&gt;&lt;item&gt;1577&lt;/item&gt;&lt;item&gt;1578&lt;/item&gt;&lt;item&gt;1580&lt;/item&gt;&lt;/record-ids&gt;&lt;/item&gt;&lt;/Libraries&gt;"/>
  </w:docVars>
  <w:rsids>
    <w:rsidRoot w:val="006A45AB"/>
    <w:rsid w:val="00001552"/>
    <w:rsid w:val="0000263C"/>
    <w:rsid w:val="00011899"/>
    <w:rsid w:val="00013ACB"/>
    <w:rsid w:val="000173D3"/>
    <w:rsid w:val="00017BA9"/>
    <w:rsid w:val="00021FD2"/>
    <w:rsid w:val="000220A8"/>
    <w:rsid w:val="0002240C"/>
    <w:rsid w:val="00024164"/>
    <w:rsid w:val="00025E3E"/>
    <w:rsid w:val="00027B00"/>
    <w:rsid w:val="00034502"/>
    <w:rsid w:val="00034864"/>
    <w:rsid w:val="000356DD"/>
    <w:rsid w:val="00040D7A"/>
    <w:rsid w:val="000412FD"/>
    <w:rsid w:val="00042219"/>
    <w:rsid w:val="000427B0"/>
    <w:rsid w:val="0004354C"/>
    <w:rsid w:val="000438BB"/>
    <w:rsid w:val="00043EDE"/>
    <w:rsid w:val="000454AA"/>
    <w:rsid w:val="00045CC5"/>
    <w:rsid w:val="00047A33"/>
    <w:rsid w:val="00051353"/>
    <w:rsid w:val="0005191D"/>
    <w:rsid w:val="000524F5"/>
    <w:rsid w:val="00055D41"/>
    <w:rsid w:val="00061071"/>
    <w:rsid w:val="0006126E"/>
    <w:rsid w:val="000614A6"/>
    <w:rsid w:val="000615EE"/>
    <w:rsid w:val="00062127"/>
    <w:rsid w:val="0006248C"/>
    <w:rsid w:val="00062E28"/>
    <w:rsid w:val="00064B73"/>
    <w:rsid w:val="00067024"/>
    <w:rsid w:val="00070B0B"/>
    <w:rsid w:val="00070B9E"/>
    <w:rsid w:val="00071640"/>
    <w:rsid w:val="00071C95"/>
    <w:rsid w:val="0007357F"/>
    <w:rsid w:val="00073CB8"/>
    <w:rsid w:val="0007542C"/>
    <w:rsid w:val="000756C9"/>
    <w:rsid w:val="00081531"/>
    <w:rsid w:val="000825DF"/>
    <w:rsid w:val="0008280C"/>
    <w:rsid w:val="000832CD"/>
    <w:rsid w:val="00084D68"/>
    <w:rsid w:val="00086832"/>
    <w:rsid w:val="000869FF"/>
    <w:rsid w:val="00087147"/>
    <w:rsid w:val="00091644"/>
    <w:rsid w:val="00091952"/>
    <w:rsid w:val="0009212A"/>
    <w:rsid w:val="0009258B"/>
    <w:rsid w:val="000927E0"/>
    <w:rsid w:val="00093D71"/>
    <w:rsid w:val="0009403A"/>
    <w:rsid w:val="000A1D24"/>
    <w:rsid w:val="000A513C"/>
    <w:rsid w:val="000A787F"/>
    <w:rsid w:val="000B059A"/>
    <w:rsid w:val="000B117A"/>
    <w:rsid w:val="000B2545"/>
    <w:rsid w:val="000B2BF8"/>
    <w:rsid w:val="000B2C95"/>
    <w:rsid w:val="000B3C3B"/>
    <w:rsid w:val="000B582D"/>
    <w:rsid w:val="000C08B3"/>
    <w:rsid w:val="000C1254"/>
    <w:rsid w:val="000C1DF9"/>
    <w:rsid w:val="000C1F74"/>
    <w:rsid w:val="000C3B9D"/>
    <w:rsid w:val="000C6B3D"/>
    <w:rsid w:val="000D0802"/>
    <w:rsid w:val="000D2469"/>
    <w:rsid w:val="000D2CB8"/>
    <w:rsid w:val="000D33DD"/>
    <w:rsid w:val="000D60F4"/>
    <w:rsid w:val="000D6CEC"/>
    <w:rsid w:val="000E10BF"/>
    <w:rsid w:val="000E1369"/>
    <w:rsid w:val="000E451A"/>
    <w:rsid w:val="000F2923"/>
    <w:rsid w:val="000F4311"/>
    <w:rsid w:val="000F57EB"/>
    <w:rsid w:val="000F779A"/>
    <w:rsid w:val="00103D1B"/>
    <w:rsid w:val="00105A4B"/>
    <w:rsid w:val="001062E7"/>
    <w:rsid w:val="001063F0"/>
    <w:rsid w:val="001102E4"/>
    <w:rsid w:val="001113FD"/>
    <w:rsid w:val="00113220"/>
    <w:rsid w:val="00113394"/>
    <w:rsid w:val="00115966"/>
    <w:rsid w:val="00116196"/>
    <w:rsid w:val="00117996"/>
    <w:rsid w:val="0012078C"/>
    <w:rsid w:val="0012216A"/>
    <w:rsid w:val="00122ABC"/>
    <w:rsid w:val="00123F33"/>
    <w:rsid w:val="00124049"/>
    <w:rsid w:val="001250B2"/>
    <w:rsid w:val="00125204"/>
    <w:rsid w:val="001276ED"/>
    <w:rsid w:val="00130237"/>
    <w:rsid w:val="001309CA"/>
    <w:rsid w:val="001313A6"/>
    <w:rsid w:val="00131410"/>
    <w:rsid w:val="00135EC1"/>
    <w:rsid w:val="001415CE"/>
    <w:rsid w:val="00143A1F"/>
    <w:rsid w:val="00144515"/>
    <w:rsid w:val="001473A4"/>
    <w:rsid w:val="00147CF0"/>
    <w:rsid w:val="00150139"/>
    <w:rsid w:val="001501A0"/>
    <w:rsid w:val="001533D3"/>
    <w:rsid w:val="00154E66"/>
    <w:rsid w:val="00156233"/>
    <w:rsid w:val="00156536"/>
    <w:rsid w:val="0015726B"/>
    <w:rsid w:val="00157D1C"/>
    <w:rsid w:val="00157F75"/>
    <w:rsid w:val="00160B5C"/>
    <w:rsid w:val="00161F22"/>
    <w:rsid w:val="0016219A"/>
    <w:rsid w:val="00163517"/>
    <w:rsid w:val="001709AA"/>
    <w:rsid w:val="00170C7C"/>
    <w:rsid w:val="00174754"/>
    <w:rsid w:val="0017529F"/>
    <w:rsid w:val="001757C1"/>
    <w:rsid w:val="00176657"/>
    <w:rsid w:val="00181E46"/>
    <w:rsid w:val="00182571"/>
    <w:rsid w:val="0018326D"/>
    <w:rsid w:val="00183330"/>
    <w:rsid w:val="00184AD9"/>
    <w:rsid w:val="00187482"/>
    <w:rsid w:val="00190783"/>
    <w:rsid w:val="00192255"/>
    <w:rsid w:val="001923CE"/>
    <w:rsid w:val="001930B9"/>
    <w:rsid w:val="001962A6"/>
    <w:rsid w:val="001A111A"/>
    <w:rsid w:val="001A17A8"/>
    <w:rsid w:val="001A2DC3"/>
    <w:rsid w:val="001A3E1F"/>
    <w:rsid w:val="001A47BD"/>
    <w:rsid w:val="001A5D13"/>
    <w:rsid w:val="001A619E"/>
    <w:rsid w:val="001A787F"/>
    <w:rsid w:val="001B32D7"/>
    <w:rsid w:val="001B3AC6"/>
    <w:rsid w:val="001B4086"/>
    <w:rsid w:val="001B495C"/>
    <w:rsid w:val="001B5892"/>
    <w:rsid w:val="001B63AE"/>
    <w:rsid w:val="001B681C"/>
    <w:rsid w:val="001B6CB2"/>
    <w:rsid w:val="001C1941"/>
    <w:rsid w:val="001C24BF"/>
    <w:rsid w:val="001C2EE5"/>
    <w:rsid w:val="001C323D"/>
    <w:rsid w:val="001C3617"/>
    <w:rsid w:val="001C3865"/>
    <w:rsid w:val="001C4193"/>
    <w:rsid w:val="001C5DC9"/>
    <w:rsid w:val="001D295A"/>
    <w:rsid w:val="001D2D9E"/>
    <w:rsid w:val="001D5A2D"/>
    <w:rsid w:val="001D5B86"/>
    <w:rsid w:val="001D5E95"/>
    <w:rsid w:val="001D6E6A"/>
    <w:rsid w:val="001E142A"/>
    <w:rsid w:val="001E1E65"/>
    <w:rsid w:val="001E38C7"/>
    <w:rsid w:val="001E3D88"/>
    <w:rsid w:val="001E434A"/>
    <w:rsid w:val="001E5F43"/>
    <w:rsid w:val="001E677F"/>
    <w:rsid w:val="001E6F86"/>
    <w:rsid w:val="001F07E2"/>
    <w:rsid w:val="001F0802"/>
    <w:rsid w:val="001F189D"/>
    <w:rsid w:val="001F19D9"/>
    <w:rsid w:val="001F3B12"/>
    <w:rsid w:val="001F43DE"/>
    <w:rsid w:val="001F5649"/>
    <w:rsid w:val="00201303"/>
    <w:rsid w:val="002015FD"/>
    <w:rsid w:val="0020339D"/>
    <w:rsid w:val="00204CD6"/>
    <w:rsid w:val="00204E12"/>
    <w:rsid w:val="002053F3"/>
    <w:rsid w:val="00207ED2"/>
    <w:rsid w:val="00214B2F"/>
    <w:rsid w:val="00216AD0"/>
    <w:rsid w:val="00222D36"/>
    <w:rsid w:val="00223F21"/>
    <w:rsid w:val="00226DBF"/>
    <w:rsid w:val="00227635"/>
    <w:rsid w:val="00231979"/>
    <w:rsid w:val="002319A6"/>
    <w:rsid w:val="00232580"/>
    <w:rsid w:val="00233367"/>
    <w:rsid w:val="0023399E"/>
    <w:rsid w:val="00234075"/>
    <w:rsid w:val="002341BB"/>
    <w:rsid w:val="00235455"/>
    <w:rsid w:val="00236059"/>
    <w:rsid w:val="0023607C"/>
    <w:rsid w:val="002366EC"/>
    <w:rsid w:val="0023794A"/>
    <w:rsid w:val="002404B1"/>
    <w:rsid w:val="00240A82"/>
    <w:rsid w:val="00242629"/>
    <w:rsid w:val="00242E8E"/>
    <w:rsid w:val="002435D0"/>
    <w:rsid w:val="00243BD7"/>
    <w:rsid w:val="00244D9B"/>
    <w:rsid w:val="0024656A"/>
    <w:rsid w:val="00247008"/>
    <w:rsid w:val="002500BB"/>
    <w:rsid w:val="00250581"/>
    <w:rsid w:val="00250B92"/>
    <w:rsid w:val="00251C2F"/>
    <w:rsid w:val="00251F83"/>
    <w:rsid w:val="002555F9"/>
    <w:rsid w:val="00256E89"/>
    <w:rsid w:val="002609FC"/>
    <w:rsid w:val="002612DF"/>
    <w:rsid w:val="00261EF7"/>
    <w:rsid w:val="00264C76"/>
    <w:rsid w:val="00264F27"/>
    <w:rsid w:val="00265533"/>
    <w:rsid w:val="00266F49"/>
    <w:rsid w:val="0026734C"/>
    <w:rsid w:val="002704FF"/>
    <w:rsid w:val="00280DA7"/>
    <w:rsid w:val="00281A98"/>
    <w:rsid w:val="00282BA5"/>
    <w:rsid w:val="0028308F"/>
    <w:rsid w:val="00283865"/>
    <w:rsid w:val="00284BDD"/>
    <w:rsid w:val="002851B3"/>
    <w:rsid w:val="00285DD1"/>
    <w:rsid w:val="002864EC"/>
    <w:rsid w:val="0029170C"/>
    <w:rsid w:val="00294D37"/>
    <w:rsid w:val="00295865"/>
    <w:rsid w:val="002A07D7"/>
    <w:rsid w:val="002A09AC"/>
    <w:rsid w:val="002A14F2"/>
    <w:rsid w:val="002A1B14"/>
    <w:rsid w:val="002A2600"/>
    <w:rsid w:val="002A3748"/>
    <w:rsid w:val="002A545E"/>
    <w:rsid w:val="002A72C5"/>
    <w:rsid w:val="002A76D1"/>
    <w:rsid w:val="002A7702"/>
    <w:rsid w:val="002A78C9"/>
    <w:rsid w:val="002A7B03"/>
    <w:rsid w:val="002B0327"/>
    <w:rsid w:val="002B3395"/>
    <w:rsid w:val="002B3989"/>
    <w:rsid w:val="002B6335"/>
    <w:rsid w:val="002B79D1"/>
    <w:rsid w:val="002C22D0"/>
    <w:rsid w:val="002C2C3A"/>
    <w:rsid w:val="002C377C"/>
    <w:rsid w:val="002C3E29"/>
    <w:rsid w:val="002C5246"/>
    <w:rsid w:val="002C5811"/>
    <w:rsid w:val="002C7B48"/>
    <w:rsid w:val="002D0661"/>
    <w:rsid w:val="002D08EC"/>
    <w:rsid w:val="002D2651"/>
    <w:rsid w:val="002D2F90"/>
    <w:rsid w:val="002D666B"/>
    <w:rsid w:val="002D6A4B"/>
    <w:rsid w:val="002E24D5"/>
    <w:rsid w:val="002E2C12"/>
    <w:rsid w:val="002E4F7A"/>
    <w:rsid w:val="002E6603"/>
    <w:rsid w:val="002E7C41"/>
    <w:rsid w:val="002F0D73"/>
    <w:rsid w:val="002F1153"/>
    <w:rsid w:val="002F11F5"/>
    <w:rsid w:val="002F26D0"/>
    <w:rsid w:val="002F29BC"/>
    <w:rsid w:val="002F2B9F"/>
    <w:rsid w:val="002F4A32"/>
    <w:rsid w:val="002F5517"/>
    <w:rsid w:val="002F6234"/>
    <w:rsid w:val="00300509"/>
    <w:rsid w:val="003033C3"/>
    <w:rsid w:val="003053D2"/>
    <w:rsid w:val="00305C36"/>
    <w:rsid w:val="0031157C"/>
    <w:rsid w:val="00312649"/>
    <w:rsid w:val="00313AA0"/>
    <w:rsid w:val="00313CA6"/>
    <w:rsid w:val="003142B8"/>
    <w:rsid w:val="003158DF"/>
    <w:rsid w:val="0031634E"/>
    <w:rsid w:val="00316466"/>
    <w:rsid w:val="00316DCA"/>
    <w:rsid w:val="00317D4B"/>
    <w:rsid w:val="00321188"/>
    <w:rsid w:val="003211B5"/>
    <w:rsid w:val="0032219B"/>
    <w:rsid w:val="0032349A"/>
    <w:rsid w:val="003243C1"/>
    <w:rsid w:val="0032615C"/>
    <w:rsid w:val="00326818"/>
    <w:rsid w:val="00331047"/>
    <w:rsid w:val="0033147D"/>
    <w:rsid w:val="00331F9F"/>
    <w:rsid w:val="003328CE"/>
    <w:rsid w:val="0033330E"/>
    <w:rsid w:val="00333B7F"/>
    <w:rsid w:val="00334307"/>
    <w:rsid w:val="0033535D"/>
    <w:rsid w:val="0033594F"/>
    <w:rsid w:val="003401EE"/>
    <w:rsid w:val="00340B07"/>
    <w:rsid w:val="00342167"/>
    <w:rsid w:val="00342637"/>
    <w:rsid w:val="00345F5E"/>
    <w:rsid w:val="00351160"/>
    <w:rsid w:val="00351264"/>
    <w:rsid w:val="003513E2"/>
    <w:rsid w:val="00351856"/>
    <w:rsid w:val="00352029"/>
    <w:rsid w:val="003533F4"/>
    <w:rsid w:val="00353D81"/>
    <w:rsid w:val="003549E6"/>
    <w:rsid w:val="00354A77"/>
    <w:rsid w:val="0035572A"/>
    <w:rsid w:val="003571BD"/>
    <w:rsid w:val="00360D48"/>
    <w:rsid w:val="00361547"/>
    <w:rsid w:val="003616F8"/>
    <w:rsid w:val="00361BA9"/>
    <w:rsid w:val="00362086"/>
    <w:rsid w:val="0036630B"/>
    <w:rsid w:val="00366B8E"/>
    <w:rsid w:val="00371652"/>
    <w:rsid w:val="00374BB8"/>
    <w:rsid w:val="0037514E"/>
    <w:rsid w:val="003752D5"/>
    <w:rsid w:val="003761BB"/>
    <w:rsid w:val="0037637E"/>
    <w:rsid w:val="00376A2E"/>
    <w:rsid w:val="00376D13"/>
    <w:rsid w:val="003771A8"/>
    <w:rsid w:val="00380604"/>
    <w:rsid w:val="003823E3"/>
    <w:rsid w:val="003826A7"/>
    <w:rsid w:val="00383760"/>
    <w:rsid w:val="0038412A"/>
    <w:rsid w:val="00384AB0"/>
    <w:rsid w:val="003853D7"/>
    <w:rsid w:val="00386007"/>
    <w:rsid w:val="0038620E"/>
    <w:rsid w:val="00386E5A"/>
    <w:rsid w:val="0039289E"/>
    <w:rsid w:val="00392ADA"/>
    <w:rsid w:val="00392C5C"/>
    <w:rsid w:val="00395709"/>
    <w:rsid w:val="00396532"/>
    <w:rsid w:val="003A1B45"/>
    <w:rsid w:val="003B0837"/>
    <w:rsid w:val="003B0B08"/>
    <w:rsid w:val="003B0F77"/>
    <w:rsid w:val="003B33F2"/>
    <w:rsid w:val="003B38CB"/>
    <w:rsid w:val="003B49D2"/>
    <w:rsid w:val="003B60DD"/>
    <w:rsid w:val="003C2112"/>
    <w:rsid w:val="003C3AB2"/>
    <w:rsid w:val="003C3DE8"/>
    <w:rsid w:val="003C4A16"/>
    <w:rsid w:val="003C4DA4"/>
    <w:rsid w:val="003C6868"/>
    <w:rsid w:val="003D11B0"/>
    <w:rsid w:val="003D1CB4"/>
    <w:rsid w:val="003D2091"/>
    <w:rsid w:val="003D2B9C"/>
    <w:rsid w:val="003D4202"/>
    <w:rsid w:val="003D6921"/>
    <w:rsid w:val="003D7D5A"/>
    <w:rsid w:val="003E01FE"/>
    <w:rsid w:val="003E1DF6"/>
    <w:rsid w:val="003E20EA"/>
    <w:rsid w:val="003E316A"/>
    <w:rsid w:val="003E32F4"/>
    <w:rsid w:val="003E3FE0"/>
    <w:rsid w:val="003E4BF5"/>
    <w:rsid w:val="003E60AC"/>
    <w:rsid w:val="003E63E6"/>
    <w:rsid w:val="003F1E0B"/>
    <w:rsid w:val="003F374B"/>
    <w:rsid w:val="003F39B2"/>
    <w:rsid w:val="003F3B51"/>
    <w:rsid w:val="003F3DAA"/>
    <w:rsid w:val="003F3E28"/>
    <w:rsid w:val="003F462B"/>
    <w:rsid w:val="003F4D73"/>
    <w:rsid w:val="003F5E4B"/>
    <w:rsid w:val="003F6275"/>
    <w:rsid w:val="00401D84"/>
    <w:rsid w:val="004022FC"/>
    <w:rsid w:val="0040292B"/>
    <w:rsid w:val="00404382"/>
    <w:rsid w:val="004046D9"/>
    <w:rsid w:val="00405862"/>
    <w:rsid w:val="004059EA"/>
    <w:rsid w:val="00405F5F"/>
    <w:rsid w:val="004071BE"/>
    <w:rsid w:val="00407339"/>
    <w:rsid w:val="00410B4C"/>
    <w:rsid w:val="00411B20"/>
    <w:rsid w:val="004123D6"/>
    <w:rsid w:val="00412BF5"/>
    <w:rsid w:val="004148C1"/>
    <w:rsid w:val="00416A1A"/>
    <w:rsid w:val="00416C6F"/>
    <w:rsid w:val="004227BC"/>
    <w:rsid w:val="00422E97"/>
    <w:rsid w:val="004315A6"/>
    <w:rsid w:val="00431A83"/>
    <w:rsid w:val="004327DC"/>
    <w:rsid w:val="00434447"/>
    <w:rsid w:val="00436487"/>
    <w:rsid w:val="0044541D"/>
    <w:rsid w:val="00445566"/>
    <w:rsid w:val="0044571E"/>
    <w:rsid w:val="00446756"/>
    <w:rsid w:val="00452F0E"/>
    <w:rsid w:val="004559A3"/>
    <w:rsid w:val="004569B1"/>
    <w:rsid w:val="00457CC3"/>
    <w:rsid w:val="0046240C"/>
    <w:rsid w:val="00462F9D"/>
    <w:rsid w:val="0046363E"/>
    <w:rsid w:val="00463F1E"/>
    <w:rsid w:val="00465ACD"/>
    <w:rsid w:val="004661A2"/>
    <w:rsid w:val="004674D3"/>
    <w:rsid w:val="00470A7F"/>
    <w:rsid w:val="00472639"/>
    <w:rsid w:val="00475276"/>
    <w:rsid w:val="0047610A"/>
    <w:rsid w:val="004811B2"/>
    <w:rsid w:val="00482CDF"/>
    <w:rsid w:val="00482D64"/>
    <w:rsid w:val="00483676"/>
    <w:rsid w:val="004865B7"/>
    <w:rsid w:val="00490C1C"/>
    <w:rsid w:val="00492328"/>
    <w:rsid w:val="00492958"/>
    <w:rsid w:val="00493225"/>
    <w:rsid w:val="004942D1"/>
    <w:rsid w:val="004945A2"/>
    <w:rsid w:val="004949BB"/>
    <w:rsid w:val="004970E1"/>
    <w:rsid w:val="004972DE"/>
    <w:rsid w:val="004A2BB9"/>
    <w:rsid w:val="004A3D6A"/>
    <w:rsid w:val="004A62BF"/>
    <w:rsid w:val="004A723D"/>
    <w:rsid w:val="004A73C7"/>
    <w:rsid w:val="004A7D0E"/>
    <w:rsid w:val="004B13FF"/>
    <w:rsid w:val="004B236E"/>
    <w:rsid w:val="004B3E14"/>
    <w:rsid w:val="004B41C1"/>
    <w:rsid w:val="004B43F5"/>
    <w:rsid w:val="004B6AF2"/>
    <w:rsid w:val="004C15EE"/>
    <w:rsid w:val="004C3B5F"/>
    <w:rsid w:val="004C4363"/>
    <w:rsid w:val="004C4A33"/>
    <w:rsid w:val="004C5CC0"/>
    <w:rsid w:val="004C6950"/>
    <w:rsid w:val="004C6E44"/>
    <w:rsid w:val="004C79CF"/>
    <w:rsid w:val="004C7AE1"/>
    <w:rsid w:val="004D01A7"/>
    <w:rsid w:val="004D02DA"/>
    <w:rsid w:val="004D03E4"/>
    <w:rsid w:val="004D2166"/>
    <w:rsid w:val="004D3549"/>
    <w:rsid w:val="004D4650"/>
    <w:rsid w:val="004D49EB"/>
    <w:rsid w:val="004D5459"/>
    <w:rsid w:val="004D58F5"/>
    <w:rsid w:val="004D7867"/>
    <w:rsid w:val="004D7C2E"/>
    <w:rsid w:val="004E0358"/>
    <w:rsid w:val="004E132E"/>
    <w:rsid w:val="004E2D65"/>
    <w:rsid w:val="004E2E35"/>
    <w:rsid w:val="004E38CB"/>
    <w:rsid w:val="004E5FBE"/>
    <w:rsid w:val="004E6D49"/>
    <w:rsid w:val="004E734E"/>
    <w:rsid w:val="004E7FD8"/>
    <w:rsid w:val="004F06CF"/>
    <w:rsid w:val="004F07E8"/>
    <w:rsid w:val="004F1652"/>
    <w:rsid w:val="004F2727"/>
    <w:rsid w:val="004F2C68"/>
    <w:rsid w:val="004F3C74"/>
    <w:rsid w:val="004F3DD9"/>
    <w:rsid w:val="004F4420"/>
    <w:rsid w:val="004F55F3"/>
    <w:rsid w:val="004F5A58"/>
    <w:rsid w:val="004F6D27"/>
    <w:rsid w:val="004F7C03"/>
    <w:rsid w:val="00501664"/>
    <w:rsid w:val="00501BA2"/>
    <w:rsid w:val="00503491"/>
    <w:rsid w:val="00504E35"/>
    <w:rsid w:val="00506C09"/>
    <w:rsid w:val="00507F89"/>
    <w:rsid w:val="00510912"/>
    <w:rsid w:val="00511491"/>
    <w:rsid w:val="00511CAD"/>
    <w:rsid w:val="005139D8"/>
    <w:rsid w:val="00513DD9"/>
    <w:rsid w:val="00514EE1"/>
    <w:rsid w:val="00515B6C"/>
    <w:rsid w:val="00515F69"/>
    <w:rsid w:val="0051714E"/>
    <w:rsid w:val="0052121F"/>
    <w:rsid w:val="00524FCA"/>
    <w:rsid w:val="00525241"/>
    <w:rsid w:val="0052525D"/>
    <w:rsid w:val="00531437"/>
    <w:rsid w:val="00532831"/>
    <w:rsid w:val="00532B14"/>
    <w:rsid w:val="005331E9"/>
    <w:rsid w:val="005341BD"/>
    <w:rsid w:val="005344B6"/>
    <w:rsid w:val="0053477D"/>
    <w:rsid w:val="00534A00"/>
    <w:rsid w:val="005358A1"/>
    <w:rsid w:val="005360EC"/>
    <w:rsid w:val="00537097"/>
    <w:rsid w:val="0054099D"/>
    <w:rsid w:val="00542454"/>
    <w:rsid w:val="005424D9"/>
    <w:rsid w:val="00544284"/>
    <w:rsid w:val="005502D3"/>
    <w:rsid w:val="0055059D"/>
    <w:rsid w:val="005508A5"/>
    <w:rsid w:val="00551DEC"/>
    <w:rsid w:val="00553E8C"/>
    <w:rsid w:val="0055508C"/>
    <w:rsid w:val="005559E7"/>
    <w:rsid w:val="00557A3E"/>
    <w:rsid w:val="00557F2C"/>
    <w:rsid w:val="00560780"/>
    <w:rsid w:val="00561080"/>
    <w:rsid w:val="0056141D"/>
    <w:rsid w:val="00564188"/>
    <w:rsid w:val="00566696"/>
    <w:rsid w:val="00566CAA"/>
    <w:rsid w:val="00570215"/>
    <w:rsid w:val="00570B72"/>
    <w:rsid w:val="00573D22"/>
    <w:rsid w:val="005743DA"/>
    <w:rsid w:val="005744D6"/>
    <w:rsid w:val="0057494F"/>
    <w:rsid w:val="00574DDC"/>
    <w:rsid w:val="005761F5"/>
    <w:rsid w:val="00581592"/>
    <w:rsid w:val="00582925"/>
    <w:rsid w:val="00583F78"/>
    <w:rsid w:val="005841FF"/>
    <w:rsid w:val="00584ADE"/>
    <w:rsid w:val="005867D9"/>
    <w:rsid w:val="00587CE5"/>
    <w:rsid w:val="00592F9E"/>
    <w:rsid w:val="00593947"/>
    <w:rsid w:val="00593A70"/>
    <w:rsid w:val="005941F3"/>
    <w:rsid w:val="00594CFF"/>
    <w:rsid w:val="005959C2"/>
    <w:rsid w:val="00596546"/>
    <w:rsid w:val="00597653"/>
    <w:rsid w:val="00597A11"/>
    <w:rsid w:val="00597E2D"/>
    <w:rsid w:val="00597E9E"/>
    <w:rsid w:val="005A06DB"/>
    <w:rsid w:val="005A2C62"/>
    <w:rsid w:val="005A2E73"/>
    <w:rsid w:val="005A3A85"/>
    <w:rsid w:val="005A3D58"/>
    <w:rsid w:val="005A4D4F"/>
    <w:rsid w:val="005A5491"/>
    <w:rsid w:val="005A5C09"/>
    <w:rsid w:val="005A7DD6"/>
    <w:rsid w:val="005B10F2"/>
    <w:rsid w:val="005B1A65"/>
    <w:rsid w:val="005B2D28"/>
    <w:rsid w:val="005C010D"/>
    <w:rsid w:val="005C1E6D"/>
    <w:rsid w:val="005C2555"/>
    <w:rsid w:val="005C2C5A"/>
    <w:rsid w:val="005C2F68"/>
    <w:rsid w:val="005C3875"/>
    <w:rsid w:val="005C3AA7"/>
    <w:rsid w:val="005C48BD"/>
    <w:rsid w:val="005C6850"/>
    <w:rsid w:val="005D0F18"/>
    <w:rsid w:val="005D1E2A"/>
    <w:rsid w:val="005D2EE2"/>
    <w:rsid w:val="005D31DB"/>
    <w:rsid w:val="005D372C"/>
    <w:rsid w:val="005D3D0D"/>
    <w:rsid w:val="005D537E"/>
    <w:rsid w:val="005D6697"/>
    <w:rsid w:val="005D6DA0"/>
    <w:rsid w:val="005D6DD9"/>
    <w:rsid w:val="005D7554"/>
    <w:rsid w:val="005D760B"/>
    <w:rsid w:val="005E14B5"/>
    <w:rsid w:val="005E6F13"/>
    <w:rsid w:val="005E76A2"/>
    <w:rsid w:val="005F26DF"/>
    <w:rsid w:val="005F3D66"/>
    <w:rsid w:val="005F4B3A"/>
    <w:rsid w:val="005F618F"/>
    <w:rsid w:val="005F74CD"/>
    <w:rsid w:val="005F79CA"/>
    <w:rsid w:val="005F7F3E"/>
    <w:rsid w:val="00601899"/>
    <w:rsid w:val="00603549"/>
    <w:rsid w:val="00603AD5"/>
    <w:rsid w:val="00603F83"/>
    <w:rsid w:val="0060589E"/>
    <w:rsid w:val="00606B91"/>
    <w:rsid w:val="00610E0D"/>
    <w:rsid w:val="00611230"/>
    <w:rsid w:val="00611464"/>
    <w:rsid w:val="006116DA"/>
    <w:rsid w:val="00612827"/>
    <w:rsid w:val="00613016"/>
    <w:rsid w:val="00614A1F"/>
    <w:rsid w:val="006150B8"/>
    <w:rsid w:val="00615440"/>
    <w:rsid w:val="00615F45"/>
    <w:rsid w:val="00616230"/>
    <w:rsid w:val="00616D62"/>
    <w:rsid w:val="00616EDB"/>
    <w:rsid w:val="00617990"/>
    <w:rsid w:val="00620547"/>
    <w:rsid w:val="00620B6E"/>
    <w:rsid w:val="006229BF"/>
    <w:rsid w:val="00624367"/>
    <w:rsid w:val="006249E5"/>
    <w:rsid w:val="0062645E"/>
    <w:rsid w:val="0063195D"/>
    <w:rsid w:val="00634750"/>
    <w:rsid w:val="00634FE9"/>
    <w:rsid w:val="006363E6"/>
    <w:rsid w:val="0064074B"/>
    <w:rsid w:val="00643CA1"/>
    <w:rsid w:val="00646B0E"/>
    <w:rsid w:val="0065110C"/>
    <w:rsid w:val="0065242F"/>
    <w:rsid w:val="00652F5E"/>
    <w:rsid w:val="006531BC"/>
    <w:rsid w:val="00661E0A"/>
    <w:rsid w:val="00662C76"/>
    <w:rsid w:val="00662E03"/>
    <w:rsid w:val="00664C7A"/>
    <w:rsid w:val="00665529"/>
    <w:rsid w:val="006663CE"/>
    <w:rsid w:val="00667920"/>
    <w:rsid w:val="00667BAC"/>
    <w:rsid w:val="00672823"/>
    <w:rsid w:val="00673D83"/>
    <w:rsid w:val="00673D8F"/>
    <w:rsid w:val="00673EE8"/>
    <w:rsid w:val="006751B4"/>
    <w:rsid w:val="00677B78"/>
    <w:rsid w:val="00683F41"/>
    <w:rsid w:val="0068523B"/>
    <w:rsid w:val="00685775"/>
    <w:rsid w:val="0068759D"/>
    <w:rsid w:val="00687D2F"/>
    <w:rsid w:val="00691419"/>
    <w:rsid w:val="0069225F"/>
    <w:rsid w:val="00692A3F"/>
    <w:rsid w:val="006935BA"/>
    <w:rsid w:val="00696267"/>
    <w:rsid w:val="00697203"/>
    <w:rsid w:val="006A0B39"/>
    <w:rsid w:val="006A45AB"/>
    <w:rsid w:val="006A48E4"/>
    <w:rsid w:val="006A4CB1"/>
    <w:rsid w:val="006A5AA9"/>
    <w:rsid w:val="006B0203"/>
    <w:rsid w:val="006B1708"/>
    <w:rsid w:val="006B386E"/>
    <w:rsid w:val="006B56B2"/>
    <w:rsid w:val="006C127B"/>
    <w:rsid w:val="006C459B"/>
    <w:rsid w:val="006C4A4D"/>
    <w:rsid w:val="006C561D"/>
    <w:rsid w:val="006C62F0"/>
    <w:rsid w:val="006C6387"/>
    <w:rsid w:val="006C64C9"/>
    <w:rsid w:val="006C7003"/>
    <w:rsid w:val="006D0345"/>
    <w:rsid w:val="006D1653"/>
    <w:rsid w:val="006D289A"/>
    <w:rsid w:val="006D498F"/>
    <w:rsid w:val="006D6CD3"/>
    <w:rsid w:val="006E51E5"/>
    <w:rsid w:val="006E7B1D"/>
    <w:rsid w:val="006F245A"/>
    <w:rsid w:val="006F2884"/>
    <w:rsid w:val="006F4232"/>
    <w:rsid w:val="006F6320"/>
    <w:rsid w:val="006F68EB"/>
    <w:rsid w:val="006F6A05"/>
    <w:rsid w:val="006F78F6"/>
    <w:rsid w:val="006F7CF3"/>
    <w:rsid w:val="0070246B"/>
    <w:rsid w:val="007062A7"/>
    <w:rsid w:val="00707021"/>
    <w:rsid w:val="007079DE"/>
    <w:rsid w:val="00707F90"/>
    <w:rsid w:val="00713812"/>
    <w:rsid w:val="00713E41"/>
    <w:rsid w:val="007145C5"/>
    <w:rsid w:val="0071464F"/>
    <w:rsid w:val="0071612C"/>
    <w:rsid w:val="0071612E"/>
    <w:rsid w:val="007169E6"/>
    <w:rsid w:val="00722280"/>
    <w:rsid w:val="00722CDA"/>
    <w:rsid w:val="007249D0"/>
    <w:rsid w:val="007259C2"/>
    <w:rsid w:val="00726BE5"/>
    <w:rsid w:val="0072776B"/>
    <w:rsid w:val="007305C7"/>
    <w:rsid w:val="00730B55"/>
    <w:rsid w:val="00731CFE"/>
    <w:rsid w:val="00732B52"/>
    <w:rsid w:val="0073511E"/>
    <w:rsid w:val="00737D6F"/>
    <w:rsid w:val="00737DE5"/>
    <w:rsid w:val="00740495"/>
    <w:rsid w:val="00741DCE"/>
    <w:rsid w:val="00741F9D"/>
    <w:rsid w:val="00743839"/>
    <w:rsid w:val="00745521"/>
    <w:rsid w:val="00745709"/>
    <w:rsid w:val="00745DBB"/>
    <w:rsid w:val="00745EB3"/>
    <w:rsid w:val="00746192"/>
    <w:rsid w:val="00746DBA"/>
    <w:rsid w:val="00747A51"/>
    <w:rsid w:val="00750A1E"/>
    <w:rsid w:val="00750AAC"/>
    <w:rsid w:val="00750DB4"/>
    <w:rsid w:val="0075241A"/>
    <w:rsid w:val="00753285"/>
    <w:rsid w:val="00753B83"/>
    <w:rsid w:val="00753CF4"/>
    <w:rsid w:val="00753E44"/>
    <w:rsid w:val="007541FB"/>
    <w:rsid w:val="00757B09"/>
    <w:rsid w:val="00757E45"/>
    <w:rsid w:val="00760B5C"/>
    <w:rsid w:val="007618B3"/>
    <w:rsid w:val="00762370"/>
    <w:rsid w:val="00762B5C"/>
    <w:rsid w:val="00762E14"/>
    <w:rsid w:val="007643FE"/>
    <w:rsid w:val="00765A68"/>
    <w:rsid w:val="00765EF9"/>
    <w:rsid w:val="00766C17"/>
    <w:rsid w:val="00775F40"/>
    <w:rsid w:val="0077689A"/>
    <w:rsid w:val="00777855"/>
    <w:rsid w:val="00777D9E"/>
    <w:rsid w:val="007812AB"/>
    <w:rsid w:val="00783A14"/>
    <w:rsid w:val="007841F6"/>
    <w:rsid w:val="00784D8A"/>
    <w:rsid w:val="00784EF3"/>
    <w:rsid w:val="007860E7"/>
    <w:rsid w:val="00787FD8"/>
    <w:rsid w:val="00793754"/>
    <w:rsid w:val="00797793"/>
    <w:rsid w:val="007A35C1"/>
    <w:rsid w:val="007A366A"/>
    <w:rsid w:val="007A3672"/>
    <w:rsid w:val="007A532D"/>
    <w:rsid w:val="007A581C"/>
    <w:rsid w:val="007B0933"/>
    <w:rsid w:val="007B0F16"/>
    <w:rsid w:val="007B1699"/>
    <w:rsid w:val="007B1BA6"/>
    <w:rsid w:val="007B1FBD"/>
    <w:rsid w:val="007B217C"/>
    <w:rsid w:val="007B21DA"/>
    <w:rsid w:val="007B3D19"/>
    <w:rsid w:val="007B506D"/>
    <w:rsid w:val="007B5B27"/>
    <w:rsid w:val="007B5B7D"/>
    <w:rsid w:val="007C0DBF"/>
    <w:rsid w:val="007C6867"/>
    <w:rsid w:val="007C6C01"/>
    <w:rsid w:val="007C7559"/>
    <w:rsid w:val="007C7900"/>
    <w:rsid w:val="007D0B18"/>
    <w:rsid w:val="007D7850"/>
    <w:rsid w:val="007D7C4F"/>
    <w:rsid w:val="007E0523"/>
    <w:rsid w:val="007E32A7"/>
    <w:rsid w:val="007E4F3D"/>
    <w:rsid w:val="007E607A"/>
    <w:rsid w:val="007E64C7"/>
    <w:rsid w:val="007F1C86"/>
    <w:rsid w:val="007F2562"/>
    <w:rsid w:val="007F414B"/>
    <w:rsid w:val="007F45FA"/>
    <w:rsid w:val="007F488E"/>
    <w:rsid w:val="007F56C3"/>
    <w:rsid w:val="007F5792"/>
    <w:rsid w:val="007F57C3"/>
    <w:rsid w:val="007F5EAB"/>
    <w:rsid w:val="007F69F8"/>
    <w:rsid w:val="00801747"/>
    <w:rsid w:val="00802918"/>
    <w:rsid w:val="00803372"/>
    <w:rsid w:val="00805E45"/>
    <w:rsid w:val="0081491D"/>
    <w:rsid w:val="008210CA"/>
    <w:rsid w:val="00821157"/>
    <w:rsid w:val="008225C9"/>
    <w:rsid w:val="00824846"/>
    <w:rsid w:val="0082634D"/>
    <w:rsid w:val="00830CE3"/>
    <w:rsid w:val="008320A7"/>
    <w:rsid w:val="00832C33"/>
    <w:rsid w:val="00834CDC"/>
    <w:rsid w:val="008363F0"/>
    <w:rsid w:val="00836C79"/>
    <w:rsid w:val="00846E02"/>
    <w:rsid w:val="00847C4B"/>
    <w:rsid w:val="008516D6"/>
    <w:rsid w:val="00851A5A"/>
    <w:rsid w:val="00852306"/>
    <w:rsid w:val="0085663D"/>
    <w:rsid w:val="00856898"/>
    <w:rsid w:val="00856AA6"/>
    <w:rsid w:val="00856ACC"/>
    <w:rsid w:val="00861740"/>
    <w:rsid w:val="0086370B"/>
    <w:rsid w:val="008647A1"/>
    <w:rsid w:val="00865A4E"/>
    <w:rsid w:val="00865E29"/>
    <w:rsid w:val="008709E5"/>
    <w:rsid w:val="00872101"/>
    <w:rsid w:val="0087783C"/>
    <w:rsid w:val="008779AC"/>
    <w:rsid w:val="00881718"/>
    <w:rsid w:val="00882065"/>
    <w:rsid w:val="008826DD"/>
    <w:rsid w:val="0088378A"/>
    <w:rsid w:val="00887BBF"/>
    <w:rsid w:val="0089138E"/>
    <w:rsid w:val="00893B2E"/>
    <w:rsid w:val="00897DF8"/>
    <w:rsid w:val="008A049A"/>
    <w:rsid w:val="008A060C"/>
    <w:rsid w:val="008A0B8A"/>
    <w:rsid w:val="008A0E7F"/>
    <w:rsid w:val="008A211E"/>
    <w:rsid w:val="008A356D"/>
    <w:rsid w:val="008A396F"/>
    <w:rsid w:val="008A4D81"/>
    <w:rsid w:val="008A5A27"/>
    <w:rsid w:val="008A6EDD"/>
    <w:rsid w:val="008B07E0"/>
    <w:rsid w:val="008B1496"/>
    <w:rsid w:val="008B265D"/>
    <w:rsid w:val="008B26B2"/>
    <w:rsid w:val="008B28CF"/>
    <w:rsid w:val="008B3CC2"/>
    <w:rsid w:val="008B5535"/>
    <w:rsid w:val="008B62FC"/>
    <w:rsid w:val="008B646B"/>
    <w:rsid w:val="008B6632"/>
    <w:rsid w:val="008B6AA1"/>
    <w:rsid w:val="008B6FDB"/>
    <w:rsid w:val="008B71EA"/>
    <w:rsid w:val="008B7904"/>
    <w:rsid w:val="008C09D0"/>
    <w:rsid w:val="008C3F02"/>
    <w:rsid w:val="008C46D5"/>
    <w:rsid w:val="008C69ED"/>
    <w:rsid w:val="008C6D75"/>
    <w:rsid w:val="008C7E14"/>
    <w:rsid w:val="008D05B2"/>
    <w:rsid w:val="008D16BF"/>
    <w:rsid w:val="008D4881"/>
    <w:rsid w:val="008D6BF5"/>
    <w:rsid w:val="008E1DF8"/>
    <w:rsid w:val="008E31AE"/>
    <w:rsid w:val="008E5898"/>
    <w:rsid w:val="008E71E6"/>
    <w:rsid w:val="008E7EBA"/>
    <w:rsid w:val="008F0074"/>
    <w:rsid w:val="008F052D"/>
    <w:rsid w:val="008F153E"/>
    <w:rsid w:val="008F2F78"/>
    <w:rsid w:val="008F44D1"/>
    <w:rsid w:val="009004F7"/>
    <w:rsid w:val="0090285F"/>
    <w:rsid w:val="00903580"/>
    <w:rsid w:val="00905BAC"/>
    <w:rsid w:val="00907BC3"/>
    <w:rsid w:val="00912F41"/>
    <w:rsid w:val="00912FC7"/>
    <w:rsid w:val="009138EA"/>
    <w:rsid w:val="00913AA8"/>
    <w:rsid w:val="00915011"/>
    <w:rsid w:val="00915F30"/>
    <w:rsid w:val="0091668F"/>
    <w:rsid w:val="00916AC1"/>
    <w:rsid w:val="00920058"/>
    <w:rsid w:val="00922C09"/>
    <w:rsid w:val="009252E0"/>
    <w:rsid w:val="009274F4"/>
    <w:rsid w:val="00932316"/>
    <w:rsid w:val="009323D8"/>
    <w:rsid w:val="00933603"/>
    <w:rsid w:val="0093390C"/>
    <w:rsid w:val="0093427C"/>
    <w:rsid w:val="00935028"/>
    <w:rsid w:val="00935FA4"/>
    <w:rsid w:val="0093630A"/>
    <w:rsid w:val="00937226"/>
    <w:rsid w:val="009404D4"/>
    <w:rsid w:val="009416F3"/>
    <w:rsid w:val="00942519"/>
    <w:rsid w:val="00943590"/>
    <w:rsid w:val="00943E00"/>
    <w:rsid w:val="00944523"/>
    <w:rsid w:val="009479EC"/>
    <w:rsid w:val="0095459F"/>
    <w:rsid w:val="00964905"/>
    <w:rsid w:val="00964E9B"/>
    <w:rsid w:val="00965105"/>
    <w:rsid w:val="009664AE"/>
    <w:rsid w:val="0096661C"/>
    <w:rsid w:val="00966F0B"/>
    <w:rsid w:val="009672E4"/>
    <w:rsid w:val="00971EE6"/>
    <w:rsid w:val="00973238"/>
    <w:rsid w:val="0097485D"/>
    <w:rsid w:val="00976EC7"/>
    <w:rsid w:val="00980217"/>
    <w:rsid w:val="009804B4"/>
    <w:rsid w:val="009830EA"/>
    <w:rsid w:val="009910EC"/>
    <w:rsid w:val="00992122"/>
    <w:rsid w:val="00995E94"/>
    <w:rsid w:val="00996BD1"/>
    <w:rsid w:val="009A0A47"/>
    <w:rsid w:val="009A0D07"/>
    <w:rsid w:val="009A1C74"/>
    <w:rsid w:val="009A2B19"/>
    <w:rsid w:val="009A4CC4"/>
    <w:rsid w:val="009A6B6A"/>
    <w:rsid w:val="009A71FD"/>
    <w:rsid w:val="009B07D9"/>
    <w:rsid w:val="009B1A9B"/>
    <w:rsid w:val="009B3143"/>
    <w:rsid w:val="009B328F"/>
    <w:rsid w:val="009B3A9D"/>
    <w:rsid w:val="009B4206"/>
    <w:rsid w:val="009B5A2A"/>
    <w:rsid w:val="009C05E3"/>
    <w:rsid w:val="009C05FF"/>
    <w:rsid w:val="009C53F8"/>
    <w:rsid w:val="009C5A37"/>
    <w:rsid w:val="009D026A"/>
    <w:rsid w:val="009D12B8"/>
    <w:rsid w:val="009D1496"/>
    <w:rsid w:val="009D483B"/>
    <w:rsid w:val="009D589B"/>
    <w:rsid w:val="009D61EC"/>
    <w:rsid w:val="009D6BC6"/>
    <w:rsid w:val="009D79C8"/>
    <w:rsid w:val="009E3D49"/>
    <w:rsid w:val="009E40FF"/>
    <w:rsid w:val="009E4D16"/>
    <w:rsid w:val="009E5A30"/>
    <w:rsid w:val="009E5D6E"/>
    <w:rsid w:val="009E6543"/>
    <w:rsid w:val="009E6A0B"/>
    <w:rsid w:val="009E7CA6"/>
    <w:rsid w:val="009F0D7B"/>
    <w:rsid w:val="009F0F3C"/>
    <w:rsid w:val="009F2BA6"/>
    <w:rsid w:val="009F4041"/>
    <w:rsid w:val="009F4BEA"/>
    <w:rsid w:val="009F5872"/>
    <w:rsid w:val="009F6FCF"/>
    <w:rsid w:val="00A03339"/>
    <w:rsid w:val="00A0367D"/>
    <w:rsid w:val="00A050DD"/>
    <w:rsid w:val="00A05B58"/>
    <w:rsid w:val="00A067A8"/>
    <w:rsid w:val="00A067E4"/>
    <w:rsid w:val="00A06E93"/>
    <w:rsid w:val="00A072AF"/>
    <w:rsid w:val="00A10F17"/>
    <w:rsid w:val="00A1645A"/>
    <w:rsid w:val="00A17CE3"/>
    <w:rsid w:val="00A213DF"/>
    <w:rsid w:val="00A22DF5"/>
    <w:rsid w:val="00A234D9"/>
    <w:rsid w:val="00A257FF"/>
    <w:rsid w:val="00A2594C"/>
    <w:rsid w:val="00A260A3"/>
    <w:rsid w:val="00A26EF7"/>
    <w:rsid w:val="00A27B4F"/>
    <w:rsid w:val="00A27B55"/>
    <w:rsid w:val="00A3292A"/>
    <w:rsid w:val="00A332A5"/>
    <w:rsid w:val="00A3419C"/>
    <w:rsid w:val="00A343E5"/>
    <w:rsid w:val="00A349E7"/>
    <w:rsid w:val="00A34C43"/>
    <w:rsid w:val="00A35061"/>
    <w:rsid w:val="00A3610C"/>
    <w:rsid w:val="00A3713E"/>
    <w:rsid w:val="00A4336A"/>
    <w:rsid w:val="00A43E0C"/>
    <w:rsid w:val="00A44924"/>
    <w:rsid w:val="00A45906"/>
    <w:rsid w:val="00A47896"/>
    <w:rsid w:val="00A47F40"/>
    <w:rsid w:val="00A5261A"/>
    <w:rsid w:val="00A5368D"/>
    <w:rsid w:val="00A564E2"/>
    <w:rsid w:val="00A565C2"/>
    <w:rsid w:val="00A57F61"/>
    <w:rsid w:val="00A6060A"/>
    <w:rsid w:val="00A60C6D"/>
    <w:rsid w:val="00A60DFF"/>
    <w:rsid w:val="00A63F30"/>
    <w:rsid w:val="00A66338"/>
    <w:rsid w:val="00A67A35"/>
    <w:rsid w:val="00A71FC6"/>
    <w:rsid w:val="00A721FC"/>
    <w:rsid w:val="00A72EB0"/>
    <w:rsid w:val="00A74E08"/>
    <w:rsid w:val="00A75AFD"/>
    <w:rsid w:val="00A76779"/>
    <w:rsid w:val="00A77703"/>
    <w:rsid w:val="00A82D05"/>
    <w:rsid w:val="00A83046"/>
    <w:rsid w:val="00A83119"/>
    <w:rsid w:val="00A83694"/>
    <w:rsid w:val="00A83EDF"/>
    <w:rsid w:val="00A851FF"/>
    <w:rsid w:val="00A85D5D"/>
    <w:rsid w:val="00A86963"/>
    <w:rsid w:val="00A87106"/>
    <w:rsid w:val="00A87488"/>
    <w:rsid w:val="00A87F8C"/>
    <w:rsid w:val="00A9124A"/>
    <w:rsid w:val="00A91611"/>
    <w:rsid w:val="00A92620"/>
    <w:rsid w:val="00A92914"/>
    <w:rsid w:val="00A938EF"/>
    <w:rsid w:val="00A93D82"/>
    <w:rsid w:val="00A94250"/>
    <w:rsid w:val="00AA16D1"/>
    <w:rsid w:val="00AA17CE"/>
    <w:rsid w:val="00AA1EAF"/>
    <w:rsid w:val="00AA1FD1"/>
    <w:rsid w:val="00AA2291"/>
    <w:rsid w:val="00AA23F7"/>
    <w:rsid w:val="00AA4824"/>
    <w:rsid w:val="00AA5523"/>
    <w:rsid w:val="00AA6B1F"/>
    <w:rsid w:val="00AB0A2D"/>
    <w:rsid w:val="00AB1DA3"/>
    <w:rsid w:val="00AB4991"/>
    <w:rsid w:val="00AC087A"/>
    <w:rsid w:val="00AC1088"/>
    <w:rsid w:val="00AC127C"/>
    <w:rsid w:val="00AC2CE1"/>
    <w:rsid w:val="00AC3877"/>
    <w:rsid w:val="00AC704F"/>
    <w:rsid w:val="00AC70F9"/>
    <w:rsid w:val="00AD0679"/>
    <w:rsid w:val="00AD1111"/>
    <w:rsid w:val="00AD354F"/>
    <w:rsid w:val="00AD3801"/>
    <w:rsid w:val="00AD45A2"/>
    <w:rsid w:val="00AD5314"/>
    <w:rsid w:val="00AE0F94"/>
    <w:rsid w:val="00AE1570"/>
    <w:rsid w:val="00AE16EB"/>
    <w:rsid w:val="00AE1EE0"/>
    <w:rsid w:val="00AE4913"/>
    <w:rsid w:val="00AE75F0"/>
    <w:rsid w:val="00AF0C18"/>
    <w:rsid w:val="00AF14E3"/>
    <w:rsid w:val="00AF18F2"/>
    <w:rsid w:val="00AF1E77"/>
    <w:rsid w:val="00AF2D3A"/>
    <w:rsid w:val="00AF2D6D"/>
    <w:rsid w:val="00AF3572"/>
    <w:rsid w:val="00AF433C"/>
    <w:rsid w:val="00AF794F"/>
    <w:rsid w:val="00B003A0"/>
    <w:rsid w:val="00B034D4"/>
    <w:rsid w:val="00B05E7D"/>
    <w:rsid w:val="00B072C7"/>
    <w:rsid w:val="00B07891"/>
    <w:rsid w:val="00B07D95"/>
    <w:rsid w:val="00B10666"/>
    <w:rsid w:val="00B10D40"/>
    <w:rsid w:val="00B1791D"/>
    <w:rsid w:val="00B20B0D"/>
    <w:rsid w:val="00B253CA"/>
    <w:rsid w:val="00B26258"/>
    <w:rsid w:val="00B268BB"/>
    <w:rsid w:val="00B2767B"/>
    <w:rsid w:val="00B3146D"/>
    <w:rsid w:val="00B31F66"/>
    <w:rsid w:val="00B346FB"/>
    <w:rsid w:val="00B34827"/>
    <w:rsid w:val="00B3558E"/>
    <w:rsid w:val="00B361A4"/>
    <w:rsid w:val="00B379CB"/>
    <w:rsid w:val="00B37F66"/>
    <w:rsid w:val="00B4162E"/>
    <w:rsid w:val="00B43CD2"/>
    <w:rsid w:val="00B4606A"/>
    <w:rsid w:val="00B469C3"/>
    <w:rsid w:val="00B47FD1"/>
    <w:rsid w:val="00B51D38"/>
    <w:rsid w:val="00B51F6C"/>
    <w:rsid w:val="00B52E9C"/>
    <w:rsid w:val="00B542B1"/>
    <w:rsid w:val="00B54813"/>
    <w:rsid w:val="00B54A20"/>
    <w:rsid w:val="00B560EC"/>
    <w:rsid w:val="00B56434"/>
    <w:rsid w:val="00B60300"/>
    <w:rsid w:val="00B60F49"/>
    <w:rsid w:val="00B61037"/>
    <w:rsid w:val="00B61192"/>
    <w:rsid w:val="00B62F23"/>
    <w:rsid w:val="00B63542"/>
    <w:rsid w:val="00B65646"/>
    <w:rsid w:val="00B65E26"/>
    <w:rsid w:val="00B66EF7"/>
    <w:rsid w:val="00B675CA"/>
    <w:rsid w:val="00B704B8"/>
    <w:rsid w:val="00B71BEE"/>
    <w:rsid w:val="00B7278E"/>
    <w:rsid w:val="00B74181"/>
    <w:rsid w:val="00B776A6"/>
    <w:rsid w:val="00B77CBB"/>
    <w:rsid w:val="00B77E03"/>
    <w:rsid w:val="00B8276B"/>
    <w:rsid w:val="00B832AB"/>
    <w:rsid w:val="00B84032"/>
    <w:rsid w:val="00B861D2"/>
    <w:rsid w:val="00B86984"/>
    <w:rsid w:val="00B8738D"/>
    <w:rsid w:val="00B9143F"/>
    <w:rsid w:val="00B91AFC"/>
    <w:rsid w:val="00B9332E"/>
    <w:rsid w:val="00B947C6"/>
    <w:rsid w:val="00B957D0"/>
    <w:rsid w:val="00B96894"/>
    <w:rsid w:val="00B96E74"/>
    <w:rsid w:val="00BA0CA9"/>
    <w:rsid w:val="00BA2D34"/>
    <w:rsid w:val="00BA3352"/>
    <w:rsid w:val="00BA4686"/>
    <w:rsid w:val="00BA4909"/>
    <w:rsid w:val="00BA5769"/>
    <w:rsid w:val="00BA6DE8"/>
    <w:rsid w:val="00BA7987"/>
    <w:rsid w:val="00BB05C8"/>
    <w:rsid w:val="00BB0D76"/>
    <w:rsid w:val="00BB27CF"/>
    <w:rsid w:val="00BB315B"/>
    <w:rsid w:val="00BB3590"/>
    <w:rsid w:val="00BB3EF0"/>
    <w:rsid w:val="00BB43AA"/>
    <w:rsid w:val="00BB5E38"/>
    <w:rsid w:val="00BC015F"/>
    <w:rsid w:val="00BC0349"/>
    <w:rsid w:val="00BC114C"/>
    <w:rsid w:val="00BC247F"/>
    <w:rsid w:val="00BC2CB8"/>
    <w:rsid w:val="00BD3ECB"/>
    <w:rsid w:val="00BD640B"/>
    <w:rsid w:val="00BD704E"/>
    <w:rsid w:val="00BE014A"/>
    <w:rsid w:val="00BE0761"/>
    <w:rsid w:val="00BE0DD8"/>
    <w:rsid w:val="00BE1094"/>
    <w:rsid w:val="00BE1E5F"/>
    <w:rsid w:val="00BE218D"/>
    <w:rsid w:val="00BE2303"/>
    <w:rsid w:val="00BE48A0"/>
    <w:rsid w:val="00BE4D9E"/>
    <w:rsid w:val="00BE7AEC"/>
    <w:rsid w:val="00BF1CAE"/>
    <w:rsid w:val="00BF2084"/>
    <w:rsid w:val="00BF23F1"/>
    <w:rsid w:val="00BF2F13"/>
    <w:rsid w:val="00BF3B09"/>
    <w:rsid w:val="00BF3C1A"/>
    <w:rsid w:val="00BF43B6"/>
    <w:rsid w:val="00BF535E"/>
    <w:rsid w:val="00BF605F"/>
    <w:rsid w:val="00C0003F"/>
    <w:rsid w:val="00C00593"/>
    <w:rsid w:val="00C03C56"/>
    <w:rsid w:val="00C04191"/>
    <w:rsid w:val="00C05D4F"/>
    <w:rsid w:val="00C060AB"/>
    <w:rsid w:val="00C10574"/>
    <w:rsid w:val="00C106E2"/>
    <w:rsid w:val="00C126B9"/>
    <w:rsid w:val="00C130EF"/>
    <w:rsid w:val="00C138C6"/>
    <w:rsid w:val="00C140F7"/>
    <w:rsid w:val="00C166F2"/>
    <w:rsid w:val="00C1679B"/>
    <w:rsid w:val="00C16CDC"/>
    <w:rsid w:val="00C17458"/>
    <w:rsid w:val="00C20144"/>
    <w:rsid w:val="00C2015F"/>
    <w:rsid w:val="00C2153E"/>
    <w:rsid w:val="00C21A8A"/>
    <w:rsid w:val="00C228A0"/>
    <w:rsid w:val="00C2596A"/>
    <w:rsid w:val="00C259C9"/>
    <w:rsid w:val="00C25C01"/>
    <w:rsid w:val="00C2792E"/>
    <w:rsid w:val="00C305F0"/>
    <w:rsid w:val="00C3063A"/>
    <w:rsid w:val="00C30BAC"/>
    <w:rsid w:val="00C30D54"/>
    <w:rsid w:val="00C31A43"/>
    <w:rsid w:val="00C34AB7"/>
    <w:rsid w:val="00C34BA9"/>
    <w:rsid w:val="00C35CEE"/>
    <w:rsid w:val="00C360EA"/>
    <w:rsid w:val="00C36AA5"/>
    <w:rsid w:val="00C40FC1"/>
    <w:rsid w:val="00C43D67"/>
    <w:rsid w:val="00C45622"/>
    <w:rsid w:val="00C479BE"/>
    <w:rsid w:val="00C56714"/>
    <w:rsid w:val="00C5783E"/>
    <w:rsid w:val="00C57FB9"/>
    <w:rsid w:val="00C60081"/>
    <w:rsid w:val="00C606D5"/>
    <w:rsid w:val="00C61543"/>
    <w:rsid w:val="00C61F66"/>
    <w:rsid w:val="00C623C6"/>
    <w:rsid w:val="00C62B49"/>
    <w:rsid w:val="00C62D00"/>
    <w:rsid w:val="00C64436"/>
    <w:rsid w:val="00C65875"/>
    <w:rsid w:val="00C659D2"/>
    <w:rsid w:val="00C65C9F"/>
    <w:rsid w:val="00C65CEC"/>
    <w:rsid w:val="00C67819"/>
    <w:rsid w:val="00C67D34"/>
    <w:rsid w:val="00C7002B"/>
    <w:rsid w:val="00C70A91"/>
    <w:rsid w:val="00C70FC1"/>
    <w:rsid w:val="00C713BB"/>
    <w:rsid w:val="00C71574"/>
    <w:rsid w:val="00C717C6"/>
    <w:rsid w:val="00C72CD0"/>
    <w:rsid w:val="00C81F0E"/>
    <w:rsid w:val="00C82D71"/>
    <w:rsid w:val="00C8316F"/>
    <w:rsid w:val="00C842D0"/>
    <w:rsid w:val="00C84BC7"/>
    <w:rsid w:val="00C8583F"/>
    <w:rsid w:val="00C8605D"/>
    <w:rsid w:val="00C874E3"/>
    <w:rsid w:val="00C87B8A"/>
    <w:rsid w:val="00C903B7"/>
    <w:rsid w:val="00C9049A"/>
    <w:rsid w:val="00C91CC0"/>
    <w:rsid w:val="00C94CBE"/>
    <w:rsid w:val="00C95EB9"/>
    <w:rsid w:val="00C97CE3"/>
    <w:rsid w:val="00C97EAD"/>
    <w:rsid w:val="00CA124E"/>
    <w:rsid w:val="00CA1C2C"/>
    <w:rsid w:val="00CA1FB1"/>
    <w:rsid w:val="00CA3764"/>
    <w:rsid w:val="00CA5590"/>
    <w:rsid w:val="00CB1A87"/>
    <w:rsid w:val="00CB2066"/>
    <w:rsid w:val="00CB2139"/>
    <w:rsid w:val="00CB23B8"/>
    <w:rsid w:val="00CB29E2"/>
    <w:rsid w:val="00CB7A60"/>
    <w:rsid w:val="00CB7E5E"/>
    <w:rsid w:val="00CC057F"/>
    <w:rsid w:val="00CC0903"/>
    <w:rsid w:val="00CC1C3D"/>
    <w:rsid w:val="00CC2027"/>
    <w:rsid w:val="00CC2A46"/>
    <w:rsid w:val="00CC3BF4"/>
    <w:rsid w:val="00CC53FA"/>
    <w:rsid w:val="00CC66E9"/>
    <w:rsid w:val="00CD0CB2"/>
    <w:rsid w:val="00CD0D83"/>
    <w:rsid w:val="00CD100F"/>
    <w:rsid w:val="00CD1979"/>
    <w:rsid w:val="00CD3B0E"/>
    <w:rsid w:val="00CD5939"/>
    <w:rsid w:val="00CE144E"/>
    <w:rsid w:val="00CE17E8"/>
    <w:rsid w:val="00CE2E35"/>
    <w:rsid w:val="00CE45D7"/>
    <w:rsid w:val="00CE4FD2"/>
    <w:rsid w:val="00CE599C"/>
    <w:rsid w:val="00CE5BDB"/>
    <w:rsid w:val="00CE63A2"/>
    <w:rsid w:val="00CE6A8E"/>
    <w:rsid w:val="00CE7B2D"/>
    <w:rsid w:val="00CF054C"/>
    <w:rsid w:val="00CF2E52"/>
    <w:rsid w:val="00CF32D2"/>
    <w:rsid w:val="00CF3F63"/>
    <w:rsid w:val="00CF411D"/>
    <w:rsid w:val="00CF60C8"/>
    <w:rsid w:val="00D00712"/>
    <w:rsid w:val="00D01016"/>
    <w:rsid w:val="00D01791"/>
    <w:rsid w:val="00D01BAC"/>
    <w:rsid w:val="00D04F6D"/>
    <w:rsid w:val="00D0570D"/>
    <w:rsid w:val="00D07123"/>
    <w:rsid w:val="00D0740E"/>
    <w:rsid w:val="00D1581B"/>
    <w:rsid w:val="00D15D93"/>
    <w:rsid w:val="00D17908"/>
    <w:rsid w:val="00D17964"/>
    <w:rsid w:val="00D17CA7"/>
    <w:rsid w:val="00D22811"/>
    <w:rsid w:val="00D22E22"/>
    <w:rsid w:val="00D239C1"/>
    <w:rsid w:val="00D24415"/>
    <w:rsid w:val="00D2513A"/>
    <w:rsid w:val="00D26869"/>
    <w:rsid w:val="00D30EA1"/>
    <w:rsid w:val="00D31657"/>
    <w:rsid w:val="00D31A61"/>
    <w:rsid w:val="00D33A34"/>
    <w:rsid w:val="00D33A50"/>
    <w:rsid w:val="00D35492"/>
    <w:rsid w:val="00D36EF3"/>
    <w:rsid w:val="00D40CD6"/>
    <w:rsid w:val="00D420F4"/>
    <w:rsid w:val="00D4215C"/>
    <w:rsid w:val="00D447F0"/>
    <w:rsid w:val="00D44EBE"/>
    <w:rsid w:val="00D45531"/>
    <w:rsid w:val="00D45882"/>
    <w:rsid w:val="00D46F38"/>
    <w:rsid w:val="00D55F1C"/>
    <w:rsid w:val="00D566FD"/>
    <w:rsid w:val="00D5786F"/>
    <w:rsid w:val="00D602B3"/>
    <w:rsid w:val="00D6072E"/>
    <w:rsid w:val="00D62CDE"/>
    <w:rsid w:val="00D643E0"/>
    <w:rsid w:val="00D66B1E"/>
    <w:rsid w:val="00D66CA3"/>
    <w:rsid w:val="00D67365"/>
    <w:rsid w:val="00D727FD"/>
    <w:rsid w:val="00D72AAC"/>
    <w:rsid w:val="00D7368D"/>
    <w:rsid w:val="00D7406B"/>
    <w:rsid w:val="00D7483A"/>
    <w:rsid w:val="00D74957"/>
    <w:rsid w:val="00D77316"/>
    <w:rsid w:val="00D815E7"/>
    <w:rsid w:val="00D818C4"/>
    <w:rsid w:val="00D81931"/>
    <w:rsid w:val="00D81A71"/>
    <w:rsid w:val="00D82FFA"/>
    <w:rsid w:val="00D835E2"/>
    <w:rsid w:val="00D8480E"/>
    <w:rsid w:val="00D8481E"/>
    <w:rsid w:val="00D84EED"/>
    <w:rsid w:val="00D874BE"/>
    <w:rsid w:val="00D87E78"/>
    <w:rsid w:val="00D9242C"/>
    <w:rsid w:val="00D952D8"/>
    <w:rsid w:val="00D95B46"/>
    <w:rsid w:val="00D95DEA"/>
    <w:rsid w:val="00D96018"/>
    <w:rsid w:val="00D96138"/>
    <w:rsid w:val="00D96F50"/>
    <w:rsid w:val="00D97D30"/>
    <w:rsid w:val="00DA328D"/>
    <w:rsid w:val="00DA36BC"/>
    <w:rsid w:val="00DA3EEA"/>
    <w:rsid w:val="00DA4172"/>
    <w:rsid w:val="00DA44CC"/>
    <w:rsid w:val="00DA5F0F"/>
    <w:rsid w:val="00DA63BC"/>
    <w:rsid w:val="00DA75FE"/>
    <w:rsid w:val="00DA7A4C"/>
    <w:rsid w:val="00DB05BC"/>
    <w:rsid w:val="00DB2F3A"/>
    <w:rsid w:val="00DB363A"/>
    <w:rsid w:val="00DB37B9"/>
    <w:rsid w:val="00DB634D"/>
    <w:rsid w:val="00DB663D"/>
    <w:rsid w:val="00DC0257"/>
    <w:rsid w:val="00DC317B"/>
    <w:rsid w:val="00DC328D"/>
    <w:rsid w:val="00DC401D"/>
    <w:rsid w:val="00DC4B28"/>
    <w:rsid w:val="00DC65BF"/>
    <w:rsid w:val="00DD03A5"/>
    <w:rsid w:val="00DD1DA2"/>
    <w:rsid w:val="00DD3880"/>
    <w:rsid w:val="00DD462B"/>
    <w:rsid w:val="00DD78C8"/>
    <w:rsid w:val="00DE010C"/>
    <w:rsid w:val="00DE0AD3"/>
    <w:rsid w:val="00DE1A25"/>
    <w:rsid w:val="00DE27B7"/>
    <w:rsid w:val="00DE2A5A"/>
    <w:rsid w:val="00DE5199"/>
    <w:rsid w:val="00DE6FAD"/>
    <w:rsid w:val="00DF019C"/>
    <w:rsid w:val="00DF1775"/>
    <w:rsid w:val="00DF25CA"/>
    <w:rsid w:val="00DF26B0"/>
    <w:rsid w:val="00DF3DD6"/>
    <w:rsid w:val="00DF42C9"/>
    <w:rsid w:val="00DF5523"/>
    <w:rsid w:val="00DF77C4"/>
    <w:rsid w:val="00E006A6"/>
    <w:rsid w:val="00E0089B"/>
    <w:rsid w:val="00E01FC7"/>
    <w:rsid w:val="00E04E7F"/>
    <w:rsid w:val="00E10EFF"/>
    <w:rsid w:val="00E120F8"/>
    <w:rsid w:val="00E12141"/>
    <w:rsid w:val="00E12305"/>
    <w:rsid w:val="00E126A0"/>
    <w:rsid w:val="00E12991"/>
    <w:rsid w:val="00E15BB5"/>
    <w:rsid w:val="00E17A16"/>
    <w:rsid w:val="00E17C6C"/>
    <w:rsid w:val="00E20082"/>
    <w:rsid w:val="00E203C1"/>
    <w:rsid w:val="00E208A3"/>
    <w:rsid w:val="00E213D6"/>
    <w:rsid w:val="00E247DD"/>
    <w:rsid w:val="00E26988"/>
    <w:rsid w:val="00E27F41"/>
    <w:rsid w:val="00E32BBF"/>
    <w:rsid w:val="00E34296"/>
    <w:rsid w:val="00E362C8"/>
    <w:rsid w:val="00E3720C"/>
    <w:rsid w:val="00E42910"/>
    <w:rsid w:val="00E42959"/>
    <w:rsid w:val="00E4379F"/>
    <w:rsid w:val="00E447DA"/>
    <w:rsid w:val="00E44952"/>
    <w:rsid w:val="00E474D7"/>
    <w:rsid w:val="00E476DE"/>
    <w:rsid w:val="00E50485"/>
    <w:rsid w:val="00E5182D"/>
    <w:rsid w:val="00E52401"/>
    <w:rsid w:val="00E52877"/>
    <w:rsid w:val="00E535C2"/>
    <w:rsid w:val="00E5370B"/>
    <w:rsid w:val="00E556F6"/>
    <w:rsid w:val="00E55FFE"/>
    <w:rsid w:val="00E61406"/>
    <w:rsid w:val="00E62857"/>
    <w:rsid w:val="00E66AB7"/>
    <w:rsid w:val="00E66DB9"/>
    <w:rsid w:val="00E67461"/>
    <w:rsid w:val="00E73413"/>
    <w:rsid w:val="00E749D6"/>
    <w:rsid w:val="00E757BA"/>
    <w:rsid w:val="00E75A32"/>
    <w:rsid w:val="00E75B19"/>
    <w:rsid w:val="00E761F0"/>
    <w:rsid w:val="00E769F5"/>
    <w:rsid w:val="00E76A8A"/>
    <w:rsid w:val="00E81CDD"/>
    <w:rsid w:val="00E8302E"/>
    <w:rsid w:val="00E839B6"/>
    <w:rsid w:val="00E85DA3"/>
    <w:rsid w:val="00E866FC"/>
    <w:rsid w:val="00E87740"/>
    <w:rsid w:val="00E8776D"/>
    <w:rsid w:val="00E87E23"/>
    <w:rsid w:val="00E90467"/>
    <w:rsid w:val="00E918E2"/>
    <w:rsid w:val="00E9285F"/>
    <w:rsid w:val="00E9522D"/>
    <w:rsid w:val="00EA0ABE"/>
    <w:rsid w:val="00EA4023"/>
    <w:rsid w:val="00EA52D7"/>
    <w:rsid w:val="00EA64C6"/>
    <w:rsid w:val="00EA7850"/>
    <w:rsid w:val="00EB126D"/>
    <w:rsid w:val="00EB3611"/>
    <w:rsid w:val="00EB3B4D"/>
    <w:rsid w:val="00EC1AF7"/>
    <w:rsid w:val="00EC58F7"/>
    <w:rsid w:val="00ED17FA"/>
    <w:rsid w:val="00ED1D88"/>
    <w:rsid w:val="00ED2A38"/>
    <w:rsid w:val="00ED4222"/>
    <w:rsid w:val="00ED63DD"/>
    <w:rsid w:val="00EE074F"/>
    <w:rsid w:val="00EE117E"/>
    <w:rsid w:val="00EE1E05"/>
    <w:rsid w:val="00EE312D"/>
    <w:rsid w:val="00EE6019"/>
    <w:rsid w:val="00EE6585"/>
    <w:rsid w:val="00EE7BF7"/>
    <w:rsid w:val="00EF0765"/>
    <w:rsid w:val="00EF0D87"/>
    <w:rsid w:val="00EF1DFB"/>
    <w:rsid w:val="00EF2848"/>
    <w:rsid w:val="00EF3DB6"/>
    <w:rsid w:val="00EF4A7F"/>
    <w:rsid w:val="00EF50CC"/>
    <w:rsid w:val="00EF6007"/>
    <w:rsid w:val="00F00D39"/>
    <w:rsid w:val="00F02B81"/>
    <w:rsid w:val="00F030D6"/>
    <w:rsid w:val="00F03DD4"/>
    <w:rsid w:val="00F0433F"/>
    <w:rsid w:val="00F04B70"/>
    <w:rsid w:val="00F04D66"/>
    <w:rsid w:val="00F05044"/>
    <w:rsid w:val="00F103A2"/>
    <w:rsid w:val="00F10B33"/>
    <w:rsid w:val="00F10D9D"/>
    <w:rsid w:val="00F13877"/>
    <w:rsid w:val="00F16055"/>
    <w:rsid w:val="00F16B7B"/>
    <w:rsid w:val="00F16C5C"/>
    <w:rsid w:val="00F16E54"/>
    <w:rsid w:val="00F17D5A"/>
    <w:rsid w:val="00F21882"/>
    <w:rsid w:val="00F2341E"/>
    <w:rsid w:val="00F249C8"/>
    <w:rsid w:val="00F268B3"/>
    <w:rsid w:val="00F27B77"/>
    <w:rsid w:val="00F32078"/>
    <w:rsid w:val="00F40241"/>
    <w:rsid w:val="00F40ECB"/>
    <w:rsid w:val="00F4426C"/>
    <w:rsid w:val="00F44FEF"/>
    <w:rsid w:val="00F51516"/>
    <w:rsid w:val="00F5306D"/>
    <w:rsid w:val="00F55E4F"/>
    <w:rsid w:val="00F56440"/>
    <w:rsid w:val="00F5767A"/>
    <w:rsid w:val="00F61FEE"/>
    <w:rsid w:val="00F62CE0"/>
    <w:rsid w:val="00F64184"/>
    <w:rsid w:val="00F64A1D"/>
    <w:rsid w:val="00F6516D"/>
    <w:rsid w:val="00F65F89"/>
    <w:rsid w:val="00F70D97"/>
    <w:rsid w:val="00F712F5"/>
    <w:rsid w:val="00F74824"/>
    <w:rsid w:val="00F76AF5"/>
    <w:rsid w:val="00F776AA"/>
    <w:rsid w:val="00F77C92"/>
    <w:rsid w:val="00F80890"/>
    <w:rsid w:val="00F80ECB"/>
    <w:rsid w:val="00F81213"/>
    <w:rsid w:val="00F823AE"/>
    <w:rsid w:val="00F830EB"/>
    <w:rsid w:val="00F85C89"/>
    <w:rsid w:val="00F86A23"/>
    <w:rsid w:val="00F90B40"/>
    <w:rsid w:val="00F91F73"/>
    <w:rsid w:val="00F92DCE"/>
    <w:rsid w:val="00F9331B"/>
    <w:rsid w:val="00F93752"/>
    <w:rsid w:val="00F94CA9"/>
    <w:rsid w:val="00F9610B"/>
    <w:rsid w:val="00F962B8"/>
    <w:rsid w:val="00F96C68"/>
    <w:rsid w:val="00F972E1"/>
    <w:rsid w:val="00F978F3"/>
    <w:rsid w:val="00F979C5"/>
    <w:rsid w:val="00FA04A5"/>
    <w:rsid w:val="00FA1584"/>
    <w:rsid w:val="00FA2840"/>
    <w:rsid w:val="00FA3172"/>
    <w:rsid w:val="00FA4E0B"/>
    <w:rsid w:val="00FB02AC"/>
    <w:rsid w:val="00FB0525"/>
    <w:rsid w:val="00FB1A6E"/>
    <w:rsid w:val="00FB29BD"/>
    <w:rsid w:val="00FB3AA4"/>
    <w:rsid w:val="00FB413D"/>
    <w:rsid w:val="00FB482D"/>
    <w:rsid w:val="00FB5DB2"/>
    <w:rsid w:val="00FB7EF2"/>
    <w:rsid w:val="00FC0589"/>
    <w:rsid w:val="00FC1799"/>
    <w:rsid w:val="00FC2A8C"/>
    <w:rsid w:val="00FC2CC5"/>
    <w:rsid w:val="00FC2E11"/>
    <w:rsid w:val="00FC4C7F"/>
    <w:rsid w:val="00FD1594"/>
    <w:rsid w:val="00FD15FF"/>
    <w:rsid w:val="00FD21C5"/>
    <w:rsid w:val="00FD2245"/>
    <w:rsid w:val="00FD2FB5"/>
    <w:rsid w:val="00FD3691"/>
    <w:rsid w:val="00FD4395"/>
    <w:rsid w:val="00FE01D0"/>
    <w:rsid w:val="00FE183A"/>
    <w:rsid w:val="00FE1F45"/>
    <w:rsid w:val="00FE2118"/>
    <w:rsid w:val="00FE3042"/>
    <w:rsid w:val="00FE4714"/>
    <w:rsid w:val="00FE4CE9"/>
    <w:rsid w:val="00FE58F8"/>
    <w:rsid w:val="00FE5938"/>
    <w:rsid w:val="00FE753F"/>
    <w:rsid w:val="00FF15A7"/>
    <w:rsid w:val="00FF1C13"/>
    <w:rsid w:val="00FF1CD2"/>
    <w:rsid w:val="00FF2E2C"/>
    <w:rsid w:val="00FF3785"/>
    <w:rsid w:val="00FF4CC6"/>
    <w:rsid w:val="00FF52A4"/>
    <w:rsid w:val="00FF57AC"/>
    <w:rsid w:val="00FF610E"/>
    <w:rsid w:val="00FF6424"/>
    <w:rsid w:val="00FF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F43"/>
    <w:rPr>
      <w:rFonts w:ascii="Times New Roman" w:eastAsia="Times New Roman" w:hAnsi="Times New Roman"/>
      <w:sz w:val="24"/>
      <w:szCs w:val="24"/>
    </w:rPr>
  </w:style>
  <w:style w:type="paragraph" w:styleId="Heading1">
    <w:name w:val="heading 1"/>
    <w:basedOn w:val="Normal"/>
    <w:next w:val="Normal"/>
    <w:link w:val="Heading1Char"/>
    <w:uiPriority w:val="9"/>
    <w:qFormat/>
    <w:rsid w:val="00FF64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FF64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FF642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F642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F642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F642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F6424"/>
    <w:pPr>
      <w:spacing w:before="240" w:after="60"/>
      <w:outlineLvl w:val="6"/>
    </w:pPr>
  </w:style>
  <w:style w:type="paragraph" w:styleId="Heading8">
    <w:name w:val="heading 8"/>
    <w:basedOn w:val="Normal"/>
    <w:next w:val="Normal"/>
    <w:link w:val="Heading8Char"/>
    <w:uiPriority w:val="9"/>
    <w:semiHidden/>
    <w:unhideWhenUsed/>
    <w:qFormat/>
    <w:rsid w:val="00FF6424"/>
    <w:pPr>
      <w:spacing w:before="240" w:after="60"/>
      <w:outlineLvl w:val="7"/>
    </w:pPr>
    <w:rPr>
      <w:i/>
      <w:iCs/>
    </w:rPr>
  </w:style>
  <w:style w:type="paragraph" w:styleId="Heading9">
    <w:name w:val="heading 9"/>
    <w:basedOn w:val="Normal"/>
    <w:next w:val="Normal"/>
    <w:link w:val="Heading9Char"/>
    <w:uiPriority w:val="9"/>
    <w:semiHidden/>
    <w:unhideWhenUsed/>
    <w:qFormat/>
    <w:rsid w:val="00FF642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247008"/>
    <w:tblPr/>
  </w:style>
  <w:style w:type="table" w:customStyle="1" w:styleId="Style2">
    <w:name w:val="Style2"/>
    <w:basedOn w:val="TableNormal"/>
    <w:rsid w:val="008210CA"/>
    <w:rPr>
      <w:rFonts w:ascii="Times New Roman" w:eastAsia="Times New Roman" w:hAnsi="Times New Roman"/>
    </w:rPr>
    <w:tblPr/>
  </w:style>
  <w:style w:type="table" w:customStyle="1" w:styleId="Style3">
    <w:name w:val="Style3"/>
    <w:basedOn w:val="TableNormal"/>
    <w:rsid w:val="00EE074F"/>
    <w:rPr>
      <w:rFonts w:ascii="Times New Roman" w:eastAsia="Times New Roman" w:hAnsi="Times New Roman"/>
    </w:rPr>
    <w:tblPr/>
  </w:style>
  <w:style w:type="character" w:customStyle="1" w:styleId="Heading1Char">
    <w:name w:val="Heading 1 Char"/>
    <w:link w:val="Heading1"/>
    <w:uiPriority w:val="9"/>
    <w:rsid w:val="00FF6424"/>
    <w:rPr>
      <w:rFonts w:ascii="Cambria" w:eastAsia="Times New Roman" w:hAnsi="Cambria"/>
      <w:b/>
      <w:bCs/>
      <w:kern w:val="32"/>
      <w:sz w:val="32"/>
      <w:szCs w:val="32"/>
    </w:rPr>
  </w:style>
  <w:style w:type="character" w:customStyle="1" w:styleId="Heading2Char">
    <w:name w:val="Heading 2 Char"/>
    <w:link w:val="Heading2"/>
    <w:uiPriority w:val="9"/>
    <w:semiHidden/>
    <w:rsid w:val="00FF6424"/>
    <w:rPr>
      <w:rFonts w:ascii="Cambria" w:eastAsia="Times New Roman" w:hAnsi="Cambria"/>
      <w:b/>
      <w:bCs/>
      <w:i/>
      <w:iCs/>
      <w:sz w:val="28"/>
      <w:szCs w:val="28"/>
    </w:rPr>
  </w:style>
  <w:style w:type="character" w:customStyle="1" w:styleId="Heading3Char">
    <w:name w:val="Heading 3 Char"/>
    <w:link w:val="Heading3"/>
    <w:uiPriority w:val="9"/>
    <w:semiHidden/>
    <w:rsid w:val="00FF6424"/>
    <w:rPr>
      <w:rFonts w:ascii="Cambria" w:eastAsia="Times New Roman" w:hAnsi="Cambria"/>
      <w:b/>
      <w:bCs/>
      <w:sz w:val="26"/>
      <w:szCs w:val="26"/>
    </w:rPr>
  </w:style>
  <w:style w:type="character" w:customStyle="1" w:styleId="Heading4Char">
    <w:name w:val="Heading 4 Char"/>
    <w:link w:val="Heading4"/>
    <w:uiPriority w:val="9"/>
    <w:semiHidden/>
    <w:rsid w:val="00FF6424"/>
    <w:rPr>
      <w:b/>
      <w:bCs/>
      <w:sz w:val="28"/>
      <w:szCs w:val="28"/>
    </w:rPr>
  </w:style>
  <w:style w:type="character" w:customStyle="1" w:styleId="Heading5Char">
    <w:name w:val="Heading 5 Char"/>
    <w:link w:val="Heading5"/>
    <w:uiPriority w:val="9"/>
    <w:semiHidden/>
    <w:rsid w:val="00FF6424"/>
    <w:rPr>
      <w:b/>
      <w:bCs/>
      <w:i/>
      <w:iCs/>
      <w:sz w:val="26"/>
      <w:szCs w:val="26"/>
    </w:rPr>
  </w:style>
  <w:style w:type="character" w:customStyle="1" w:styleId="Heading6Char">
    <w:name w:val="Heading 6 Char"/>
    <w:link w:val="Heading6"/>
    <w:uiPriority w:val="9"/>
    <w:semiHidden/>
    <w:rsid w:val="00FF6424"/>
    <w:rPr>
      <w:b/>
      <w:bCs/>
    </w:rPr>
  </w:style>
  <w:style w:type="character" w:customStyle="1" w:styleId="Heading7Char">
    <w:name w:val="Heading 7 Char"/>
    <w:link w:val="Heading7"/>
    <w:uiPriority w:val="9"/>
    <w:semiHidden/>
    <w:rsid w:val="00FF6424"/>
    <w:rPr>
      <w:sz w:val="24"/>
      <w:szCs w:val="24"/>
    </w:rPr>
  </w:style>
  <w:style w:type="character" w:customStyle="1" w:styleId="Heading8Char">
    <w:name w:val="Heading 8 Char"/>
    <w:link w:val="Heading8"/>
    <w:uiPriority w:val="9"/>
    <w:semiHidden/>
    <w:rsid w:val="00FF6424"/>
    <w:rPr>
      <w:i/>
      <w:iCs/>
      <w:sz w:val="24"/>
      <w:szCs w:val="24"/>
    </w:rPr>
  </w:style>
  <w:style w:type="character" w:customStyle="1" w:styleId="Heading9Char">
    <w:name w:val="Heading 9 Char"/>
    <w:link w:val="Heading9"/>
    <w:uiPriority w:val="9"/>
    <w:semiHidden/>
    <w:rsid w:val="00FF6424"/>
    <w:rPr>
      <w:rFonts w:ascii="Cambria" w:eastAsia="Times New Roman" w:hAnsi="Cambria"/>
    </w:rPr>
  </w:style>
  <w:style w:type="paragraph" w:styleId="Title">
    <w:name w:val="Title"/>
    <w:basedOn w:val="Normal"/>
    <w:next w:val="Normal"/>
    <w:link w:val="TitleChar"/>
    <w:uiPriority w:val="10"/>
    <w:qFormat/>
    <w:rsid w:val="00FF642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6424"/>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FF6424"/>
    <w:pPr>
      <w:spacing w:after="60"/>
      <w:jc w:val="center"/>
      <w:outlineLvl w:val="1"/>
    </w:pPr>
    <w:rPr>
      <w:rFonts w:ascii="Cambria" w:hAnsi="Cambria"/>
    </w:rPr>
  </w:style>
  <w:style w:type="character" w:customStyle="1" w:styleId="SubtitleChar">
    <w:name w:val="Subtitle Char"/>
    <w:link w:val="Subtitle"/>
    <w:uiPriority w:val="11"/>
    <w:rsid w:val="00FF6424"/>
    <w:rPr>
      <w:rFonts w:ascii="Cambria" w:eastAsia="Times New Roman" w:hAnsi="Cambria"/>
      <w:sz w:val="24"/>
      <w:szCs w:val="24"/>
    </w:rPr>
  </w:style>
  <w:style w:type="character" w:styleId="Strong">
    <w:name w:val="Strong"/>
    <w:uiPriority w:val="22"/>
    <w:qFormat/>
    <w:rsid w:val="00FF6424"/>
    <w:rPr>
      <w:b/>
      <w:bCs/>
    </w:rPr>
  </w:style>
  <w:style w:type="character" w:styleId="Emphasis">
    <w:name w:val="Emphasis"/>
    <w:uiPriority w:val="20"/>
    <w:qFormat/>
    <w:rsid w:val="00FF6424"/>
    <w:rPr>
      <w:rFonts w:ascii="Calibri" w:hAnsi="Calibri"/>
      <w:b/>
      <w:i/>
      <w:iCs/>
    </w:rPr>
  </w:style>
  <w:style w:type="paragraph" w:styleId="NoSpacing">
    <w:name w:val="No Spacing"/>
    <w:basedOn w:val="Normal"/>
    <w:uiPriority w:val="1"/>
    <w:qFormat/>
    <w:rsid w:val="00FF6424"/>
    <w:rPr>
      <w:szCs w:val="32"/>
    </w:rPr>
  </w:style>
  <w:style w:type="paragraph" w:styleId="ListParagraph">
    <w:name w:val="List Paragraph"/>
    <w:basedOn w:val="Normal"/>
    <w:uiPriority w:val="34"/>
    <w:qFormat/>
    <w:rsid w:val="00FF6424"/>
    <w:pPr>
      <w:ind w:left="720"/>
      <w:contextualSpacing/>
    </w:pPr>
  </w:style>
  <w:style w:type="paragraph" w:styleId="Quote">
    <w:name w:val="Quote"/>
    <w:basedOn w:val="Normal"/>
    <w:next w:val="Normal"/>
    <w:link w:val="QuoteChar"/>
    <w:uiPriority w:val="29"/>
    <w:qFormat/>
    <w:rsid w:val="00FF6424"/>
    <w:rPr>
      <w:i/>
    </w:rPr>
  </w:style>
  <w:style w:type="character" w:customStyle="1" w:styleId="QuoteChar">
    <w:name w:val="Quote Char"/>
    <w:link w:val="Quote"/>
    <w:uiPriority w:val="29"/>
    <w:rsid w:val="00FF6424"/>
    <w:rPr>
      <w:i/>
      <w:sz w:val="24"/>
      <w:szCs w:val="24"/>
    </w:rPr>
  </w:style>
  <w:style w:type="paragraph" w:styleId="IntenseQuote">
    <w:name w:val="Intense Quote"/>
    <w:basedOn w:val="Normal"/>
    <w:next w:val="Normal"/>
    <w:link w:val="IntenseQuoteChar"/>
    <w:uiPriority w:val="30"/>
    <w:qFormat/>
    <w:rsid w:val="00FF6424"/>
    <w:pPr>
      <w:ind w:left="720" w:right="720"/>
    </w:pPr>
    <w:rPr>
      <w:b/>
      <w:i/>
      <w:szCs w:val="22"/>
    </w:rPr>
  </w:style>
  <w:style w:type="character" w:customStyle="1" w:styleId="IntenseQuoteChar">
    <w:name w:val="Intense Quote Char"/>
    <w:link w:val="IntenseQuote"/>
    <w:uiPriority w:val="30"/>
    <w:rsid w:val="00FF6424"/>
    <w:rPr>
      <w:b/>
      <w:i/>
      <w:sz w:val="24"/>
    </w:rPr>
  </w:style>
  <w:style w:type="character" w:styleId="SubtleEmphasis">
    <w:name w:val="Subtle Emphasis"/>
    <w:uiPriority w:val="19"/>
    <w:qFormat/>
    <w:rsid w:val="00FF6424"/>
    <w:rPr>
      <w:i/>
      <w:color w:val="5A5A5A"/>
    </w:rPr>
  </w:style>
  <w:style w:type="character" w:styleId="IntenseEmphasis">
    <w:name w:val="Intense Emphasis"/>
    <w:uiPriority w:val="21"/>
    <w:qFormat/>
    <w:rsid w:val="00FF6424"/>
    <w:rPr>
      <w:b/>
      <w:i/>
      <w:sz w:val="24"/>
      <w:szCs w:val="24"/>
      <w:u w:val="single"/>
    </w:rPr>
  </w:style>
  <w:style w:type="character" w:styleId="SubtleReference">
    <w:name w:val="Subtle Reference"/>
    <w:uiPriority w:val="31"/>
    <w:qFormat/>
    <w:rsid w:val="00FF6424"/>
    <w:rPr>
      <w:sz w:val="24"/>
      <w:szCs w:val="24"/>
      <w:u w:val="single"/>
    </w:rPr>
  </w:style>
  <w:style w:type="character" w:styleId="IntenseReference">
    <w:name w:val="Intense Reference"/>
    <w:uiPriority w:val="32"/>
    <w:qFormat/>
    <w:rsid w:val="00FF6424"/>
    <w:rPr>
      <w:b/>
      <w:sz w:val="24"/>
      <w:u w:val="single"/>
    </w:rPr>
  </w:style>
  <w:style w:type="character" w:styleId="BookTitle">
    <w:name w:val="Book Title"/>
    <w:uiPriority w:val="33"/>
    <w:qFormat/>
    <w:rsid w:val="00FF642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FF6424"/>
    <w:pPr>
      <w:outlineLvl w:val="9"/>
    </w:pPr>
  </w:style>
  <w:style w:type="paragraph" w:styleId="Header">
    <w:name w:val="header"/>
    <w:basedOn w:val="Normal"/>
    <w:link w:val="HeaderChar"/>
    <w:uiPriority w:val="99"/>
    <w:unhideWhenUsed/>
    <w:rsid w:val="006A45AB"/>
    <w:pPr>
      <w:tabs>
        <w:tab w:val="center" w:pos="4680"/>
        <w:tab w:val="right" w:pos="9360"/>
      </w:tabs>
    </w:pPr>
  </w:style>
  <w:style w:type="character" w:customStyle="1" w:styleId="HeaderChar">
    <w:name w:val="Header Char"/>
    <w:link w:val="Header"/>
    <w:uiPriority w:val="99"/>
    <w:rsid w:val="006A45AB"/>
    <w:rPr>
      <w:sz w:val="24"/>
      <w:szCs w:val="24"/>
    </w:rPr>
  </w:style>
  <w:style w:type="paragraph" w:styleId="Footer">
    <w:name w:val="footer"/>
    <w:basedOn w:val="Normal"/>
    <w:link w:val="FooterChar"/>
    <w:uiPriority w:val="99"/>
    <w:unhideWhenUsed/>
    <w:rsid w:val="006A45AB"/>
    <w:pPr>
      <w:tabs>
        <w:tab w:val="center" w:pos="4680"/>
        <w:tab w:val="right" w:pos="9360"/>
      </w:tabs>
    </w:pPr>
  </w:style>
  <w:style w:type="character" w:customStyle="1" w:styleId="FooterChar">
    <w:name w:val="Footer Char"/>
    <w:link w:val="Footer"/>
    <w:uiPriority w:val="99"/>
    <w:rsid w:val="006A45AB"/>
    <w:rPr>
      <w:sz w:val="24"/>
      <w:szCs w:val="24"/>
    </w:rPr>
  </w:style>
  <w:style w:type="character" w:styleId="Hyperlink">
    <w:name w:val="Hyperlink"/>
    <w:rsid w:val="00615F45"/>
    <w:rPr>
      <w:color w:val="0000FF"/>
      <w:u w:val="single"/>
    </w:rPr>
  </w:style>
  <w:style w:type="character" w:styleId="CommentReference">
    <w:name w:val="annotation reference"/>
    <w:uiPriority w:val="99"/>
    <w:semiHidden/>
    <w:unhideWhenUsed/>
    <w:rsid w:val="00FC2A8C"/>
    <w:rPr>
      <w:sz w:val="16"/>
      <w:szCs w:val="16"/>
    </w:rPr>
  </w:style>
  <w:style w:type="paragraph" w:styleId="CommentText">
    <w:name w:val="annotation text"/>
    <w:basedOn w:val="Normal"/>
    <w:link w:val="CommentTextChar"/>
    <w:uiPriority w:val="99"/>
    <w:semiHidden/>
    <w:unhideWhenUsed/>
    <w:rsid w:val="00FC2A8C"/>
    <w:rPr>
      <w:sz w:val="20"/>
      <w:szCs w:val="20"/>
    </w:rPr>
  </w:style>
  <w:style w:type="character" w:customStyle="1" w:styleId="CommentTextChar">
    <w:name w:val="Comment Text Char"/>
    <w:link w:val="CommentText"/>
    <w:uiPriority w:val="99"/>
    <w:semiHidden/>
    <w:rsid w:val="00FC2A8C"/>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2A8C"/>
    <w:rPr>
      <w:b/>
      <w:bCs/>
    </w:rPr>
  </w:style>
  <w:style w:type="character" w:customStyle="1" w:styleId="CommentSubjectChar">
    <w:name w:val="Comment Subject Char"/>
    <w:link w:val="CommentSubject"/>
    <w:uiPriority w:val="99"/>
    <w:semiHidden/>
    <w:rsid w:val="00FC2A8C"/>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FC2A8C"/>
    <w:rPr>
      <w:rFonts w:ascii="Tahoma" w:hAnsi="Tahoma" w:cs="Tahoma"/>
      <w:sz w:val="16"/>
      <w:szCs w:val="16"/>
    </w:rPr>
  </w:style>
  <w:style w:type="character" w:customStyle="1" w:styleId="BalloonTextChar">
    <w:name w:val="Balloon Text Char"/>
    <w:link w:val="BalloonText"/>
    <w:uiPriority w:val="99"/>
    <w:semiHidden/>
    <w:rsid w:val="00FC2A8C"/>
    <w:rPr>
      <w:rFonts w:ascii="Tahoma" w:eastAsia="Times New Roman" w:hAnsi="Tahoma" w:cs="Tahoma"/>
      <w:sz w:val="16"/>
      <w:szCs w:val="16"/>
    </w:rPr>
  </w:style>
  <w:style w:type="table" w:styleId="TableGrid">
    <w:name w:val="Table Grid"/>
    <w:basedOn w:val="TableNormal"/>
    <w:uiPriority w:val="59"/>
    <w:rsid w:val="00943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F43"/>
    <w:rPr>
      <w:rFonts w:ascii="Times New Roman" w:eastAsia="Times New Roman" w:hAnsi="Times New Roman"/>
      <w:sz w:val="24"/>
      <w:szCs w:val="24"/>
    </w:rPr>
  </w:style>
  <w:style w:type="paragraph" w:styleId="Heading1">
    <w:name w:val="heading 1"/>
    <w:basedOn w:val="Normal"/>
    <w:next w:val="Normal"/>
    <w:link w:val="Heading1Char"/>
    <w:uiPriority w:val="9"/>
    <w:qFormat/>
    <w:rsid w:val="00FF64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FF64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FF642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F642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F642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F642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F6424"/>
    <w:pPr>
      <w:spacing w:before="240" w:after="60"/>
      <w:outlineLvl w:val="6"/>
    </w:pPr>
  </w:style>
  <w:style w:type="paragraph" w:styleId="Heading8">
    <w:name w:val="heading 8"/>
    <w:basedOn w:val="Normal"/>
    <w:next w:val="Normal"/>
    <w:link w:val="Heading8Char"/>
    <w:uiPriority w:val="9"/>
    <w:semiHidden/>
    <w:unhideWhenUsed/>
    <w:qFormat/>
    <w:rsid w:val="00FF6424"/>
    <w:pPr>
      <w:spacing w:before="240" w:after="60"/>
      <w:outlineLvl w:val="7"/>
    </w:pPr>
    <w:rPr>
      <w:i/>
      <w:iCs/>
    </w:rPr>
  </w:style>
  <w:style w:type="paragraph" w:styleId="Heading9">
    <w:name w:val="heading 9"/>
    <w:basedOn w:val="Normal"/>
    <w:next w:val="Normal"/>
    <w:link w:val="Heading9Char"/>
    <w:uiPriority w:val="9"/>
    <w:semiHidden/>
    <w:unhideWhenUsed/>
    <w:qFormat/>
    <w:rsid w:val="00FF642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247008"/>
    <w:tblPr/>
  </w:style>
  <w:style w:type="table" w:customStyle="1" w:styleId="Style2">
    <w:name w:val="Style2"/>
    <w:basedOn w:val="TableNormal"/>
    <w:rsid w:val="008210CA"/>
    <w:rPr>
      <w:rFonts w:ascii="Times New Roman" w:eastAsia="Times New Roman" w:hAnsi="Times New Roman"/>
    </w:rPr>
    <w:tblPr/>
  </w:style>
  <w:style w:type="table" w:customStyle="1" w:styleId="Style3">
    <w:name w:val="Style3"/>
    <w:basedOn w:val="TableNormal"/>
    <w:rsid w:val="00EE074F"/>
    <w:rPr>
      <w:rFonts w:ascii="Times New Roman" w:eastAsia="Times New Roman" w:hAnsi="Times New Roman"/>
    </w:rPr>
    <w:tblPr/>
  </w:style>
  <w:style w:type="character" w:customStyle="1" w:styleId="Heading1Char">
    <w:name w:val="Heading 1 Char"/>
    <w:link w:val="Heading1"/>
    <w:uiPriority w:val="9"/>
    <w:rsid w:val="00FF6424"/>
    <w:rPr>
      <w:rFonts w:ascii="Cambria" w:eastAsia="Times New Roman" w:hAnsi="Cambria"/>
      <w:b/>
      <w:bCs/>
      <w:kern w:val="32"/>
      <w:sz w:val="32"/>
      <w:szCs w:val="32"/>
    </w:rPr>
  </w:style>
  <w:style w:type="character" w:customStyle="1" w:styleId="Heading2Char">
    <w:name w:val="Heading 2 Char"/>
    <w:link w:val="Heading2"/>
    <w:uiPriority w:val="9"/>
    <w:semiHidden/>
    <w:rsid w:val="00FF6424"/>
    <w:rPr>
      <w:rFonts w:ascii="Cambria" w:eastAsia="Times New Roman" w:hAnsi="Cambria"/>
      <w:b/>
      <w:bCs/>
      <w:i/>
      <w:iCs/>
      <w:sz w:val="28"/>
      <w:szCs w:val="28"/>
    </w:rPr>
  </w:style>
  <w:style w:type="character" w:customStyle="1" w:styleId="Heading3Char">
    <w:name w:val="Heading 3 Char"/>
    <w:link w:val="Heading3"/>
    <w:uiPriority w:val="9"/>
    <w:semiHidden/>
    <w:rsid w:val="00FF6424"/>
    <w:rPr>
      <w:rFonts w:ascii="Cambria" w:eastAsia="Times New Roman" w:hAnsi="Cambria"/>
      <w:b/>
      <w:bCs/>
      <w:sz w:val="26"/>
      <w:szCs w:val="26"/>
    </w:rPr>
  </w:style>
  <w:style w:type="character" w:customStyle="1" w:styleId="Heading4Char">
    <w:name w:val="Heading 4 Char"/>
    <w:link w:val="Heading4"/>
    <w:uiPriority w:val="9"/>
    <w:semiHidden/>
    <w:rsid w:val="00FF6424"/>
    <w:rPr>
      <w:b/>
      <w:bCs/>
      <w:sz w:val="28"/>
      <w:szCs w:val="28"/>
    </w:rPr>
  </w:style>
  <w:style w:type="character" w:customStyle="1" w:styleId="Heading5Char">
    <w:name w:val="Heading 5 Char"/>
    <w:link w:val="Heading5"/>
    <w:uiPriority w:val="9"/>
    <w:semiHidden/>
    <w:rsid w:val="00FF6424"/>
    <w:rPr>
      <w:b/>
      <w:bCs/>
      <w:i/>
      <w:iCs/>
      <w:sz w:val="26"/>
      <w:szCs w:val="26"/>
    </w:rPr>
  </w:style>
  <w:style w:type="character" w:customStyle="1" w:styleId="Heading6Char">
    <w:name w:val="Heading 6 Char"/>
    <w:link w:val="Heading6"/>
    <w:uiPriority w:val="9"/>
    <w:semiHidden/>
    <w:rsid w:val="00FF6424"/>
    <w:rPr>
      <w:b/>
      <w:bCs/>
    </w:rPr>
  </w:style>
  <w:style w:type="character" w:customStyle="1" w:styleId="Heading7Char">
    <w:name w:val="Heading 7 Char"/>
    <w:link w:val="Heading7"/>
    <w:uiPriority w:val="9"/>
    <w:semiHidden/>
    <w:rsid w:val="00FF6424"/>
    <w:rPr>
      <w:sz w:val="24"/>
      <w:szCs w:val="24"/>
    </w:rPr>
  </w:style>
  <w:style w:type="character" w:customStyle="1" w:styleId="Heading8Char">
    <w:name w:val="Heading 8 Char"/>
    <w:link w:val="Heading8"/>
    <w:uiPriority w:val="9"/>
    <w:semiHidden/>
    <w:rsid w:val="00FF6424"/>
    <w:rPr>
      <w:i/>
      <w:iCs/>
      <w:sz w:val="24"/>
      <w:szCs w:val="24"/>
    </w:rPr>
  </w:style>
  <w:style w:type="character" w:customStyle="1" w:styleId="Heading9Char">
    <w:name w:val="Heading 9 Char"/>
    <w:link w:val="Heading9"/>
    <w:uiPriority w:val="9"/>
    <w:semiHidden/>
    <w:rsid w:val="00FF6424"/>
    <w:rPr>
      <w:rFonts w:ascii="Cambria" w:eastAsia="Times New Roman" w:hAnsi="Cambria"/>
    </w:rPr>
  </w:style>
  <w:style w:type="paragraph" w:styleId="Title">
    <w:name w:val="Title"/>
    <w:basedOn w:val="Normal"/>
    <w:next w:val="Normal"/>
    <w:link w:val="TitleChar"/>
    <w:uiPriority w:val="10"/>
    <w:qFormat/>
    <w:rsid w:val="00FF642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6424"/>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FF6424"/>
    <w:pPr>
      <w:spacing w:after="60"/>
      <w:jc w:val="center"/>
      <w:outlineLvl w:val="1"/>
    </w:pPr>
    <w:rPr>
      <w:rFonts w:ascii="Cambria" w:hAnsi="Cambria"/>
    </w:rPr>
  </w:style>
  <w:style w:type="character" w:customStyle="1" w:styleId="SubtitleChar">
    <w:name w:val="Subtitle Char"/>
    <w:link w:val="Subtitle"/>
    <w:uiPriority w:val="11"/>
    <w:rsid w:val="00FF6424"/>
    <w:rPr>
      <w:rFonts w:ascii="Cambria" w:eastAsia="Times New Roman" w:hAnsi="Cambria"/>
      <w:sz w:val="24"/>
      <w:szCs w:val="24"/>
    </w:rPr>
  </w:style>
  <w:style w:type="character" w:styleId="Strong">
    <w:name w:val="Strong"/>
    <w:uiPriority w:val="22"/>
    <w:qFormat/>
    <w:rsid w:val="00FF6424"/>
    <w:rPr>
      <w:b/>
      <w:bCs/>
    </w:rPr>
  </w:style>
  <w:style w:type="character" w:styleId="Emphasis">
    <w:name w:val="Emphasis"/>
    <w:uiPriority w:val="20"/>
    <w:qFormat/>
    <w:rsid w:val="00FF6424"/>
    <w:rPr>
      <w:rFonts w:ascii="Calibri" w:hAnsi="Calibri"/>
      <w:b/>
      <w:i/>
      <w:iCs/>
    </w:rPr>
  </w:style>
  <w:style w:type="paragraph" w:styleId="NoSpacing">
    <w:name w:val="No Spacing"/>
    <w:basedOn w:val="Normal"/>
    <w:uiPriority w:val="1"/>
    <w:qFormat/>
    <w:rsid w:val="00FF6424"/>
    <w:rPr>
      <w:szCs w:val="32"/>
    </w:rPr>
  </w:style>
  <w:style w:type="paragraph" w:styleId="ListParagraph">
    <w:name w:val="List Paragraph"/>
    <w:basedOn w:val="Normal"/>
    <w:uiPriority w:val="34"/>
    <w:qFormat/>
    <w:rsid w:val="00FF6424"/>
    <w:pPr>
      <w:ind w:left="720"/>
      <w:contextualSpacing/>
    </w:pPr>
  </w:style>
  <w:style w:type="paragraph" w:styleId="Quote">
    <w:name w:val="Quote"/>
    <w:basedOn w:val="Normal"/>
    <w:next w:val="Normal"/>
    <w:link w:val="QuoteChar"/>
    <w:uiPriority w:val="29"/>
    <w:qFormat/>
    <w:rsid w:val="00FF6424"/>
    <w:rPr>
      <w:i/>
    </w:rPr>
  </w:style>
  <w:style w:type="character" w:customStyle="1" w:styleId="QuoteChar">
    <w:name w:val="Quote Char"/>
    <w:link w:val="Quote"/>
    <w:uiPriority w:val="29"/>
    <w:rsid w:val="00FF6424"/>
    <w:rPr>
      <w:i/>
      <w:sz w:val="24"/>
      <w:szCs w:val="24"/>
    </w:rPr>
  </w:style>
  <w:style w:type="paragraph" w:styleId="IntenseQuote">
    <w:name w:val="Intense Quote"/>
    <w:basedOn w:val="Normal"/>
    <w:next w:val="Normal"/>
    <w:link w:val="IntenseQuoteChar"/>
    <w:uiPriority w:val="30"/>
    <w:qFormat/>
    <w:rsid w:val="00FF6424"/>
    <w:pPr>
      <w:ind w:left="720" w:right="720"/>
    </w:pPr>
    <w:rPr>
      <w:b/>
      <w:i/>
      <w:szCs w:val="22"/>
    </w:rPr>
  </w:style>
  <w:style w:type="character" w:customStyle="1" w:styleId="IntenseQuoteChar">
    <w:name w:val="Intense Quote Char"/>
    <w:link w:val="IntenseQuote"/>
    <w:uiPriority w:val="30"/>
    <w:rsid w:val="00FF6424"/>
    <w:rPr>
      <w:b/>
      <w:i/>
      <w:sz w:val="24"/>
    </w:rPr>
  </w:style>
  <w:style w:type="character" w:styleId="SubtleEmphasis">
    <w:name w:val="Subtle Emphasis"/>
    <w:uiPriority w:val="19"/>
    <w:qFormat/>
    <w:rsid w:val="00FF6424"/>
    <w:rPr>
      <w:i/>
      <w:color w:val="5A5A5A"/>
    </w:rPr>
  </w:style>
  <w:style w:type="character" w:styleId="IntenseEmphasis">
    <w:name w:val="Intense Emphasis"/>
    <w:uiPriority w:val="21"/>
    <w:qFormat/>
    <w:rsid w:val="00FF6424"/>
    <w:rPr>
      <w:b/>
      <w:i/>
      <w:sz w:val="24"/>
      <w:szCs w:val="24"/>
      <w:u w:val="single"/>
    </w:rPr>
  </w:style>
  <w:style w:type="character" w:styleId="SubtleReference">
    <w:name w:val="Subtle Reference"/>
    <w:uiPriority w:val="31"/>
    <w:qFormat/>
    <w:rsid w:val="00FF6424"/>
    <w:rPr>
      <w:sz w:val="24"/>
      <w:szCs w:val="24"/>
      <w:u w:val="single"/>
    </w:rPr>
  </w:style>
  <w:style w:type="character" w:styleId="IntenseReference">
    <w:name w:val="Intense Reference"/>
    <w:uiPriority w:val="32"/>
    <w:qFormat/>
    <w:rsid w:val="00FF6424"/>
    <w:rPr>
      <w:b/>
      <w:sz w:val="24"/>
      <w:u w:val="single"/>
    </w:rPr>
  </w:style>
  <w:style w:type="character" w:styleId="BookTitle">
    <w:name w:val="Book Title"/>
    <w:uiPriority w:val="33"/>
    <w:qFormat/>
    <w:rsid w:val="00FF642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FF6424"/>
    <w:pPr>
      <w:outlineLvl w:val="9"/>
    </w:pPr>
  </w:style>
  <w:style w:type="paragraph" w:styleId="Header">
    <w:name w:val="header"/>
    <w:basedOn w:val="Normal"/>
    <w:link w:val="HeaderChar"/>
    <w:uiPriority w:val="99"/>
    <w:unhideWhenUsed/>
    <w:rsid w:val="006A45AB"/>
    <w:pPr>
      <w:tabs>
        <w:tab w:val="center" w:pos="4680"/>
        <w:tab w:val="right" w:pos="9360"/>
      </w:tabs>
    </w:pPr>
  </w:style>
  <w:style w:type="character" w:customStyle="1" w:styleId="HeaderChar">
    <w:name w:val="Header Char"/>
    <w:link w:val="Header"/>
    <w:uiPriority w:val="99"/>
    <w:rsid w:val="006A45AB"/>
    <w:rPr>
      <w:sz w:val="24"/>
      <w:szCs w:val="24"/>
    </w:rPr>
  </w:style>
  <w:style w:type="paragraph" w:styleId="Footer">
    <w:name w:val="footer"/>
    <w:basedOn w:val="Normal"/>
    <w:link w:val="FooterChar"/>
    <w:uiPriority w:val="99"/>
    <w:unhideWhenUsed/>
    <w:rsid w:val="006A45AB"/>
    <w:pPr>
      <w:tabs>
        <w:tab w:val="center" w:pos="4680"/>
        <w:tab w:val="right" w:pos="9360"/>
      </w:tabs>
    </w:pPr>
  </w:style>
  <w:style w:type="character" w:customStyle="1" w:styleId="FooterChar">
    <w:name w:val="Footer Char"/>
    <w:link w:val="Footer"/>
    <w:uiPriority w:val="99"/>
    <w:rsid w:val="006A45AB"/>
    <w:rPr>
      <w:sz w:val="24"/>
      <w:szCs w:val="24"/>
    </w:rPr>
  </w:style>
  <w:style w:type="character" w:styleId="Hyperlink">
    <w:name w:val="Hyperlink"/>
    <w:rsid w:val="00615F45"/>
    <w:rPr>
      <w:color w:val="0000FF"/>
      <w:u w:val="single"/>
    </w:rPr>
  </w:style>
  <w:style w:type="character" w:styleId="CommentReference">
    <w:name w:val="annotation reference"/>
    <w:uiPriority w:val="99"/>
    <w:semiHidden/>
    <w:unhideWhenUsed/>
    <w:rsid w:val="00FC2A8C"/>
    <w:rPr>
      <w:sz w:val="16"/>
      <w:szCs w:val="16"/>
    </w:rPr>
  </w:style>
  <w:style w:type="paragraph" w:styleId="CommentText">
    <w:name w:val="annotation text"/>
    <w:basedOn w:val="Normal"/>
    <w:link w:val="CommentTextChar"/>
    <w:uiPriority w:val="99"/>
    <w:semiHidden/>
    <w:unhideWhenUsed/>
    <w:rsid w:val="00FC2A8C"/>
    <w:rPr>
      <w:sz w:val="20"/>
      <w:szCs w:val="20"/>
    </w:rPr>
  </w:style>
  <w:style w:type="character" w:customStyle="1" w:styleId="CommentTextChar">
    <w:name w:val="Comment Text Char"/>
    <w:link w:val="CommentText"/>
    <w:uiPriority w:val="99"/>
    <w:semiHidden/>
    <w:rsid w:val="00FC2A8C"/>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2A8C"/>
    <w:rPr>
      <w:b/>
      <w:bCs/>
    </w:rPr>
  </w:style>
  <w:style w:type="character" w:customStyle="1" w:styleId="CommentSubjectChar">
    <w:name w:val="Comment Subject Char"/>
    <w:link w:val="CommentSubject"/>
    <w:uiPriority w:val="99"/>
    <w:semiHidden/>
    <w:rsid w:val="00FC2A8C"/>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FC2A8C"/>
    <w:rPr>
      <w:rFonts w:ascii="Tahoma" w:hAnsi="Tahoma" w:cs="Tahoma"/>
      <w:sz w:val="16"/>
      <w:szCs w:val="16"/>
    </w:rPr>
  </w:style>
  <w:style w:type="character" w:customStyle="1" w:styleId="BalloonTextChar">
    <w:name w:val="Balloon Text Char"/>
    <w:link w:val="BalloonText"/>
    <w:uiPriority w:val="99"/>
    <w:semiHidden/>
    <w:rsid w:val="00FC2A8C"/>
    <w:rPr>
      <w:rFonts w:ascii="Tahoma" w:eastAsia="Times New Roman" w:hAnsi="Tahoma" w:cs="Tahoma"/>
      <w:sz w:val="16"/>
      <w:szCs w:val="16"/>
    </w:rPr>
  </w:style>
  <w:style w:type="table" w:styleId="TableGrid">
    <w:name w:val="Table Grid"/>
    <w:basedOn w:val="TableNormal"/>
    <w:uiPriority w:val="59"/>
    <w:rsid w:val="00943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174">
      <w:bodyDiv w:val="1"/>
      <w:marLeft w:val="0"/>
      <w:marRight w:val="0"/>
      <w:marTop w:val="0"/>
      <w:marBottom w:val="0"/>
      <w:divBdr>
        <w:top w:val="none" w:sz="0" w:space="0" w:color="auto"/>
        <w:left w:val="none" w:sz="0" w:space="0" w:color="auto"/>
        <w:bottom w:val="none" w:sz="0" w:space="0" w:color="auto"/>
        <w:right w:val="none" w:sz="0" w:space="0" w:color="auto"/>
      </w:divBdr>
    </w:div>
    <w:div w:id="29456256">
      <w:bodyDiv w:val="1"/>
      <w:marLeft w:val="0"/>
      <w:marRight w:val="0"/>
      <w:marTop w:val="0"/>
      <w:marBottom w:val="0"/>
      <w:divBdr>
        <w:top w:val="none" w:sz="0" w:space="0" w:color="auto"/>
        <w:left w:val="none" w:sz="0" w:space="0" w:color="auto"/>
        <w:bottom w:val="none" w:sz="0" w:space="0" w:color="auto"/>
        <w:right w:val="none" w:sz="0" w:space="0" w:color="auto"/>
      </w:divBdr>
    </w:div>
    <w:div w:id="46271027">
      <w:bodyDiv w:val="1"/>
      <w:marLeft w:val="0"/>
      <w:marRight w:val="0"/>
      <w:marTop w:val="0"/>
      <w:marBottom w:val="0"/>
      <w:divBdr>
        <w:top w:val="none" w:sz="0" w:space="0" w:color="auto"/>
        <w:left w:val="none" w:sz="0" w:space="0" w:color="auto"/>
        <w:bottom w:val="none" w:sz="0" w:space="0" w:color="auto"/>
        <w:right w:val="none" w:sz="0" w:space="0" w:color="auto"/>
      </w:divBdr>
    </w:div>
    <w:div w:id="56436449">
      <w:bodyDiv w:val="1"/>
      <w:marLeft w:val="0"/>
      <w:marRight w:val="0"/>
      <w:marTop w:val="0"/>
      <w:marBottom w:val="0"/>
      <w:divBdr>
        <w:top w:val="none" w:sz="0" w:space="0" w:color="auto"/>
        <w:left w:val="none" w:sz="0" w:space="0" w:color="auto"/>
        <w:bottom w:val="none" w:sz="0" w:space="0" w:color="auto"/>
        <w:right w:val="none" w:sz="0" w:space="0" w:color="auto"/>
      </w:divBdr>
    </w:div>
    <w:div w:id="58752985">
      <w:bodyDiv w:val="1"/>
      <w:marLeft w:val="0"/>
      <w:marRight w:val="0"/>
      <w:marTop w:val="0"/>
      <w:marBottom w:val="0"/>
      <w:divBdr>
        <w:top w:val="none" w:sz="0" w:space="0" w:color="auto"/>
        <w:left w:val="none" w:sz="0" w:space="0" w:color="auto"/>
        <w:bottom w:val="none" w:sz="0" w:space="0" w:color="auto"/>
        <w:right w:val="none" w:sz="0" w:space="0" w:color="auto"/>
      </w:divBdr>
    </w:div>
    <w:div w:id="63718867">
      <w:bodyDiv w:val="1"/>
      <w:marLeft w:val="0"/>
      <w:marRight w:val="0"/>
      <w:marTop w:val="0"/>
      <w:marBottom w:val="0"/>
      <w:divBdr>
        <w:top w:val="none" w:sz="0" w:space="0" w:color="auto"/>
        <w:left w:val="none" w:sz="0" w:space="0" w:color="auto"/>
        <w:bottom w:val="none" w:sz="0" w:space="0" w:color="auto"/>
        <w:right w:val="none" w:sz="0" w:space="0" w:color="auto"/>
      </w:divBdr>
    </w:div>
    <w:div w:id="76362463">
      <w:bodyDiv w:val="1"/>
      <w:marLeft w:val="0"/>
      <w:marRight w:val="0"/>
      <w:marTop w:val="0"/>
      <w:marBottom w:val="0"/>
      <w:divBdr>
        <w:top w:val="none" w:sz="0" w:space="0" w:color="auto"/>
        <w:left w:val="none" w:sz="0" w:space="0" w:color="auto"/>
        <w:bottom w:val="none" w:sz="0" w:space="0" w:color="auto"/>
        <w:right w:val="none" w:sz="0" w:space="0" w:color="auto"/>
      </w:divBdr>
    </w:div>
    <w:div w:id="98912713">
      <w:bodyDiv w:val="1"/>
      <w:marLeft w:val="0"/>
      <w:marRight w:val="0"/>
      <w:marTop w:val="0"/>
      <w:marBottom w:val="0"/>
      <w:divBdr>
        <w:top w:val="none" w:sz="0" w:space="0" w:color="auto"/>
        <w:left w:val="none" w:sz="0" w:space="0" w:color="auto"/>
        <w:bottom w:val="none" w:sz="0" w:space="0" w:color="auto"/>
        <w:right w:val="none" w:sz="0" w:space="0" w:color="auto"/>
      </w:divBdr>
    </w:div>
    <w:div w:id="102187193">
      <w:bodyDiv w:val="1"/>
      <w:marLeft w:val="0"/>
      <w:marRight w:val="0"/>
      <w:marTop w:val="0"/>
      <w:marBottom w:val="0"/>
      <w:divBdr>
        <w:top w:val="none" w:sz="0" w:space="0" w:color="auto"/>
        <w:left w:val="none" w:sz="0" w:space="0" w:color="auto"/>
        <w:bottom w:val="none" w:sz="0" w:space="0" w:color="auto"/>
        <w:right w:val="none" w:sz="0" w:space="0" w:color="auto"/>
      </w:divBdr>
    </w:div>
    <w:div w:id="117261224">
      <w:bodyDiv w:val="1"/>
      <w:marLeft w:val="0"/>
      <w:marRight w:val="0"/>
      <w:marTop w:val="0"/>
      <w:marBottom w:val="0"/>
      <w:divBdr>
        <w:top w:val="none" w:sz="0" w:space="0" w:color="auto"/>
        <w:left w:val="none" w:sz="0" w:space="0" w:color="auto"/>
        <w:bottom w:val="none" w:sz="0" w:space="0" w:color="auto"/>
        <w:right w:val="none" w:sz="0" w:space="0" w:color="auto"/>
      </w:divBdr>
    </w:div>
    <w:div w:id="119350966">
      <w:bodyDiv w:val="1"/>
      <w:marLeft w:val="0"/>
      <w:marRight w:val="0"/>
      <w:marTop w:val="0"/>
      <w:marBottom w:val="0"/>
      <w:divBdr>
        <w:top w:val="none" w:sz="0" w:space="0" w:color="auto"/>
        <w:left w:val="none" w:sz="0" w:space="0" w:color="auto"/>
        <w:bottom w:val="none" w:sz="0" w:space="0" w:color="auto"/>
        <w:right w:val="none" w:sz="0" w:space="0" w:color="auto"/>
      </w:divBdr>
    </w:div>
    <w:div w:id="128866973">
      <w:bodyDiv w:val="1"/>
      <w:marLeft w:val="0"/>
      <w:marRight w:val="0"/>
      <w:marTop w:val="0"/>
      <w:marBottom w:val="0"/>
      <w:divBdr>
        <w:top w:val="none" w:sz="0" w:space="0" w:color="auto"/>
        <w:left w:val="none" w:sz="0" w:space="0" w:color="auto"/>
        <w:bottom w:val="none" w:sz="0" w:space="0" w:color="auto"/>
        <w:right w:val="none" w:sz="0" w:space="0" w:color="auto"/>
      </w:divBdr>
    </w:div>
    <w:div w:id="131562175">
      <w:bodyDiv w:val="1"/>
      <w:marLeft w:val="0"/>
      <w:marRight w:val="0"/>
      <w:marTop w:val="0"/>
      <w:marBottom w:val="0"/>
      <w:divBdr>
        <w:top w:val="none" w:sz="0" w:space="0" w:color="auto"/>
        <w:left w:val="none" w:sz="0" w:space="0" w:color="auto"/>
        <w:bottom w:val="none" w:sz="0" w:space="0" w:color="auto"/>
        <w:right w:val="none" w:sz="0" w:space="0" w:color="auto"/>
      </w:divBdr>
    </w:div>
    <w:div w:id="163976972">
      <w:bodyDiv w:val="1"/>
      <w:marLeft w:val="0"/>
      <w:marRight w:val="0"/>
      <w:marTop w:val="0"/>
      <w:marBottom w:val="0"/>
      <w:divBdr>
        <w:top w:val="none" w:sz="0" w:space="0" w:color="auto"/>
        <w:left w:val="none" w:sz="0" w:space="0" w:color="auto"/>
        <w:bottom w:val="none" w:sz="0" w:space="0" w:color="auto"/>
        <w:right w:val="none" w:sz="0" w:space="0" w:color="auto"/>
      </w:divBdr>
    </w:div>
    <w:div w:id="172305065">
      <w:bodyDiv w:val="1"/>
      <w:marLeft w:val="0"/>
      <w:marRight w:val="0"/>
      <w:marTop w:val="0"/>
      <w:marBottom w:val="0"/>
      <w:divBdr>
        <w:top w:val="none" w:sz="0" w:space="0" w:color="auto"/>
        <w:left w:val="none" w:sz="0" w:space="0" w:color="auto"/>
        <w:bottom w:val="none" w:sz="0" w:space="0" w:color="auto"/>
        <w:right w:val="none" w:sz="0" w:space="0" w:color="auto"/>
      </w:divBdr>
    </w:div>
    <w:div w:id="177236204">
      <w:bodyDiv w:val="1"/>
      <w:marLeft w:val="0"/>
      <w:marRight w:val="0"/>
      <w:marTop w:val="0"/>
      <w:marBottom w:val="0"/>
      <w:divBdr>
        <w:top w:val="none" w:sz="0" w:space="0" w:color="auto"/>
        <w:left w:val="none" w:sz="0" w:space="0" w:color="auto"/>
        <w:bottom w:val="none" w:sz="0" w:space="0" w:color="auto"/>
        <w:right w:val="none" w:sz="0" w:space="0" w:color="auto"/>
      </w:divBdr>
    </w:div>
    <w:div w:id="184028401">
      <w:bodyDiv w:val="1"/>
      <w:marLeft w:val="0"/>
      <w:marRight w:val="0"/>
      <w:marTop w:val="0"/>
      <w:marBottom w:val="0"/>
      <w:divBdr>
        <w:top w:val="none" w:sz="0" w:space="0" w:color="auto"/>
        <w:left w:val="none" w:sz="0" w:space="0" w:color="auto"/>
        <w:bottom w:val="none" w:sz="0" w:space="0" w:color="auto"/>
        <w:right w:val="none" w:sz="0" w:space="0" w:color="auto"/>
      </w:divBdr>
    </w:div>
    <w:div w:id="191304125">
      <w:bodyDiv w:val="1"/>
      <w:marLeft w:val="0"/>
      <w:marRight w:val="0"/>
      <w:marTop w:val="0"/>
      <w:marBottom w:val="0"/>
      <w:divBdr>
        <w:top w:val="none" w:sz="0" w:space="0" w:color="auto"/>
        <w:left w:val="none" w:sz="0" w:space="0" w:color="auto"/>
        <w:bottom w:val="none" w:sz="0" w:space="0" w:color="auto"/>
        <w:right w:val="none" w:sz="0" w:space="0" w:color="auto"/>
      </w:divBdr>
    </w:div>
    <w:div w:id="198319156">
      <w:bodyDiv w:val="1"/>
      <w:marLeft w:val="0"/>
      <w:marRight w:val="0"/>
      <w:marTop w:val="0"/>
      <w:marBottom w:val="0"/>
      <w:divBdr>
        <w:top w:val="none" w:sz="0" w:space="0" w:color="auto"/>
        <w:left w:val="none" w:sz="0" w:space="0" w:color="auto"/>
        <w:bottom w:val="none" w:sz="0" w:space="0" w:color="auto"/>
        <w:right w:val="none" w:sz="0" w:space="0" w:color="auto"/>
      </w:divBdr>
    </w:div>
    <w:div w:id="200359551">
      <w:bodyDiv w:val="1"/>
      <w:marLeft w:val="0"/>
      <w:marRight w:val="0"/>
      <w:marTop w:val="0"/>
      <w:marBottom w:val="0"/>
      <w:divBdr>
        <w:top w:val="none" w:sz="0" w:space="0" w:color="auto"/>
        <w:left w:val="none" w:sz="0" w:space="0" w:color="auto"/>
        <w:bottom w:val="none" w:sz="0" w:space="0" w:color="auto"/>
        <w:right w:val="none" w:sz="0" w:space="0" w:color="auto"/>
      </w:divBdr>
    </w:div>
    <w:div w:id="243610161">
      <w:bodyDiv w:val="1"/>
      <w:marLeft w:val="0"/>
      <w:marRight w:val="0"/>
      <w:marTop w:val="0"/>
      <w:marBottom w:val="0"/>
      <w:divBdr>
        <w:top w:val="none" w:sz="0" w:space="0" w:color="auto"/>
        <w:left w:val="none" w:sz="0" w:space="0" w:color="auto"/>
        <w:bottom w:val="none" w:sz="0" w:space="0" w:color="auto"/>
        <w:right w:val="none" w:sz="0" w:space="0" w:color="auto"/>
      </w:divBdr>
    </w:div>
    <w:div w:id="253129283">
      <w:bodyDiv w:val="1"/>
      <w:marLeft w:val="0"/>
      <w:marRight w:val="0"/>
      <w:marTop w:val="0"/>
      <w:marBottom w:val="0"/>
      <w:divBdr>
        <w:top w:val="none" w:sz="0" w:space="0" w:color="auto"/>
        <w:left w:val="none" w:sz="0" w:space="0" w:color="auto"/>
        <w:bottom w:val="none" w:sz="0" w:space="0" w:color="auto"/>
        <w:right w:val="none" w:sz="0" w:space="0" w:color="auto"/>
      </w:divBdr>
    </w:div>
    <w:div w:id="269826775">
      <w:bodyDiv w:val="1"/>
      <w:marLeft w:val="0"/>
      <w:marRight w:val="0"/>
      <w:marTop w:val="0"/>
      <w:marBottom w:val="0"/>
      <w:divBdr>
        <w:top w:val="none" w:sz="0" w:space="0" w:color="auto"/>
        <w:left w:val="none" w:sz="0" w:space="0" w:color="auto"/>
        <w:bottom w:val="none" w:sz="0" w:space="0" w:color="auto"/>
        <w:right w:val="none" w:sz="0" w:space="0" w:color="auto"/>
      </w:divBdr>
    </w:div>
    <w:div w:id="283536812">
      <w:bodyDiv w:val="1"/>
      <w:marLeft w:val="0"/>
      <w:marRight w:val="0"/>
      <w:marTop w:val="0"/>
      <w:marBottom w:val="0"/>
      <w:divBdr>
        <w:top w:val="none" w:sz="0" w:space="0" w:color="auto"/>
        <w:left w:val="none" w:sz="0" w:space="0" w:color="auto"/>
        <w:bottom w:val="none" w:sz="0" w:space="0" w:color="auto"/>
        <w:right w:val="none" w:sz="0" w:space="0" w:color="auto"/>
      </w:divBdr>
    </w:div>
    <w:div w:id="285235065">
      <w:bodyDiv w:val="1"/>
      <w:marLeft w:val="0"/>
      <w:marRight w:val="0"/>
      <w:marTop w:val="0"/>
      <w:marBottom w:val="0"/>
      <w:divBdr>
        <w:top w:val="none" w:sz="0" w:space="0" w:color="auto"/>
        <w:left w:val="none" w:sz="0" w:space="0" w:color="auto"/>
        <w:bottom w:val="none" w:sz="0" w:space="0" w:color="auto"/>
        <w:right w:val="none" w:sz="0" w:space="0" w:color="auto"/>
      </w:divBdr>
    </w:div>
    <w:div w:id="287056609">
      <w:bodyDiv w:val="1"/>
      <w:marLeft w:val="0"/>
      <w:marRight w:val="0"/>
      <w:marTop w:val="0"/>
      <w:marBottom w:val="0"/>
      <w:divBdr>
        <w:top w:val="none" w:sz="0" w:space="0" w:color="auto"/>
        <w:left w:val="none" w:sz="0" w:space="0" w:color="auto"/>
        <w:bottom w:val="none" w:sz="0" w:space="0" w:color="auto"/>
        <w:right w:val="none" w:sz="0" w:space="0" w:color="auto"/>
      </w:divBdr>
    </w:div>
    <w:div w:id="301885924">
      <w:bodyDiv w:val="1"/>
      <w:marLeft w:val="0"/>
      <w:marRight w:val="0"/>
      <w:marTop w:val="0"/>
      <w:marBottom w:val="0"/>
      <w:divBdr>
        <w:top w:val="none" w:sz="0" w:space="0" w:color="auto"/>
        <w:left w:val="none" w:sz="0" w:space="0" w:color="auto"/>
        <w:bottom w:val="none" w:sz="0" w:space="0" w:color="auto"/>
        <w:right w:val="none" w:sz="0" w:space="0" w:color="auto"/>
      </w:divBdr>
    </w:div>
    <w:div w:id="308677344">
      <w:bodyDiv w:val="1"/>
      <w:marLeft w:val="0"/>
      <w:marRight w:val="0"/>
      <w:marTop w:val="0"/>
      <w:marBottom w:val="0"/>
      <w:divBdr>
        <w:top w:val="none" w:sz="0" w:space="0" w:color="auto"/>
        <w:left w:val="none" w:sz="0" w:space="0" w:color="auto"/>
        <w:bottom w:val="none" w:sz="0" w:space="0" w:color="auto"/>
        <w:right w:val="none" w:sz="0" w:space="0" w:color="auto"/>
      </w:divBdr>
    </w:div>
    <w:div w:id="318384176">
      <w:bodyDiv w:val="1"/>
      <w:marLeft w:val="0"/>
      <w:marRight w:val="0"/>
      <w:marTop w:val="0"/>
      <w:marBottom w:val="0"/>
      <w:divBdr>
        <w:top w:val="none" w:sz="0" w:space="0" w:color="auto"/>
        <w:left w:val="none" w:sz="0" w:space="0" w:color="auto"/>
        <w:bottom w:val="none" w:sz="0" w:space="0" w:color="auto"/>
        <w:right w:val="none" w:sz="0" w:space="0" w:color="auto"/>
      </w:divBdr>
    </w:div>
    <w:div w:id="318845933">
      <w:bodyDiv w:val="1"/>
      <w:marLeft w:val="0"/>
      <w:marRight w:val="0"/>
      <w:marTop w:val="0"/>
      <w:marBottom w:val="0"/>
      <w:divBdr>
        <w:top w:val="none" w:sz="0" w:space="0" w:color="auto"/>
        <w:left w:val="none" w:sz="0" w:space="0" w:color="auto"/>
        <w:bottom w:val="none" w:sz="0" w:space="0" w:color="auto"/>
        <w:right w:val="none" w:sz="0" w:space="0" w:color="auto"/>
      </w:divBdr>
    </w:div>
    <w:div w:id="319160363">
      <w:bodyDiv w:val="1"/>
      <w:marLeft w:val="0"/>
      <w:marRight w:val="0"/>
      <w:marTop w:val="0"/>
      <w:marBottom w:val="0"/>
      <w:divBdr>
        <w:top w:val="none" w:sz="0" w:space="0" w:color="auto"/>
        <w:left w:val="none" w:sz="0" w:space="0" w:color="auto"/>
        <w:bottom w:val="none" w:sz="0" w:space="0" w:color="auto"/>
        <w:right w:val="none" w:sz="0" w:space="0" w:color="auto"/>
      </w:divBdr>
    </w:div>
    <w:div w:id="326441436">
      <w:bodyDiv w:val="1"/>
      <w:marLeft w:val="0"/>
      <w:marRight w:val="0"/>
      <w:marTop w:val="0"/>
      <w:marBottom w:val="0"/>
      <w:divBdr>
        <w:top w:val="none" w:sz="0" w:space="0" w:color="auto"/>
        <w:left w:val="none" w:sz="0" w:space="0" w:color="auto"/>
        <w:bottom w:val="none" w:sz="0" w:space="0" w:color="auto"/>
        <w:right w:val="none" w:sz="0" w:space="0" w:color="auto"/>
      </w:divBdr>
    </w:div>
    <w:div w:id="331032866">
      <w:bodyDiv w:val="1"/>
      <w:marLeft w:val="0"/>
      <w:marRight w:val="0"/>
      <w:marTop w:val="0"/>
      <w:marBottom w:val="0"/>
      <w:divBdr>
        <w:top w:val="none" w:sz="0" w:space="0" w:color="auto"/>
        <w:left w:val="none" w:sz="0" w:space="0" w:color="auto"/>
        <w:bottom w:val="none" w:sz="0" w:space="0" w:color="auto"/>
        <w:right w:val="none" w:sz="0" w:space="0" w:color="auto"/>
      </w:divBdr>
    </w:div>
    <w:div w:id="337586789">
      <w:bodyDiv w:val="1"/>
      <w:marLeft w:val="0"/>
      <w:marRight w:val="0"/>
      <w:marTop w:val="0"/>
      <w:marBottom w:val="0"/>
      <w:divBdr>
        <w:top w:val="none" w:sz="0" w:space="0" w:color="auto"/>
        <w:left w:val="none" w:sz="0" w:space="0" w:color="auto"/>
        <w:bottom w:val="none" w:sz="0" w:space="0" w:color="auto"/>
        <w:right w:val="none" w:sz="0" w:space="0" w:color="auto"/>
      </w:divBdr>
    </w:div>
    <w:div w:id="347561523">
      <w:bodyDiv w:val="1"/>
      <w:marLeft w:val="0"/>
      <w:marRight w:val="0"/>
      <w:marTop w:val="0"/>
      <w:marBottom w:val="0"/>
      <w:divBdr>
        <w:top w:val="none" w:sz="0" w:space="0" w:color="auto"/>
        <w:left w:val="none" w:sz="0" w:space="0" w:color="auto"/>
        <w:bottom w:val="none" w:sz="0" w:space="0" w:color="auto"/>
        <w:right w:val="none" w:sz="0" w:space="0" w:color="auto"/>
      </w:divBdr>
    </w:div>
    <w:div w:id="349261396">
      <w:bodyDiv w:val="1"/>
      <w:marLeft w:val="0"/>
      <w:marRight w:val="0"/>
      <w:marTop w:val="0"/>
      <w:marBottom w:val="0"/>
      <w:divBdr>
        <w:top w:val="none" w:sz="0" w:space="0" w:color="auto"/>
        <w:left w:val="none" w:sz="0" w:space="0" w:color="auto"/>
        <w:bottom w:val="none" w:sz="0" w:space="0" w:color="auto"/>
        <w:right w:val="none" w:sz="0" w:space="0" w:color="auto"/>
      </w:divBdr>
    </w:div>
    <w:div w:id="363481140">
      <w:bodyDiv w:val="1"/>
      <w:marLeft w:val="0"/>
      <w:marRight w:val="0"/>
      <w:marTop w:val="0"/>
      <w:marBottom w:val="0"/>
      <w:divBdr>
        <w:top w:val="none" w:sz="0" w:space="0" w:color="auto"/>
        <w:left w:val="none" w:sz="0" w:space="0" w:color="auto"/>
        <w:bottom w:val="none" w:sz="0" w:space="0" w:color="auto"/>
        <w:right w:val="none" w:sz="0" w:space="0" w:color="auto"/>
      </w:divBdr>
    </w:div>
    <w:div w:id="404954945">
      <w:bodyDiv w:val="1"/>
      <w:marLeft w:val="0"/>
      <w:marRight w:val="0"/>
      <w:marTop w:val="0"/>
      <w:marBottom w:val="0"/>
      <w:divBdr>
        <w:top w:val="none" w:sz="0" w:space="0" w:color="auto"/>
        <w:left w:val="none" w:sz="0" w:space="0" w:color="auto"/>
        <w:bottom w:val="none" w:sz="0" w:space="0" w:color="auto"/>
        <w:right w:val="none" w:sz="0" w:space="0" w:color="auto"/>
      </w:divBdr>
    </w:div>
    <w:div w:id="414742754">
      <w:bodyDiv w:val="1"/>
      <w:marLeft w:val="0"/>
      <w:marRight w:val="0"/>
      <w:marTop w:val="0"/>
      <w:marBottom w:val="0"/>
      <w:divBdr>
        <w:top w:val="none" w:sz="0" w:space="0" w:color="auto"/>
        <w:left w:val="none" w:sz="0" w:space="0" w:color="auto"/>
        <w:bottom w:val="none" w:sz="0" w:space="0" w:color="auto"/>
        <w:right w:val="none" w:sz="0" w:space="0" w:color="auto"/>
      </w:divBdr>
    </w:div>
    <w:div w:id="434054706">
      <w:bodyDiv w:val="1"/>
      <w:marLeft w:val="0"/>
      <w:marRight w:val="0"/>
      <w:marTop w:val="0"/>
      <w:marBottom w:val="0"/>
      <w:divBdr>
        <w:top w:val="none" w:sz="0" w:space="0" w:color="auto"/>
        <w:left w:val="none" w:sz="0" w:space="0" w:color="auto"/>
        <w:bottom w:val="none" w:sz="0" w:space="0" w:color="auto"/>
        <w:right w:val="none" w:sz="0" w:space="0" w:color="auto"/>
      </w:divBdr>
    </w:div>
    <w:div w:id="459882611">
      <w:bodyDiv w:val="1"/>
      <w:marLeft w:val="0"/>
      <w:marRight w:val="0"/>
      <w:marTop w:val="0"/>
      <w:marBottom w:val="0"/>
      <w:divBdr>
        <w:top w:val="none" w:sz="0" w:space="0" w:color="auto"/>
        <w:left w:val="none" w:sz="0" w:space="0" w:color="auto"/>
        <w:bottom w:val="none" w:sz="0" w:space="0" w:color="auto"/>
        <w:right w:val="none" w:sz="0" w:space="0" w:color="auto"/>
      </w:divBdr>
    </w:div>
    <w:div w:id="467430117">
      <w:bodyDiv w:val="1"/>
      <w:marLeft w:val="0"/>
      <w:marRight w:val="0"/>
      <w:marTop w:val="0"/>
      <w:marBottom w:val="0"/>
      <w:divBdr>
        <w:top w:val="none" w:sz="0" w:space="0" w:color="auto"/>
        <w:left w:val="none" w:sz="0" w:space="0" w:color="auto"/>
        <w:bottom w:val="none" w:sz="0" w:space="0" w:color="auto"/>
        <w:right w:val="none" w:sz="0" w:space="0" w:color="auto"/>
      </w:divBdr>
    </w:div>
    <w:div w:id="477111332">
      <w:bodyDiv w:val="1"/>
      <w:marLeft w:val="0"/>
      <w:marRight w:val="0"/>
      <w:marTop w:val="0"/>
      <w:marBottom w:val="0"/>
      <w:divBdr>
        <w:top w:val="none" w:sz="0" w:space="0" w:color="auto"/>
        <w:left w:val="none" w:sz="0" w:space="0" w:color="auto"/>
        <w:bottom w:val="none" w:sz="0" w:space="0" w:color="auto"/>
        <w:right w:val="none" w:sz="0" w:space="0" w:color="auto"/>
      </w:divBdr>
    </w:div>
    <w:div w:id="498887761">
      <w:bodyDiv w:val="1"/>
      <w:marLeft w:val="0"/>
      <w:marRight w:val="0"/>
      <w:marTop w:val="0"/>
      <w:marBottom w:val="0"/>
      <w:divBdr>
        <w:top w:val="none" w:sz="0" w:space="0" w:color="auto"/>
        <w:left w:val="none" w:sz="0" w:space="0" w:color="auto"/>
        <w:bottom w:val="none" w:sz="0" w:space="0" w:color="auto"/>
        <w:right w:val="none" w:sz="0" w:space="0" w:color="auto"/>
      </w:divBdr>
    </w:div>
    <w:div w:id="502740634">
      <w:bodyDiv w:val="1"/>
      <w:marLeft w:val="0"/>
      <w:marRight w:val="0"/>
      <w:marTop w:val="0"/>
      <w:marBottom w:val="0"/>
      <w:divBdr>
        <w:top w:val="none" w:sz="0" w:space="0" w:color="auto"/>
        <w:left w:val="none" w:sz="0" w:space="0" w:color="auto"/>
        <w:bottom w:val="none" w:sz="0" w:space="0" w:color="auto"/>
        <w:right w:val="none" w:sz="0" w:space="0" w:color="auto"/>
      </w:divBdr>
    </w:div>
    <w:div w:id="521435488">
      <w:bodyDiv w:val="1"/>
      <w:marLeft w:val="0"/>
      <w:marRight w:val="0"/>
      <w:marTop w:val="0"/>
      <w:marBottom w:val="0"/>
      <w:divBdr>
        <w:top w:val="none" w:sz="0" w:space="0" w:color="auto"/>
        <w:left w:val="none" w:sz="0" w:space="0" w:color="auto"/>
        <w:bottom w:val="none" w:sz="0" w:space="0" w:color="auto"/>
        <w:right w:val="none" w:sz="0" w:space="0" w:color="auto"/>
      </w:divBdr>
    </w:div>
    <w:div w:id="534852194">
      <w:bodyDiv w:val="1"/>
      <w:marLeft w:val="0"/>
      <w:marRight w:val="0"/>
      <w:marTop w:val="0"/>
      <w:marBottom w:val="0"/>
      <w:divBdr>
        <w:top w:val="none" w:sz="0" w:space="0" w:color="auto"/>
        <w:left w:val="none" w:sz="0" w:space="0" w:color="auto"/>
        <w:bottom w:val="none" w:sz="0" w:space="0" w:color="auto"/>
        <w:right w:val="none" w:sz="0" w:space="0" w:color="auto"/>
      </w:divBdr>
    </w:div>
    <w:div w:id="603878773">
      <w:bodyDiv w:val="1"/>
      <w:marLeft w:val="0"/>
      <w:marRight w:val="0"/>
      <w:marTop w:val="0"/>
      <w:marBottom w:val="0"/>
      <w:divBdr>
        <w:top w:val="none" w:sz="0" w:space="0" w:color="auto"/>
        <w:left w:val="none" w:sz="0" w:space="0" w:color="auto"/>
        <w:bottom w:val="none" w:sz="0" w:space="0" w:color="auto"/>
        <w:right w:val="none" w:sz="0" w:space="0" w:color="auto"/>
      </w:divBdr>
    </w:div>
    <w:div w:id="618266693">
      <w:bodyDiv w:val="1"/>
      <w:marLeft w:val="0"/>
      <w:marRight w:val="0"/>
      <w:marTop w:val="0"/>
      <w:marBottom w:val="0"/>
      <w:divBdr>
        <w:top w:val="none" w:sz="0" w:space="0" w:color="auto"/>
        <w:left w:val="none" w:sz="0" w:space="0" w:color="auto"/>
        <w:bottom w:val="none" w:sz="0" w:space="0" w:color="auto"/>
        <w:right w:val="none" w:sz="0" w:space="0" w:color="auto"/>
      </w:divBdr>
    </w:div>
    <w:div w:id="633557944">
      <w:bodyDiv w:val="1"/>
      <w:marLeft w:val="0"/>
      <w:marRight w:val="0"/>
      <w:marTop w:val="0"/>
      <w:marBottom w:val="0"/>
      <w:divBdr>
        <w:top w:val="none" w:sz="0" w:space="0" w:color="auto"/>
        <w:left w:val="none" w:sz="0" w:space="0" w:color="auto"/>
        <w:bottom w:val="none" w:sz="0" w:space="0" w:color="auto"/>
        <w:right w:val="none" w:sz="0" w:space="0" w:color="auto"/>
      </w:divBdr>
    </w:div>
    <w:div w:id="635140604">
      <w:bodyDiv w:val="1"/>
      <w:marLeft w:val="0"/>
      <w:marRight w:val="0"/>
      <w:marTop w:val="0"/>
      <w:marBottom w:val="0"/>
      <w:divBdr>
        <w:top w:val="none" w:sz="0" w:space="0" w:color="auto"/>
        <w:left w:val="none" w:sz="0" w:space="0" w:color="auto"/>
        <w:bottom w:val="none" w:sz="0" w:space="0" w:color="auto"/>
        <w:right w:val="none" w:sz="0" w:space="0" w:color="auto"/>
      </w:divBdr>
    </w:div>
    <w:div w:id="649090865">
      <w:bodyDiv w:val="1"/>
      <w:marLeft w:val="0"/>
      <w:marRight w:val="0"/>
      <w:marTop w:val="0"/>
      <w:marBottom w:val="0"/>
      <w:divBdr>
        <w:top w:val="none" w:sz="0" w:space="0" w:color="auto"/>
        <w:left w:val="none" w:sz="0" w:space="0" w:color="auto"/>
        <w:bottom w:val="none" w:sz="0" w:space="0" w:color="auto"/>
        <w:right w:val="none" w:sz="0" w:space="0" w:color="auto"/>
      </w:divBdr>
    </w:div>
    <w:div w:id="655498008">
      <w:bodyDiv w:val="1"/>
      <w:marLeft w:val="0"/>
      <w:marRight w:val="0"/>
      <w:marTop w:val="0"/>
      <w:marBottom w:val="0"/>
      <w:divBdr>
        <w:top w:val="none" w:sz="0" w:space="0" w:color="auto"/>
        <w:left w:val="none" w:sz="0" w:space="0" w:color="auto"/>
        <w:bottom w:val="none" w:sz="0" w:space="0" w:color="auto"/>
        <w:right w:val="none" w:sz="0" w:space="0" w:color="auto"/>
      </w:divBdr>
    </w:div>
    <w:div w:id="667288962">
      <w:bodyDiv w:val="1"/>
      <w:marLeft w:val="0"/>
      <w:marRight w:val="0"/>
      <w:marTop w:val="0"/>
      <w:marBottom w:val="0"/>
      <w:divBdr>
        <w:top w:val="none" w:sz="0" w:space="0" w:color="auto"/>
        <w:left w:val="none" w:sz="0" w:space="0" w:color="auto"/>
        <w:bottom w:val="none" w:sz="0" w:space="0" w:color="auto"/>
        <w:right w:val="none" w:sz="0" w:space="0" w:color="auto"/>
      </w:divBdr>
    </w:div>
    <w:div w:id="684599670">
      <w:bodyDiv w:val="1"/>
      <w:marLeft w:val="0"/>
      <w:marRight w:val="0"/>
      <w:marTop w:val="0"/>
      <w:marBottom w:val="0"/>
      <w:divBdr>
        <w:top w:val="none" w:sz="0" w:space="0" w:color="auto"/>
        <w:left w:val="none" w:sz="0" w:space="0" w:color="auto"/>
        <w:bottom w:val="none" w:sz="0" w:space="0" w:color="auto"/>
        <w:right w:val="none" w:sz="0" w:space="0" w:color="auto"/>
      </w:divBdr>
    </w:div>
    <w:div w:id="696780192">
      <w:bodyDiv w:val="1"/>
      <w:marLeft w:val="0"/>
      <w:marRight w:val="0"/>
      <w:marTop w:val="0"/>
      <w:marBottom w:val="0"/>
      <w:divBdr>
        <w:top w:val="none" w:sz="0" w:space="0" w:color="auto"/>
        <w:left w:val="none" w:sz="0" w:space="0" w:color="auto"/>
        <w:bottom w:val="none" w:sz="0" w:space="0" w:color="auto"/>
        <w:right w:val="none" w:sz="0" w:space="0" w:color="auto"/>
      </w:divBdr>
    </w:div>
    <w:div w:id="700015517">
      <w:bodyDiv w:val="1"/>
      <w:marLeft w:val="0"/>
      <w:marRight w:val="0"/>
      <w:marTop w:val="0"/>
      <w:marBottom w:val="0"/>
      <w:divBdr>
        <w:top w:val="none" w:sz="0" w:space="0" w:color="auto"/>
        <w:left w:val="none" w:sz="0" w:space="0" w:color="auto"/>
        <w:bottom w:val="none" w:sz="0" w:space="0" w:color="auto"/>
        <w:right w:val="none" w:sz="0" w:space="0" w:color="auto"/>
      </w:divBdr>
    </w:div>
    <w:div w:id="700715044">
      <w:bodyDiv w:val="1"/>
      <w:marLeft w:val="0"/>
      <w:marRight w:val="0"/>
      <w:marTop w:val="0"/>
      <w:marBottom w:val="0"/>
      <w:divBdr>
        <w:top w:val="none" w:sz="0" w:space="0" w:color="auto"/>
        <w:left w:val="none" w:sz="0" w:space="0" w:color="auto"/>
        <w:bottom w:val="none" w:sz="0" w:space="0" w:color="auto"/>
        <w:right w:val="none" w:sz="0" w:space="0" w:color="auto"/>
      </w:divBdr>
    </w:div>
    <w:div w:id="707032027">
      <w:bodyDiv w:val="1"/>
      <w:marLeft w:val="0"/>
      <w:marRight w:val="0"/>
      <w:marTop w:val="0"/>
      <w:marBottom w:val="0"/>
      <w:divBdr>
        <w:top w:val="none" w:sz="0" w:space="0" w:color="auto"/>
        <w:left w:val="none" w:sz="0" w:space="0" w:color="auto"/>
        <w:bottom w:val="none" w:sz="0" w:space="0" w:color="auto"/>
        <w:right w:val="none" w:sz="0" w:space="0" w:color="auto"/>
      </w:divBdr>
    </w:div>
    <w:div w:id="710424585">
      <w:bodyDiv w:val="1"/>
      <w:marLeft w:val="0"/>
      <w:marRight w:val="0"/>
      <w:marTop w:val="0"/>
      <w:marBottom w:val="0"/>
      <w:divBdr>
        <w:top w:val="none" w:sz="0" w:space="0" w:color="auto"/>
        <w:left w:val="none" w:sz="0" w:space="0" w:color="auto"/>
        <w:bottom w:val="none" w:sz="0" w:space="0" w:color="auto"/>
        <w:right w:val="none" w:sz="0" w:space="0" w:color="auto"/>
      </w:divBdr>
    </w:div>
    <w:div w:id="710613960">
      <w:bodyDiv w:val="1"/>
      <w:marLeft w:val="0"/>
      <w:marRight w:val="0"/>
      <w:marTop w:val="0"/>
      <w:marBottom w:val="0"/>
      <w:divBdr>
        <w:top w:val="none" w:sz="0" w:space="0" w:color="auto"/>
        <w:left w:val="none" w:sz="0" w:space="0" w:color="auto"/>
        <w:bottom w:val="none" w:sz="0" w:space="0" w:color="auto"/>
        <w:right w:val="none" w:sz="0" w:space="0" w:color="auto"/>
      </w:divBdr>
    </w:div>
    <w:div w:id="711002282">
      <w:bodyDiv w:val="1"/>
      <w:marLeft w:val="0"/>
      <w:marRight w:val="0"/>
      <w:marTop w:val="0"/>
      <w:marBottom w:val="0"/>
      <w:divBdr>
        <w:top w:val="none" w:sz="0" w:space="0" w:color="auto"/>
        <w:left w:val="none" w:sz="0" w:space="0" w:color="auto"/>
        <w:bottom w:val="none" w:sz="0" w:space="0" w:color="auto"/>
        <w:right w:val="none" w:sz="0" w:space="0" w:color="auto"/>
      </w:divBdr>
    </w:div>
    <w:div w:id="715816443">
      <w:bodyDiv w:val="1"/>
      <w:marLeft w:val="0"/>
      <w:marRight w:val="0"/>
      <w:marTop w:val="0"/>
      <w:marBottom w:val="0"/>
      <w:divBdr>
        <w:top w:val="none" w:sz="0" w:space="0" w:color="auto"/>
        <w:left w:val="none" w:sz="0" w:space="0" w:color="auto"/>
        <w:bottom w:val="none" w:sz="0" w:space="0" w:color="auto"/>
        <w:right w:val="none" w:sz="0" w:space="0" w:color="auto"/>
      </w:divBdr>
    </w:div>
    <w:div w:id="717244120">
      <w:bodyDiv w:val="1"/>
      <w:marLeft w:val="0"/>
      <w:marRight w:val="0"/>
      <w:marTop w:val="0"/>
      <w:marBottom w:val="0"/>
      <w:divBdr>
        <w:top w:val="none" w:sz="0" w:space="0" w:color="auto"/>
        <w:left w:val="none" w:sz="0" w:space="0" w:color="auto"/>
        <w:bottom w:val="none" w:sz="0" w:space="0" w:color="auto"/>
        <w:right w:val="none" w:sz="0" w:space="0" w:color="auto"/>
      </w:divBdr>
    </w:div>
    <w:div w:id="735511937">
      <w:bodyDiv w:val="1"/>
      <w:marLeft w:val="0"/>
      <w:marRight w:val="0"/>
      <w:marTop w:val="0"/>
      <w:marBottom w:val="0"/>
      <w:divBdr>
        <w:top w:val="none" w:sz="0" w:space="0" w:color="auto"/>
        <w:left w:val="none" w:sz="0" w:space="0" w:color="auto"/>
        <w:bottom w:val="none" w:sz="0" w:space="0" w:color="auto"/>
        <w:right w:val="none" w:sz="0" w:space="0" w:color="auto"/>
      </w:divBdr>
    </w:div>
    <w:div w:id="736778843">
      <w:bodyDiv w:val="1"/>
      <w:marLeft w:val="0"/>
      <w:marRight w:val="0"/>
      <w:marTop w:val="0"/>
      <w:marBottom w:val="0"/>
      <w:divBdr>
        <w:top w:val="none" w:sz="0" w:space="0" w:color="auto"/>
        <w:left w:val="none" w:sz="0" w:space="0" w:color="auto"/>
        <w:bottom w:val="none" w:sz="0" w:space="0" w:color="auto"/>
        <w:right w:val="none" w:sz="0" w:space="0" w:color="auto"/>
      </w:divBdr>
    </w:div>
    <w:div w:id="744456107">
      <w:bodyDiv w:val="1"/>
      <w:marLeft w:val="0"/>
      <w:marRight w:val="0"/>
      <w:marTop w:val="0"/>
      <w:marBottom w:val="0"/>
      <w:divBdr>
        <w:top w:val="none" w:sz="0" w:space="0" w:color="auto"/>
        <w:left w:val="none" w:sz="0" w:space="0" w:color="auto"/>
        <w:bottom w:val="none" w:sz="0" w:space="0" w:color="auto"/>
        <w:right w:val="none" w:sz="0" w:space="0" w:color="auto"/>
      </w:divBdr>
    </w:div>
    <w:div w:id="759760515">
      <w:bodyDiv w:val="1"/>
      <w:marLeft w:val="0"/>
      <w:marRight w:val="0"/>
      <w:marTop w:val="0"/>
      <w:marBottom w:val="0"/>
      <w:divBdr>
        <w:top w:val="none" w:sz="0" w:space="0" w:color="auto"/>
        <w:left w:val="none" w:sz="0" w:space="0" w:color="auto"/>
        <w:bottom w:val="none" w:sz="0" w:space="0" w:color="auto"/>
        <w:right w:val="none" w:sz="0" w:space="0" w:color="auto"/>
      </w:divBdr>
    </w:div>
    <w:div w:id="769814979">
      <w:bodyDiv w:val="1"/>
      <w:marLeft w:val="0"/>
      <w:marRight w:val="0"/>
      <w:marTop w:val="0"/>
      <w:marBottom w:val="0"/>
      <w:divBdr>
        <w:top w:val="none" w:sz="0" w:space="0" w:color="auto"/>
        <w:left w:val="none" w:sz="0" w:space="0" w:color="auto"/>
        <w:bottom w:val="none" w:sz="0" w:space="0" w:color="auto"/>
        <w:right w:val="none" w:sz="0" w:space="0" w:color="auto"/>
      </w:divBdr>
    </w:div>
    <w:div w:id="778379023">
      <w:bodyDiv w:val="1"/>
      <w:marLeft w:val="0"/>
      <w:marRight w:val="0"/>
      <w:marTop w:val="0"/>
      <w:marBottom w:val="0"/>
      <w:divBdr>
        <w:top w:val="none" w:sz="0" w:space="0" w:color="auto"/>
        <w:left w:val="none" w:sz="0" w:space="0" w:color="auto"/>
        <w:bottom w:val="none" w:sz="0" w:space="0" w:color="auto"/>
        <w:right w:val="none" w:sz="0" w:space="0" w:color="auto"/>
      </w:divBdr>
    </w:div>
    <w:div w:id="782771397">
      <w:bodyDiv w:val="1"/>
      <w:marLeft w:val="0"/>
      <w:marRight w:val="0"/>
      <w:marTop w:val="0"/>
      <w:marBottom w:val="0"/>
      <w:divBdr>
        <w:top w:val="none" w:sz="0" w:space="0" w:color="auto"/>
        <w:left w:val="none" w:sz="0" w:space="0" w:color="auto"/>
        <w:bottom w:val="none" w:sz="0" w:space="0" w:color="auto"/>
        <w:right w:val="none" w:sz="0" w:space="0" w:color="auto"/>
      </w:divBdr>
    </w:div>
    <w:div w:id="794104254">
      <w:bodyDiv w:val="1"/>
      <w:marLeft w:val="0"/>
      <w:marRight w:val="0"/>
      <w:marTop w:val="0"/>
      <w:marBottom w:val="0"/>
      <w:divBdr>
        <w:top w:val="none" w:sz="0" w:space="0" w:color="auto"/>
        <w:left w:val="none" w:sz="0" w:space="0" w:color="auto"/>
        <w:bottom w:val="none" w:sz="0" w:space="0" w:color="auto"/>
        <w:right w:val="none" w:sz="0" w:space="0" w:color="auto"/>
      </w:divBdr>
    </w:div>
    <w:div w:id="796223193">
      <w:bodyDiv w:val="1"/>
      <w:marLeft w:val="0"/>
      <w:marRight w:val="0"/>
      <w:marTop w:val="0"/>
      <w:marBottom w:val="0"/>
      <w:divBdr>
        <w:top w:val="none" w:sz="0" w:space="0" w:color="auto"/>
        <w:left w:val="none" w:sz="0" w:space="0" w:color="auto"/>
        <w:bottom w:val="none" w:sz="0" w:space="0" w:color="auto"/>
        <w:right w:val="none" w:sz="0" w:space="0" w:color="auto"/>
      </w:divBdr>
    </w:div>
    <w:div w:id="825051316">
      <w:bodyDiv w:val="1"/>
      <w:marLeft w:val="0"/>
      <w:marRight w:val="0"/>
      <w:marTop w:val="0"/>
      <w:marBottom w:val="0"/>
      <w:divBdr>
        <w:top w:val="none" w:sz="0" w:space="0" w:color="auto"/>
        <w:left w:val="none" w:sz="0" w:space="0" w:color="auto"/>
        <w:bottom w:val="none" w:sz="0" w:space="0" w:color="auto"/>
        <w:right w:val="none" w:sz="0" w:space="0" w:color="auto"/>
      </w:divBdr>
    </w:div>
    <w:div w:id="829179362">
      <w:bodyDiv w:val="1"/>
      <w:marLeft w:val="0"/>
      <w:marRight w:val="0"/>
      <w:marTop w:val="0"/>
      <w:marBottom w:val="0"/>
      <w:divBdr>
        <w:top w:val="none" w:sz="0" w:space="0" w:color="auto"/>
        <w:left w:val="none" w:sz="0" w:space="0" w:color="auto"/>
        <w:bottom w:val="none" w:sz="0" w:space="0" w:color="auto"/>
        <w:right w:val="none" w:sz="0" w:space="0" w:color="auto"/>
      </w:divBdr>
    </w:div>
    <w:div w:id="869144251">
      <w:bodyDiv w:val="1"/>
      <w:marLeft w:val="0"/>
      <w:marRight w:val="0"/>
      <w:marTop w:val="0"/>
      <w:marBottom w:val="0"/>
      <w:divBdr>
        <w:top w:val="none" w:sz="0" w:space="0" w:color="auto"/>
        <w:left w:val="none" w:sz="0" w:space="0" w:color="auto"/>
        <w:bottom w:val="none" w:sz="0" w:space="0" w:color="auto"/>
        <w:right w:val="none" w:sz="0" w:space="0" w:color="auto"/>
      </w:divBdr>
    </w:div>
    <w:div w:id="874464966">
      <w:bodyDiv w:val="1"/>
      <w:marLeft w:val="0"/>
      <w:marRight w:val="0"/>
      <w:marTop w:val="0"/>
      <w:marBottom w:val="0"/>
      <w:divBdr>
        <w:top w:val="none" w:sz="0" w:space="0" w:color="auto"/>
        <w:left w:val="none" w:sz="0" w:space="0" w:color="auto"/>
        <w:bottom w:val="none" w:sz="0" w:space="0" w:color="auto"/>
        <w:right w:val="none" w:sz="0" w:space="0" w:color="auto"/>
      </w:divBdr>
    </w:div>
    <w:div w:id="900410791">
      <w:bodyDiv w:val="1"/>
      <w:marLeft w:val="0"/>
      <w:marRight w:val="0"/>
      <w:marTop w:val="0"/>
      <w:marBottom w:val="0"/>
      <w:divBdr>
        <w:top w:val="none" w:sz="0" w:space="0" w:color="auto"/>
        <w:left w:val="none" w:sz="0" w:space="0" w:color="auto"/>
        <w:bottom w:val="none" w:sz="0" w:space="0" w:color="auto"/>
        <w:right w:val="none" w:sz="0" w:space="0" w:color="auto"/>
      </w:divBdr>
    </w:div>
    <w:div w:id="900485539">
      <w:bodyDiv w:val="1"/>
      <w:marLeft w:val="0"/>
      <w:marRight w:val="0"/>
      <w:marTop w:val="0"/>
      <w:marBottom w:val="0"/>
      <w:divBdr>
        <w:top w:val="none" w:sz="0" w:space="0" w:color="auto"/>
        <w:left w:val="none" w:sz="0" w:space="0" w:color="auto"/>
        <w:bottom w:val="none" w:sz="0" w:space="0" w:color="auto"/>
        <w:right w:val="none" w:sz="0" w:space="0" w:color="auto"/>
      </w:divBdr>
    </w:div>
    <w:div w:id="902450180">
      <w:bodyDiv w:val="1"/>
      <w:marLeft w:val="0"/>
      <w:marRight w:val="0"/>
      <w:marTop w:val="0"/>
      <w:marBottom w:val="0"/>
      <w:divBdr>
        <w:top w:val="none" w:sz="0" w:space="0" w:color="auto"/>
        <w:left w:val="none" w:sz="0" w:space="0" w:color="auto"/>
        <w:bottom w:val="none" w:sz="0" w:space="0" w:color="auto"/>
        <w:right w:val="none" w:sz="0" w:space="0" w:color="auto"/>
      </w:divBdr>
    </w:div>
    <w:div w:id="904338741">
      <w:bodyDiv w:val="1"/>
      <w:marLeft w:val="0"/>
      <w:marRight w:val="0"/>
      <w:marTop w:val="0"/>
      <w:marBottom w:val="0"/>
      <w:divBdr>
        <w:top w:val="none" w:sz="0" w:space="0" w:color="auto"/>
        <w:left w:val="none" w:sz="0" w:space="0" w:color="auto"/>
        <w:bottom w:val="none" w:sz="0" w:space="0" w:color="auto"/>
        <w:right w:val="none" w:sz="0" w:space="0" w:color="auto"/>
      </w:divBdr>
    </w:div>
    <w:div w:id="918713704">
      <w:bodyDiv w:val="1"/>
      <w:marLeft w:val="0"/>
      <w:marRight w:val="0"/>
      <w:marTop w:val="0"/>
      <w:marBottom w:val="0"/>
      <w:divBdr>
        <w:top w:val="none" w:sz="0" w:space="0" w:color="auto"/>
        <w:left w:val="none" w:sz="0" w:space="0" w:color="auto"/>
        <w:bottom w:val="none" w:sz="0" w:space="0" w:color="auto"/>
        <w:right w:val="none" w:sz="0" w:space="0" w:color="auto"/>
      </w:divBdr>
    </w:div>
    <w:div w:id="924848018">
      <w:bodyDiv w:val="1"/>
      <w:marLeft w:val="0"/>
      <w:marRight w:val="0"/>
      <w:marTop w:val="0"/>
      <w:marBottom w:val="0"/>
      <w:divBdr>
        <w:top w:val="none" w:sz="0" w:space="0" w:color="auto"/>
        <w:left w:val="none" w:sz="0" w:space="0" w:color="auto"/>
        <w:bottom w:val="none" w:sz="0" w:space="0" w:color="auto"/>
        <w:right w:val="none" w:sz="0" w:space="0" w:color="auto"/>
      </w:divBdr>
    </w:div>
    <w:div w:id="937642405">
      <w:bodyDiv w:val="1"/>
      <w:marLeft w:val="0"/>
      <w:marRight w:val="0"/>
      <w:marTop w:val="0"/>
      <w:marBottom w:val="0"/>
      <w:divBdr>
        <w:top w:val="none" w:sz="0" w:space="0" w:color="auto"/>
        <w:left w:val="none" w:sz="0" w:space="0" w:color="auto"/>
        <w:bottom w:val="none" w:sz="0" w:space="0" w:color="auto"/>
        <w:right w:val="none" w:sz="0" w:space="0" w:color="auto"/>
      </w:divBdr>
    </w:div>
    <w:div w:id="945231557">
      <w:bodyDiv w:val="1"/>
      <w:marLeft w:val="0"/>
      <w:marRight w:val="0"/>
      <w:marTop w:val="0"/>
      <w:marBottom w:val="0"/>
      <w:divBdr>
        <w:top w:val="none" w:sz="0" w:space="0" w:color="auto"/>
        <w:left w:val="none" w:sz="0" w:space="0" w:color="auto"/>
        <w:bottom w:val="none" w:sz="0" w:space="0" w:color="auto"/>
        <w:right w:val="none" w:sz="0" w:space="0" w:color="auto"/>
      </w:divBdr>
      <w:divsChild>
        <w:div w:id="1371110310">
          <w:marLeft w:val="0"/>
          <w:marRight w:val="0"/>
          <w:marTop w:val="0"/>
          <w:marBottom w:val="0"/>
          <w:divBdr>
            <w:top w:val="none" w:sz="0" w:space="0" w:color="auto"/>
            <w:left w:val="none" w:sz="0" w:space="0" w:color="auto"/>
            <w:bottom w:val="none" w:sz="0" w:space="0" w:color="auto"/>
            <w:right w:val="none" w:sz="0" w:space="0" w:color="auto"/>
          </w:divBdr>
          <w:divsChild>
            <w:div w:id="100927244">
              <w:marLeft w:val="0"/>
              <w:marRight w:val="0"/>
              <w:marTop w:val="0"/>
              <w:marBottom w:val="0"/>
              <w:divBdr>
                <w:top w:val="none" w:sz="0" w:space="0" w:color="auto"/>
                <w:left w:val="none" w:sz="0" w:space="0" w:color="auto"/>
                <w:bottom w:val="none" w:sz="0" w:space="0" w:color="auto"/>
                <w:right w:val="none" w:sz="0" w:space="0" w:color="auto"/>
              </w:divBdr>
              <w:divsChild>
                <w:div w:id="1062557228">
                  <w:marLeft w:val="0"/>
                  <w:marRight w:val="0"/>
                  <w:marTop w:val="0"/>
                  <w:marBottom w:val="0"/>
                  <w:divBdr>
                    <w:top w:val="none" w:sz="0" w:space="0" w:color="auto"/>
                    <w:left w:val="none" w:sz="0" w:space="0" w:color="auto"/>
                    <w:bottom w:val="none" w:sz="0" w:space="0" w:color="auto"/>
                    <w:right w:val="none" w:sz="0" w:space="0" w:color="auto"/>
                  </w:divBdr>
                  <w:divsChild>
                    <w:div w:id="897591477">
                      <w:marLeft w:val="150"/>
                      <w:marRight w:val="0"/>
                      <w:marTop w:val="0"/>
                      <w:marBottom w:val="0"/>
                      <w:divBdr>
                        <w:top w:val="none" w:sz="0" w:space="0" w:color="auto"/>
                        <w:left w:val="none" w:sz="0" w:space="0" w:color="auto"/>
                        <w:bottom w:val="none" w:sz="0" w:space="0" w:color="auto"/>
                        <w:right w:val="none" w:sz="0" w:space="0" w:color="auto"/>
                      </w:divBdr>
                      <w:divsChild>
                        <w:div w:id="1896770035">
                          <w:marLeft w:val="0"/>
                          <w:marRight w:val="0"/>
                          <w:marTop w:val="0"/>
                          <w:marBottom w:val="0"/>
                          <w:divBdr>
                            <w:top w:val="none" w:sz="0" w:space="0" w:color="auto"/>
                            <w:left w:val="none" w:sz="0" w:space="0" w:color="auto"/>
                            <w:bottom w:val="none" w:sz="0" w:space="0" w:color="auto"/>
                            <w:right w:val="none" w:sz="0" w:space="0" w:color="auto"/>
                          </w:divBdr>
                          <w:divsChild>
                            <w:div w:id="1953048058">
                              <w:marLeft w:val="0"/>
                              <w:marRight w:val="0"/>
                              <w:marTop w:val="0"/>
                              <w:marBottom w:val="150"/>
                              <w:divBdr>
                                <w:top w:val="none" w:sz="0" w:space="0" w:color="auto"/>
                                <w:left w:val="none" w:sz="0" w:space="0" w:color="auto"/>
                                <w:bottom w:val="none" w:sz="0" w:space="0" w:color="auto"/>
                                <w:right w:val="none" w:sz="0" w:space="0" w:color="auto"/>
                              </w:divBdr>
                              <w:divsChild>
                                <w:div w:id="1063022946">
                                  <w:marLeft w:val="0"/>
                                  <w:marRight w:val="0"/>
                                  <w:marTop w:val="0"/>
                                  <w:marBottom w:val="150"/>
                                  <w:divBdr>
                                    <w:top w:val="single" w:sz="6" w:space="0" w:color="CCCCCC"/>
                                    <w:left w:val="single" w:sz="6" w:space="0" w:color="CCCCCC"/>
                                    <w:bottom w:val="single" w:sz="6" w:space="0" w:color="CCCCCC"/>
                                    <w:right w:val="single" w:sz="6" w:space="0" w:color="CCCCCC"/>
                                  </w:divBdr>
                                  <w:divsChild>
                                    <w:div w:id="786781218">
                                      <w:marLeft w:val="0"/>
                                      <w:marRight w:val="0"/>
                                      <w:marTop w:val="0"/>
                                      <w:marBottom w:val="0"/>
                                      <w:divBdr>
                                        <w:top w:val="none" w:sz="0" w:space="0" w:color="auto"/>
                                        <w:left w:val="none" w:sz="0" w:space="0" w:color="auto"/>
                                        <w:bottom w:val="single" w:sz="6" w:space="4" w:color="CCCCCC"/>
                                        <w:right w:val="none" w:sz="0" w:space="0" w:color="auto"/>
                                      </w:divBdr>
                                    </w:div>
                                  </w:divsChild>
                                </w:div>
                              </w:divsChild>
                            </w:div>
                          </w:divsChild>
                        </w:div>
                      </w:divsChild>
                    </w:div>
                  </w:divsChild>
                </w:div>
              </w:divsChild>
            </w:div>
          </w:divsChild>
        </w:div>
      </w:divsChild>
    </w:div>
    <w:div w:id="960039864">
      <w:bodyDiv w:val="1"/>
      <w:marLeft w:val="0"/>
      <w:marRight w:val="0"/>
      <w:marTop w:val="0"/>
      <w:marBottom w:val="0"/>
      <w:divBdr>
        <w:top w:val="none" w:sz="0" w:space="0" w:color="auto"/>
        <w:left w:val="none" w:sz="0" w:space="0" w:color="auto"/>
        <w:bottom w:val="none" w:sz="0" w:space="0" w:color="auto"/>
        <w:right w:val="none" w:sz="0" w:space="0" w:color="auto"/>
      </w:divBdr>
    </w:div>
    <w:div w:id="962538167">
      <w:bodyDiv w:val="1"/>
      <w:marLeft w:val="0"/>
      <w:marRight w:val="0"/>
      <w:marTop w:val="0"/>
      <w:marBottom w:val="0"/>
      <w:divBdr>
        <w:top w:val="none" w:sz="0" w:space="0" w:color="auto"/>
        <w:left w:val="none" w:sz="0" w:space="0" w:color="auto"/>
        <w:bottom w:val="none" w:sz="0" w:space="0" w:color="auto"/>
        <w:right w:val="none" w:sz="0" w:space="0" w:color="auto"/>
      </w:divBdr>
    </w:div>
    <w:div w:id="964626442">
      <w:bodyDiv w:val="1"/>
      <w:marLeft w:val="0"/>
      <w:marRight w:val="0"/>
      <w:marTop w:val="0"/>
      <w:marBottom w:val="0"/>
      <w:divBdr>
        <w:top w:val="none" w:sz="0" w:space="0" w:color="auto"/>
        <w:left w:val="none" w:sz="0" w:space="0" w:color="auto"/>
        <w:bottom w:val="none" w:sz="0" w:space="0" w:color="auto"/>
        <w:right w:val="none" w:sz="0" w:space="0" w:color="auto"/>
      </w:divBdr>
    </w:div>
    <w:div w:id="969172238">
      <w:bodyDiv w:val="1"/>
      <w:marLeft w:val="0"/>
      <w:marRight w:val="0"/>
      <w:marTop w:val="0"/>
      <w:marBottom w:val="0"/>
      <w:divBdr>
        <w:top w:val="none" w:sz="0" w:space="0" w:color="auto"/>
        <w:left w:val="none" w:sz="0" w:space="0" w:color="auto"/>
        <w:bottom w:val="none" w:sz="0" w:space="0" w:color="auto"/>
        <w:right w:val="none" w:sz="0" w:space="0" w:color="auto"/>
      </w:divBdr>
    </w:div>
    <w:div w:id="971518307">
      <w:bodyDiv w:val="1"/>
      <w:marLeft w:val="0"/>
      <w:marRight w:val="0"/>
      <w:marTop w:val="0"/>
      <w:marBottom w:val="0"/>
      <w:divBdr>
        <w:top w:val="none" w:sz="0" w:space="0" w:color="auto"/>
        <w:left w:val="none" w:sz="0" w:space="0" w:color="auto"/>
        <w:bottom w:val="none" w:sz="0" w:space="0" w:color="auto"/>
        <w:right w:val="none" w:sz="0" w:space="0" w:color="auto"/>
      </w:divBdr>
    </w:div>
    <w:div w:id="974068243">
      <w:bodyDiv w:val="1"/>
      <w:marLeft w:val="0"/>
      <w:marRight w:val="0"/>
      <w:marTop w:val="0"/>
      <w:marBottom w:val="0"/>
      <w:divBdr>
        <w:top w:val="none" w:sz="0" w:space="0" w:color="auto"/>
        <w:left w:val="none" w:sz="0" w:space="0" w:color="auto"/>
        <w:bottom w:val="none" w:sz="0" w:space="0" w:color="auto"/>
        <w:right w:val="none" w:sz="0" w:space="0" w:color="auto"/>
      </w:divBdr>
    </w:div>
    <w:div w:id="985746774">
      <w:bodyDiv w:val="1"/>
      <w:marLeft w:val="0"/>
      <w:marRight w:val="0"/>
      <w:marTop w:val="0"/>
      <w:marBottom w:val="0"/>
      <w:divBdr>
        <w:top w:val="none" w:sz="0" w:space="0" w:color="auto"/>
        <w:left w:val="none" w:sz="0" w:space="0" w:color="auto"/>
        <w:bottom w:val="none" w:sz="0" w:space="0" w:color="auto"/>
        <w:right w:val="none" w:sz="0" w:space="0" w:color="auto"/>
      </w:divBdr>
    </w:div>
    <w:div w:id="994727951">
      <w:bodyDiv w:val="1"/>
      <w:marLeft w:val="0"/>
      <w:marRight w:val="0"/>
      <w:marTop w:val="0"/>
      <w:marBottom w:val="0"/>
      <w:divBdr>
        <w:top w:val="none" w:sz="0" w:space="0" w:color="auto"/>
        <w:left w:val="none" w:sz="0" w:space="0" w:color="auto"/>
        <w:bottom w:val="none" w:sz="0" w:space="0" w:color="auto"/>
        <w:right w:val="none" w:sz="0" w:space="0" w:color="auto"/>
      </w:divBdr>
    </w:div>
    <w:div w:id="995572151">
      <w:bodyDiv w:val="1"/>
      <w:marLeft w:val="0"/>
      <w:marRight w:val="0"/>
      <w:marTop w:val="0"/>
      <w:marBottom w:val="0"/>
      <w:divBdr>
        <w:top w:val="none" w:sz="0" w:space="0" w:color="auto"/>
        <w:left w:val="none" w:sz="0" w:space="0" w:color="auto"/>
        <w:bottom w:val="none" w:sz="0" w:space="0" w:color="auto"/>
        <w:right w:val="none" w:sz="0" w:space="0" w:color="auto"/>
      </w:divBdr>
    </w:div>
    <w:div w:id="1017733327">
      <w:bodyDiv w:val="1"/>
      <w:marLeft w:val="0"/>
      <w:marRight w:val="0"/>
      <w:marTop w:val="0"/>
      <w:marBottom w:val="0"/>
      <w:divBdr>
        <w:top w:val="none" w:sz="0" w:space="0" w:color="auto"/>
        <w:left w:val="none" w:sz="0" w:space="0" w:color="auto"/>
        <w:bottom w:val="none" w:sz="0" w:space="0" w:color="auto"/>
        <w:right w:val="none" w:sz="0" w:space="0" w:color="auto"/>
      </w:divBdr>
    </w:div>
    <w:div w:id="1027557707">
      <w:bodyDiv w:val="1"/>
      <w:marLeft w:val="0"/>
      <w:marRight w:val="0"/>
      <w:marTop w:val="0"/>
      <w:marBottom w:val="0"/>
      <w:divBdr>
        <w:top w:val="none" w:sz="0" w:space="0" w:color="auto"/>
        <w:left w:val="none" w:sz="0" w:space="0" w:color="auto"/>
        <w:bottom w:val="none" w:sz="0" w:space="0" w:color="auto"/>
        <w:right w:val="none" w:sz="0" w:space="0" w:color="auto"/>
      </w:divBdr>
    </w:div>
    <w:div w:id="1048727016">
      <w:bodyDiv w:val="1"/>
      <w:marLeft w:val="0"/>
      <w:marRight w:val="0"/>
      <w:marTop w:val="0"/>
      <w:marBottom w:val="0"/>
      <w:divBdr>
        <w:top w:val="none" w:sz="0" w:space="0" w:color="auto"/>
        <w:left w:val="none" w:sz="0" w:space="0" w:color="auto"/>
        <w:bottom w:val="none" w:sz="0" w:space="0" w:color="auto"/>
        <w:right w:val="none" w:sz="0" w:space="0" w:color="auto"/>
      </w:divBdr>
    </w:div>
    <w:div w:id="1067261957">
      <w:bodyDiv w:val="1"/>
      <w:marLeft w:val="0"/>
      <w:marRight w:val="0"/>
      <w:marTop w:val="0"/>
      <w:marBottom w:val="0"/>
      <w:divBdr>
        <w:top w:val="none" w:sz="0" w:space="0" w:color="auto"/>
        <w:left w:val="none" w:sz="0" w:space="0" w:color="auto"/>
        <w:bottom w:val="none" w:sz="0" w:space="0" w:color="auto"/>
        <w:right w:val="none" w:sz="0" w:space="0" w:color="auto"/>
      </w:divBdr>
    </w:div>
    <w:div w:id="1081219935">
      <w:bodyDiv w:val="1"/>
      <w:marLeft w:val="0"/>
      <w:marRight w:val="0"/>
      <w:marTop w:val="0"/>
      <w:marBottom w:val="0"/>
      <w:divBdr>
        <w:top w:val="none" w:sz="0" w:space="0" w:color="auto"/>
        <w:left w:val="none" w:sz="0" w:space="0" w:color="auto"/>
        <w:bottom w:val="none" w:sz="0" w:space="0" w:color="auto"/>
        <w:right w:val="none" w:sz="0" w:space="0" w:color="auto"/>
      </w:divBdr>
    </w:div>
    <w:div w:id="1104807266">
      <w:bodyDiv w:val="1"/>
      <w:marLeft w:val="0"/>
      <w:marRight w:val="0"/>
      <w:marTop w:val="0"/>
      <w:marBottom w:val="0"/>
      <w:divBdr>
        <w:top w:val="none" w:sz="0" w:space="0" w:color="auto"/>
        <w:left w:val="none" w:sz="0" w:space="0" w:color="auto"/>
        <w:bottom w:val="none" w:sz="0" w:space="0" w:color="auto"/>
        <w:right w:val="none" w:sz="0" w:space="0" w:color="auto"/>
      </w:divBdr>
      <w:divsChild>
        <w:div w:id="123622748">
          <w:marLeft w:val="0"/>
          <w:marRight w:val="0"/>
          <w:marTop w:val="0"/>
          <w:marBottom w:val="0"/>
          <w:divBdr>
            <w:top w:val="none" w:sz="0" w:space="0" w:color="auto"/>
            <w:left w:val="none" w:sz="0" w:space="0" w:color="auto"/>
            <w:bottom w:val="none" w:sz="0" w:space="0" w:color="auto"/>
            <w:right w:val="none" w:sz="0" w:space="0" w:color="auto"/>
          </w:divBdr>
          <w:divsChild>
            <w:div w:id="1300502356">
              <w:marLeft w:val="0"/>
              <w:marRight w:val="0"/>
              <w:marTop w:val="0"/>
              <w:marBottom w:val="0"/>
              <w:divBdr>
                <w:top w:val="none" w:sz="0" w:space="0" w:color="auto"/>
                <w:left w:val="none" w:sz="0" w:space="0" w:color="auto"/>
                <w:bottom w:val="none" w:sz="0" w:space="0" w:color="auto"/>
                <w:right w:val="none" w:sz="0" w:space="0" w:color="auto"/>
              </w:divBdr>
              <w:divsChild>
                <w:div w:id="85998795">
                  <w:marLeft w:val="0"/>
                  <w:marRight w:val="0"/>
                  <w:marTop w:val="0"/>
                  <w:marBottom w:val="0"/>
                  <w:divBdr>
                    <w:top w:val="none" w:sz="0" w:space="0" w:color="auto"/>
                    <w:left w:val="none" w:sz="0" w:space="0" w:color="auto"/>
                    <w:bottom w:val="none" w:sz="0" w:space="0" w:color="auto"/>
                    <w:right w:val="none" w:sz="0" w:space="0" w:color="auto"/>
                  </w:divBdr>
                  <w:divsChild>
                    <w:div w:id="567613398">
                      <w:marLeft w:val="150"/>
                      <w:marRight w:val="0"/>
                      <w:marTop w:val="0"/>
                      <w:marBottom w:val="0"/>
                      <w:divBdr>
                        <w:top w:val="none" w:sz="0" w:space="0" w:color="auto"/>
                        <w:left w:val="none" w:sz="0" w:space="0" w:color="auto"/>
                        <w:bottom w:val="none" w:sz="0" w:space="0" w:color="auto"/>
                        <w:right w:val="none" w:sz="0" w:space="0" w:color="auto"/>
                      </w:divBdr>
                      <w:divsChild>
                        <w:div w:id="468015535">
                          <w:marLeft w:val="0"/>
                          <w:marRight w:val="0"/>
                          <w:marTop w:val="0"/>
                          <w:marBottom w:val="0"/>
                          <w:divBdr>
                            <w:top w:val="none" w:sz="0" w:space="0" w:color="auto"/>
                            <w:left w:val="none" w:sz="0" w:space="0" w:color="auto"/>
                            <w:bottom w:val="none" w:sz="0" w:space="0" w:color="auto"/>
                            <w:right w:val="none" w:sz="0" w:space="0" w:color="auto"/>
                          </w:divBdr>
                          <w:divsChild>
                            <w:div w:id="1801027120">
                              <w:marLeft w:val="0"/>
                              <w:marRight w:val="0"/>
                              <w:marTop w:val="0"/>
                              <w:marBottom w:val="150"/>
                              <w:divBdr>
                                <w:top w:val="none" w:sz="0" w:space="0" w:color="auto"/>
                                <w:left w:val="none" w:sz="0" w:space="0" w:color="auto"/>
                                <w:bottom w:val="none" w:sz="0" w:space="0" w:color="auto"/>
                                <w:right w:val="none" w:sz="0" w:space="0" w:color="auto"/>
                              </w:divBdr>
                              <w:divsChild>
                                <w:div w:id="1268124715">
                                  <w:marLeft w:val="0"/>
                                  <w:marRight w:val="0"/>
                                  <w:marTop w:val="0"/>
                                  <w:marBottom w:val="150"/>
                                  <w:divBdr>
                                    <w:top w:val="single" w:sz="6" w:space="0" w:color="CCCCCC"/>
                                    <w:left w:val="single" w:sz="6" w:space="0" w:color="CCCCCC"/>
                                    <w:bottom w:val="single" w:sz="6" w:space="0" w:color="CCCCCC"/>
                                    <w:right w:val="single" w:sz="6" w:space="0" w:color="CCCCCC"/>
                                  </w:divBdr>
                                  <w:divsChild>
                                    <w:div w:id="1825854515">
                                      <w:marLeft w:val="0"/>
                                      <w:marRight w:val="0"/>
                                      <w:marTop w:val="0"/>
                                      <w:marBottom w:val="0"/>
                                      <w:divBdr>
                                        <w:top w:val="none" w:sz="0" w:space="0" w:color="auto"/>
                                        <w:left w:val="none" w:sz="0" w:space="0" w:color="auto"/>
                                        <w:bottom w:val="single" w:sz="6" w:space="4" w:color="CCCCCC"/>
                                        <w:right w:val="none" w:sz="0" w:space="0" w:color="auto"/>
                                      </w:divBdr>
                                    </w:div>
                                  </w:divsChild>
                                </w:div>
                              </w:divsChild>
                            </w:div>
                          </w:divsChild>
                        </w:div>
                      </w:divsChild>
                    </w:div>
                  </w:divsChild>
                </w:div>
              </w:divsChild>
            </w:div>
          </w:divsChild>
        </w:div>
      </w:divsChild>
    </w:div>
    <w:div w:id="1110589119">
      <w:bodyDiv w:val="1"/>
      <w:marLeft w:val="0"/>
      <w:marRight w:val="0"/>
      <w:marTop w:val="0"/>
      <w:marBottom w:val="0"/>
      <w:divBdr>
        <w:top w:val="none" w:sz="0" w:space="0" w:color="auto"/>
        <w:left w:val="none" w:sz="0" w:space="0" w:color="auto"/>
        <w:bottom w:val="none" w:sz="0" w:space="0" w:color="auto"/>
        <w:right w:val="none" w:sz="0" w:space="0" w:color="auto"/>
      </w:divBdr>
    </w:div>
    <w:div w:id="1113750555">
      <w:bodyDiv w:val="1"/>
      <w:marLeft w:val="0"/>
      <w:marRight w:val="0"/>
      <w:marTop w:val="0"/>
      <w:marBottom w:val="0"/>
      <w:divBdr>
        <w:top w:val="none" w:sz="0" w:space="0" w:color="auto"/>
        <w:left w:val="none" w:sz="0" w:space="0" w:color="auto"/>
        <w:bottom w:val="none" w:sz="0" w:space="0" w:color="auto"/>
        <w:right w:val="none" w:sz="0" w:space="0" w:color="auto"/>
      </w:divBdr>
    </w:div>
    <w:div w:id="1118990160">
      <w:bodyDiv w:val="1"/>
      <w:marLeft w:val="0"/>
      <w:marRight w:val="0"/>
      <w:marTop w:val="0"/>
      <w:marBottom w:val="0"/>
      <w:divBdr>
        <w:top w:val="none" w:sz="0" w:space="0" w:color="auto"/>
        <w:left w:val="none" w:sz="0" w:space="0" w:color="auto"/>
        <w:bottom w:val="none" w:sz="0" w:space="0" w:color="auto"/>
        <w:right w:val="none" w:sz="0" w:space="0" w:color="auto"/>
      </w:divBdr>
    </w:div>
    <w:div w:id="1124694866">
      <w:bodyDiv w:val="1"/>
      <w:marLeft w:val="0"/>
      <w:marRight w:val="0"/>
      <w:marTop w:val="0"/>
      <w:marBottom w:val="0"/>
      <w:divBdr>
        <w:top w:val="none" w:sz="0" w:space="0" w:color="auto"/>
        <w:left w:val="none" w:sz="0" w:space="0" w:color="auto"/>
        <w:bottom w:val="none" w:sz="0" w:space="0" w:color="auto"/>
        <w:right w:val="none" w:sz="0" w:space="0" w:color="auto"/>
      </w:divBdr>
    </w:div>
    <w:div w:id="1133786633">
      <w:bodyDiv w:val="1"/>
      <w:marLeft w:val="0"/>
      <w:marRight w:val="0"/>
      <w:marTop w:val="0"/>
      <w:marBottom w:val="0"/>
      <w:divBdr>
        <w:top w:val="none" w:sz="0" w:space="0" w:color="auto"/>
        <w:left w:val="none" w:sz="0" w:space="0" w:color="auto"/>
        <w:bottom w:val="none" w:sz="0" w:space="0" w:color="auto"/>
        <w:right w:val="none" w:sz="0" w:space="0" w:color="auto"/>
      </w:divBdr>
    </w:div>
    <w:div w:id="1157576223">
      <w:bodyDiv w:val="1"/>
      <w:marLeft w:val="0"/>
      <w:marRight w:val="0"/>
      <w:marTop w:val="0"/>
      <w:marBottom w:val="0"/>
      <w:divBdr>
        <w:top w:val="none" w:sz="0" w:space="0" w:color="auto"/>
        <w:left w:val="none" w:sz="0" w:space="0" w:color="auto"/>
        <w:bottom w:val="none" w:sz="0" w:space="0" w:color="auto"/>
        <w:right w:val="none" w:sz="0" w:space="0" w:color="auto"/>
      </w:divBdr>
    </w:div>
    <w:div w:id="1162507643">
      <w:bodyDiv w:val="1"/>
      <w:marLeft w:val="0"/>
      <w:marRight w:val="0"/>
      <w:marTop w:val="0"/>
      <w:marBottom w:val="0"/>
      <w:divBdr>
        <w:top w:val="none" w:sz="0" w:space="0" w:color="auto"/>
        <w:left w:val="none" w:sz="0" w:space="0" w:color="auto"/>
        <w:bottom w:val="none" w:sz="0" w:space="0" w:color="auto"/>
        <w:right w:val="none" w:sz="0" w:space="0" w:color="auto"/>
      </w:divBdr>
    </w:div>
    <w:div w:id="1169560187">
      <w:bodyDiv w:val="1"/>
      <w:marLeft w:val="0"/>
      <w:marRight w:val="0"/>
      <w:marTop w:val="0"/>
      <w:marBottom w:val="0"/>
      <w:divBdr>
        <w:top w:val="none" w:sz="0" w:space="0" w:color="auto"/>
        <w:left w:val="none" w:sz="0" w:space="0" w:color="auto"/>
        <w:bottom w:val="none" w:sz="0" w:space="0" w:color="auto"/>
        <w:right w:val="none" w:sz="0" w:space="0" w:color="auto"/>
      </w:divBdr>
    </w:div>
    <w:div w:id="1193305783">
      <w:bodyDiv w:val="1"/>
      <w:marLeft w:val="0"/>
      <w:marRight w:val="0"/>
      <w:marTop w:val="0"/>
      <w:marBottom w:val="0"/>
      <w:divBdr>
        <w:top w:val="none" w:sz="0" w:space="0" w:color="auto"/>
        <w:left w:val="none" w:sz="0" w:space="0" w:color="auto"/>
        <w:bottom w:val="none" w:sz="0" w:space="0" w:color="auto"/>
        <w:right w:val="none" w:sz="0" w:space="0" w:color="auto"/>
      </w:divBdr>
    </w:div>
    <w:div w:id="1199510769">
      <w:bodyDiv w:val="1"/>
      <w:marLeft w:val="0"/>
      <w:marRight w:val="0"/>
      <w:marTop w:val="0"/>
      <w:marBottom w:val="0"/>
      <w:divBdr>
        <w:top w:val="none" w:sz="0" w:space="0" w:color="auto"/>
        <w:left w:val="none" w:sz="0" w:space="0" w:color="auto"/>
        <w:bottom w:val="none" w:sz="0" w:space="0" w:color="auto"/>
        <w:right w:val="none" w:sz="0" w:space="0" w:color="auto"/>
      </w:divBdr>
    </w:div>
    <w:div w:id="1215122222">
      <w:bodyDiv w:val="1"/>
      <w:marLeft w:val="0"/>
      <w:marRight w:val="0"/>
      <w:marTop w:val="0"/>
      <w:marBottom w:val="0"/>
      <w:divBdr>
        <w:top w:val="none" w:sz="0" w:space="0" w:color="auto"/>
        <w:left w:val="none" w:sz="0" w:space="0" w:color="auto"/>
        <w:bottom w:val="none" w:sz="0" w:space="0" w:color="auto"/>
        <w:right w:val="none" w:sz="0" w:space="0" w:color="auto"/>
      </w:divBdr>
    </w:div>
    <w:div w:id="1218511097">
      <w:bodyDiv w:val="1"/>
      <w:marLeft w:val="0"/>
      <w:marRight w:val="0"/>
      <w:marTop w:val="0"/>
      <w:marBottom w:val="0"/>
      <w:divBdr>
        <w:top w:val="none" w:sz="0" w:space="0" w:color="auto"/>
        <w:left w:val="none" w:sz="0" w:space="0" w:color="auto"/>
        <w:bottom w:val="none" w:sz="0" w:space="0" w:color="auto"/>
        <w:right w:val="none" w:sz="0" w:space="0" w:color="auto"/>
      </w:divBdr>
    </w:div>
    <w:div w:id="1219322142">
      <w:bodyDiv w:val="1"/>
      <w:marLeft w:val="0"/>
      <w:marRight w:val="0"/>
      <w:marTop w:val="0"/>
      <w:marBottom w:val="0"/>
      <w:divBdr>
        <w:top w:val="none" w:sz="0" w:space="0" w:color="auto"/>
        <w:left w:val="none" w:sz="0" w:space="0" w:color="auto"/>
        <w:bottom w:val="none" w:sz="0" w:space="0" w:color="auto"/>
        <w:right w:val="none" w:sz="0" w:space="0" w:color="auto"/>
      </w:divBdr>
    </w:div>
    <w:div w:id="1221553834">
      <w:bodyDiv w:val="1"/>
      <w:marLeft w:val="0"/>
      <w:marRight w:val="0"/>
      <w:marTop w:val="0"/>
      <w:marBottom w:val="0"/>
      <w:divBdr>
        <w:top w:val="none" w:sz="0" w:space="0" w:color="auto"/>
        <w:left w:val="none" w:sz="0" w:space="0" w:color="auto"/>
        <w:bottom w:val="none" w:sz="0" w:space="0" w:color="auto"/>
        <w:right w:val="none" w:sz="0" w:space="0" w:color="auto"/>
      </w:divBdr>
    </w:div>
    <w:div w:id="1254322005">
      <w:bodyDiv w:val="1"/>
      <w:marLeft w:val="0"/>
      <w:marRight w:val="0"/>
      <w:marTop w:val="0"/>
      <w:marBottom w:val="0"/>
      <w:divBdr>
        <w:top w:val="none" w:sz="0" w:space="0" w:color="auto"/>
        <w:left w:val="none" w:sz="0" w:space="0" w:color="auto"/>
        <w:bottom w:val="none" w:sz="0" w:space="0" w:color="auto"/>
        <w:right w:val="none" w:sz="0" w:space="0" w:color="auto"/>
      </w:divBdr>
    </w:div>
    <w:div w:id="1272859639">
      <w:bodyDiv w:val="1"/>
      <w:marLeft w:val="0"/>
      <w:marRight w:val="0"/>
      <w:marTop w:val="0"/>
      <w:marBottom w:val="0"/>
      <w:divBdr>
        <w:top w:val="none" w:sz="0" w:space="0" w:color="auto"/>
        <w:left w:val="none" w:sz="0" w:space="0" w:color="auto"/>
        <w:bottom w:val="none" w:sz="0" w:space="0" w:color="auto"/>
        <w:right w:val="none" w:sz="0" w:space="0" w:color="auto"/>
      </w:divBdr>
    </w:div>
    <w:div w:id="1279750622">
      <w:bodyDiv w:val="1"/>
      <w:marLeft w:val="0"/>
      <w:marRight w:val="0"/>
      <w:marTop w:val="0"/>
      <w:marBottom w:val="0"/>
      <w:divBdr>
        <w:top w:val="none" w:sz="0" w:space="0" w:color="auto"/>
        <w:left w:val="none" w:sz="0" w:space="0" w:color="auto"/>
        <w:bottom w:val="none" w:sz="0" w:space="0" w:color="auto"/>
        <w:right w:val="none" w:sz="0" w:space="0" w:color="auto"/>
      </w:divBdr>
    </w:div>
    <w:div w:id="1282154246">
      <w:bodyDiv w:val="1"/>
      <w:marLeft w:val="0"/>
      <w:marRight w:val="0"/>
      <w:marTop w:val="0"/>
      <w:marBottom w:val="0"/>
      <w:divBdr>
        <w:top w:val="none" w:sz="0" w:space="0" w:color="auto"/>
        <w:left w:val="none" w:sz="0" w:space="0" w:color="auto"/>
        <w:bottom w:val="none" w:sz="0" w:space="0" w:color="auto"/>
        <w:right w:val="none" w:sz="0" w:space="0" w:color="auto"/>
      </w:divBdr>
    </w:div>
    <w:div w:id="1302615260">
      <w:bodyDiv w:val="1"/>
      <w:marLeft w:val="0"/>
      <w:marRight w:val="0"/>
      <w:marTop w:val="0"/>
      <w:marBottom w:val="0"/>
      <w:divBdr>
        <w:top w:val="none" w:sz="0" w:space="0" w:color="auto"/>
        <w:left w:val="none" w:sz="0" w:space="0" w:color="auto"/>
        <w:bottom w:val="none" w:sz="0" w:space="0" w:color="auto"/>
        <w:right w:val="none" w:sz="0" w:space="0" w:color="auto"/>
      </w:divBdr>
    </w:div>
    <w:div w:id="1314218823">
      <w:bodyDiv w:val="1"/>
      <w:marLeft w:val="0"/>
      <w:marRight w:val="0"/>
      <w:marTop w:val="0"/>
      <w:marBottom w:val="0"/>
      <w:divBdr>
        <w:top w:val="none" w:sz="0" w:space="0" w:color="auto"/>
        <w:left w:val="none" w:sz="0" w:space="0" w:color="auto"/>
        <w:bottom w:val="none" w:sz="0" w:space="0" w:color="auto"/>
        <w:right w:val="none" w:sz="0" w:space="0" w:color="auto"/>
      </w:divBdr>
    </w:div>
    <w:div w:id="1332220092">
      <w:bodyDiv w:val="1"/>
      <w:marLeft w:val="0"/>
      <w:marRight w:val="0"/>
      <w:marTop w:val="0"/>
      <w:marBottom w:val="0"/>
      <w:divBdr>
        <w:top w:val="none" w:sz="0" w:space="0" w:color="auto"/>
        <w:left w:val="none" w:sz="0" w:space="0" w:color="auto"/>
        <w:bottom w:val="none" w:sz="0" w:space="0" w:color="auto"/>
        <w:right w:val="none" w:sz="0" w:space="0" w:color="auto"/>
      </w:divBdr>
    </w:div>
    <w:div w:id="1359165395">
      <w:bodyDiv w:val="1"/>
      <w:marLeft w:val="0"/>
      <w:marRight w:val="0"/>
      <w:marTop w:val="0"/>
      <w:marBottom w:val="0"/>
      <w:divBdr>
        <w:top w:val="none" w:sz="0" w:space="0" w:color="auto"/>
        <w:left w:val="none" w:sz="0" w:space="0" w:color="auto"/>
        <w:bottom w:val="none" w:sz="0" w:space="0" w:color="auto"/>
        <w:right w:val="none" w:sz="0" w:space="0" w:color="auto"/>
      </w:divBdr>
    </w:div>
    <w:div w:id="1393431168">
      <w:bodyDiv w:val="1"/>
      <w:marLeft w:val="0"/>
      <w:marRight w:val="0"/>
      <w:marTop w:val="0"/>
      <w:marBottom w:val="0"/>
      <w:divBdr>
        <w:top w:val="none" w:sz="0" w:space="0" w:color="auto"/>
        <w:left w:val="none" w:sz="0" w:space="0" w:color="auto"/>
        <w:bottom w:val="none" w:sz="0" w:space="0" w:color="auto"/>
        <w:right w:val="none" w:sz="0" w:space="0" w:color="auto"/>
      </w:divBdr>
    </w:div>
    <w:div w:id="1402824485">
      <w:bodyDiv w:val="1"/>
      <w:marLeft w:val="0"/>
      <w:marRight w:val="0"/>
      <w:marTop w:val="0"/>
      <w:marBottom w:val="0"/>
      <w:divBdr>
        <w:top w:val="none" w:sz="0" w:space="0" w:color="auto"/>
        <w:left w:val="none" w:sz="0" w:space="0" w:color="auto"/>
        <w:bottom w:val="none" w:sz="0" w:space="0" w:color="auto"/>
        <w:right w:val="none" w:sz="0" w:space="0" w:color="auto"/>
      </w:divBdr>
    </w:div>
    <w:div w:id="1434788131">
      <w:bodyDiv w:val="1"/>
      <w:marLeft w:val="0"/>
      <w:marRight w:val="0"/>
      <w:marTop w:val="0"/>
      <w:marBottom w:val="0"/>
      <w:divBdr>
        <w:top w:val="none" w:sz="0" w:space="0" w:color="auto"/>
        <w:left w:val="none" w:sz="0" w:space="0" w:color="auto"/>
        <w:bottom w:val="none" w:sz="0" w:space="0" w:color="auto"/>
        <w:right w:val="none" w:sz="0" w:space="0" w:color="auto"/>
      </w:divBdr>
    </w:div>
    <w:div w:id="1464230090">
      <w:bodyDiv w:val="1"/>
      <w:marLeft w:val="0"/>
      <w:marRight w:val="0"/>
      <w:marTop w:val="0"/>
      <w:marBottom w:val="0"/>
      <w:divBdr>
        <w:top w:val="none" w:sz="0" w:space="0" w:color="auto"/>
        <w:left w:val="none" w:sz="0" w:space="0" w:color="auto"/>
        <w:bottom w:val="none" w:sz="0" w:space="0" w:color="auto"/>
        <w:right w:val="none" w:sz="0" w:space="0" w:color="auto"/>
      </w:divBdr>
    </w:div>
    <w:div w:id="1468546315">
      <w:bodyDiv w:val="1"/>
      <w:marLeft w:val="0"/>
      <w:marRight w:val="0"/>
      <w:marTop w:val="0"/>
      <w:marBottom w:val="0"/>
      <w:divBdr>
        <w:top w:val="none" w:sz="0" w:space="0" w:color="auto"/>
        <w:left w:val="none" w:sz="0" w:space="0" w:color="auto"/>
        <w:bottom w:val="none" w:sz="0" w:space="0" w:color="auto"/>
        <w:right w:val="none" w:sz="0" w:space="0" w:color="auto"/>
      </w:divBdr>
    </w:div>
    <w:div w:id="1471706742">
      <w:bodyDiv w:val="1"/>
      <w:marLeft w:val="0"/>
      <w:marRight w:val="0"/>
      <w:marTop w:val="0"/>
      <w:marBottom w:val="0"/>
      <w:divBdr>
        <w:top w:val="none" w:sz="0" w:space="0" w:color="auto"/>
        <w:left w:val="none" w:sz="0" w:space="0" w:color="auto"/>
        <w:bottom w:val="none" w:sz="0" w:space="0" w:color="auto"/>
        <w:right w:val="none" w:sz="0" w:space="0" w:color="auto"/>
      </w:divBdr>
    </w:div>
    <w:div w:id="1473987759">
      <w:bodyDiv w:val="1"/>
      <w:marLeft w:val="0"/>
      <w:marRight w:val="0"/>
      <w:marTop w:val="0"/>
      <w:marBottom w:val="0"/>
      <w:divBdr>
        <w:top w:val="none" w:sz="0" w:space="0" w:color="auto"/>
        <w:left w:val="none" w:sz="0" w:space="0" w:color="auto"/>
        <w:bottom w:val="none" w:sz="0" w:space="0" w:color="auto"/>
        <w:right w:val="none" w:sz="0" w:space="0" w:color="auto"/>
      </w:divBdr>
    </w:div>
    <w:div w:id="1477212697">
      <w:bodyDiv w:val="1"/>
      <w:marLeft w:val="0"/>
      <w:marRight w:val="0"/>
      <w:marTop w:val="0"/>
      <w:marBottom w:val="0"/>
      <w:divBdr>
        <w:top w:val="none" w:sz="0" w:space="0" w:color="auto"/>
        <w:left w:val="none" w:sz="0" w:space="0" w:color="auto"/>
        <w:bottom w:val="none" w:sz="0" w:space="0" w:color="auto"/>
        <w:right w:val="none" w:sz="0" w:space="0" w:color="auto"/>
      </w:divBdr>
    </w:div>
    <w:div w:id="1483808088">
      <w:bodyDiv w:val="1"/>
      <w:marLeft w:val="0"/>
      <w:marRight w:val="0"/>
      <w:marTop w:val="0"/>
      <w:marBottom w:val="0"/>
      <w:divBdr>
        <w:top w:val="none" w:sz="0" w:space="0" w:color="auto"/>
        <w:left w:val="none" w:sz="0" w:space="0" w:color="auto"/>
        <w:bottom w:val="none" w:sz="0" w:space="0" w:color="auto"/>
        <w:right w:val="none" w:sz="0" w:space="0" w:color="auto"/>
      </w:divBdr>
    </w:div>
    <w:div w:id="1513227147">
      <w:bodyDiv w:val="1"/>
      <w:marLeft w:val="0"/>
      <w:marRight w:val="0"/>
      <w:marTop w:val="0"/>
      <w:marBottom w:val="0"/>
      <w:divBdr>
        <w:top w:val="none" w:sz="0" w:space="0" w:color="auto"/>
        <w:left w:val="none" w:sz="0" w:space="0" w:color="auto"/>
        <w:bottom w:val="none" w:sz="0" w:space="0" w:color="auto"/>
        <w:right w:val="none" w:sz="0" w:space="0" w:color="auto"/>
      </w:divBdr>
    </w:div>
    <w:div w:id="1518497793">
      <w:bodyDiv w:val="1"/>
      <w:marLeft w:val="0"/>
      <w:marRight w:val="0"/>
      <w:marTop w:val="0"/>
      <w:marBottom w:val="0"/>
      <w:divBdr>
        <w:top w:val="none" w:sz="0" w:space="0" w:color="auto"/>
        <w:left w:val="none" w:sz="0" w:space="0" w:color="auto"/>
        <w:bottom w:val="none" w:sz="0" w:space="0" w:color="auto"/>
        <w:right w:val="none" w:sz="0" w:space="0" w:color="auto"/>
      </w:divBdr>
    </w:div>
    <w:div w:id="1519923910">
      <w:bodyDiv w:val="1"/>
      <w:marLeft w:val="0"/>
      <w:marRight w:val="0"/>
      <w:marTop w:val="0"/>
      <w:marBottom w:val="0"/>
      <w:divBdr>
        <w:top w:val="none" w:sz="0" w:space="0" w:color="auto"/>
        <w:left w:val="none" w:sz="0" w:space="0" w:color="auto"/>
        <w:bottom w:val="none" w:sz="0" w:space="0" w:color="auto"/>
        <w:right w:val="none" w:sz="0" w:space="0" w:color="auto"/>
      </w:divBdr>
    </w:div>
    <w:div w:id="1522360571">
      <w:bodyDiv w:val="1"/>
      <w:marLeft w:val="0"/>
      <w:marRight w:val="0"/>
      <w:marTop w:val="0"/>
      <w:marBottom w:val="0"/>
      <w:divBdr>
        <w:top w:val="none" w:sz="0" w:space="0" w:color="auto"/>
        <w:left w:val="none" w:sz="0" w:space="0" w:color="auto"/>
        <w:bottom w:val="none" w:sz="0" w:space="0" w:color="auto"/>
        <w:right w:val="none" w:sz="0" w:space="0" w:color="auto"/>
      </w:divBdr>
    </w:div>
    <w:div w:id="1524006018">
      <w:bodyDiv w:val="1"/>
      <w:marLeft w:val="0"/>
      <w:marRight w:val="0"/>
      <w:marTop w:val="0"/>
      <w:marBottom w:val="0"/>
      <w:divBdr>
        <w:top w:val="none" w:sz="0" w:space="0" w:color="auto"/>
        <w:left w:val="none" w:sz="0" w:space="0" w:color="auto"/>
        <w:bottom w:val="none" w:sz="0" w:space="0" w:color="auto"/>
        <w:right w:val="none" w:sz="0" w:space="0" w:color="auto"/>
      </w:divBdr>
    </w:div>
    <w:div w:id="1526092154">
      <w:bodyDiv w:val="1"/>
      <w:marLeft w:val="0"/>
      <w:marRight w:val="0"/>
      <w:marTop w:val="0"/>
      <w:marBottom w:val="0"/>
      <w:divBdr>
        <w:top w:val="none" w:sz="0" w:space="0" w:color="auto"/>
        <w:left w:val="none" w:sz="0" w:space="0" w:color="auto"/>
        <w:bottom w:val="none" w:sz="0" w:space="0" w:color="auto"/>
        <w:right w:val="none" w:sz="0" w:space="0" w:color="auto"/>
      </w:divBdr>
    </w:div>
    <w:div w:id="1541820238">
      <w:bodyDiv w:val="1"/>
      <w:marLeft w:val="0"/>
      <w:marRight w:val="0"/>
      <w:marTop w:val="0"/>
      <w:marBottom w:val="0"/>
      <w:divBdr>
        <w:top w:val="none" w:sz="0" w:space="0" w:color="auto"/>
        <w:left w:val="none" w:sz="0" w:space="0" w:color="auto"/>
        <w:bottom w:val="none" w:sz="0" w:space="0" w:color="auto"/>
        <w:right w:val="none" w:sz="0" w:space="0" w:color="auto"/>
      </w:divBdr>
    </w:div>
    <w:div w:id="1544442912">
      <w:bodyDiv w:val="1"/>
      <w:marLeft w:val="0"/>
      <w:marRight w:val="0"/>
      <w:marTop w:val="0"/>
      <w:marBottom w:val="0"/>
      <w:divBdr>
        <w:top w:val="none" w:sz="0" w:space="0" w:color="auto"/>
        <w:left w:val="none" w:sz="0" w:space="0" w:color="auto"/>
        <w:bottom w:val="none" w:sz="0" w:space="0" w:color="auto"/>
        <w:right w:val="none" w:sz="0" w:space="0" w:color="auto"/>
      </w:divBdr>
    </w:div>
    <w:div w:id="1545752794">
      <w:bodyDiv w:val="1"/>
      <w:marLeft w:val="0"/>
      <w:marRight w:val="0"/>
      <w:marTop w:val="0"/>
      <w:marBottom w:val="0"/>
      <w:divBdr>
        <w:top w:val="none" w:sz="0" w:space="0" w:color="auto"/>
        <w:left w:val="none" w:sz="0" w:space="0" w:color="auto"/>
        <w:bottom w:val="none" w:sz="0" w:space="0" w:color="auto"/>
        <w:right w:val="none" w:sz="0" w:space="0" w:color="auto"/>
      </w:divBdr>
    </w:div>
    <w:div w:id="1572233477">
      <w:bodyDiv w:val="1"/>
      <w:marLeft w:val="0"/>
      <w:marRight w:val="0"/>
      <w:marTop w:val="0"/>
      <w:marBottom w:val="0"/>
      <w:divBdr>
        <w:top w:val="none" w:sz="0" w:space="0" w:color="auto"/>
        <w:left w:val="none" w:sz="0" w:space="0" w:color="auto"/>
        <w:bottom w:val="none" w:sz="0" w:space="0" w:color="auto"/>
        <w:right w:val="none" w:sz="0" w:space="0" w:color="auto"/>
      </w:divBdr>
    </w:div>
    <w:div w:id="1591501389">
      <w:bodyDiv w:val="1"/>
      <w:marLeft w:val="0"/>
      <w:marRight w:val="0"/>
      <w:marTop w:val="0"/>
      <w:marBottom w:val="0"/>
      <w:divBdr>
        <w:top w:val="none" w:sz="0" w:space="0" w:color="auto"/>
        <w:left w:val="none" w:sz="0" w:space="0" w:color="auto"/>
        <w:bottom w:val="none" w:sz="0" w:space="0" w:color="auto"/>
        <w:right w:val="none" w:sz="0" w:space="0" w:color="auto"/>
      </w:divBdr>
    </w:div>
    <w:div w:id="1605531044">
      <w:bodyDiv w:val="1"/>
      <w:marLeft w:val="0"/>
      <w:marRight w:val="0"/>
      <w:marTop w:val="0"/>
      <w:marBottom w:val="0"/>
      <w:divBdr>
        <w:top w:val="none" w:sz="0" w:space="0" w:color="auto"/>
        <w:left w:val="none" w:sz="0" w:space="0" w:color="auto"/>
        <w:bottom w:val="none" w:sz="0" w:space="0" w:color="auto"/>
        <w:right w:val="none" w:sz="0" w:space="0" w:color="auto"/>
      </w:divBdr>
    </w:div>
    <w:div w:id="1651401536">
      <w:bodyDiv w:val="1"/>
      <w:marLeft w:val="0"/>
      <w:marRight w:val="0"/>
      <w:marTop w:val="0"/>
      <w:marBottom w:val="0"/>
      <w:divBdr>
        <w:top w:val="none" w:sz="0" w:space="0" w:color="auto"/>
        <w:left w:val="none" w:sz="0" w:space="0" w:color="auto"/>
        <w:bottom w:val="none" w:sz="0" w:space="0" w:color="auto"/>
        <w:right w:val="none" w:sz="0" w:space="0" w:color="auto"/>
      </w:divBdr>
    </w:div>
    <w:div w:id="1666517236">
      <w:bodyDiv w:val="1"/>
      <w:marLeft w:val="0"/>
      <w:marRight w:val="0"/>
      <w:marTop w:val="0"/>
      <w:marBottom w:val="0"/>
      <w:divBdr>
        <w:top w:val="none" w:sz="0" w:space="0" w:color="auto"/>
        <w:left w:val="none" w:sz="0" w:space="0" w:color="auto"/>
        <w:bottom w:val="none" w:sz="0" w:space="0" w:color="auto"/>
        <w:right w:val="none" w:sz="0" w:space="0" w:color="auto"/>
      </w:divBdr>
    </w:div>
    <w:div w:id="1688022626">
      <w:bodyDiv w:val="1"/>
      <w:marLeft w:val="0"/>
      <w:marRight w:val="0"/>
      <w:marTop w:val="0"/>
      <w:marBottom w:val="0"/>
      <w:divBdr>
        <w:top w:val="none" w:sz="0" w:space="0" w:color="auto"/>
        <w:left w:val="none" w:sz="0" w:space="0" w:color="auto"/>
        <w:bottom w:val="none" w:sz="0" w:space="0" w:color="auto"/>
        <w:right w:val="none" w:sz="0" w:space="0" w:color="auto"/>
      </w:divBdr>
    </w:div>
    <w:div w:id="1694451263">
      <w:bodyDiv w:val="1"/>
      <w:marLeft w:val="0"/>
      <w:marRight w:val="0"/>
      <w:marTop w:val="0"/>
      <w:marBottom w:val="0"/>
      <w:divBdr>
        <w:top w:val="none" w:sz="0" w:space="0" w:color="auto"/>
        <w:left w:val="none" w:sz="0" w:space="0" w:color="auto"/>
        <w:bottom w:val="none" w:sz="0" w:space="0" w:color="auto"/>
        <w:right w:val="none" w:sz="0" w:space="0" w:color="auto"/>
      </w:divBdr>
    </w:div>
    <w:div w:id="1701465358">
      <w:bodyDiv w:val="1"/>
      <w:marLeft w:val="0"/>
      <w:marRight w:val="0"/>
      <w:marTop w:val="0"/>
      <w:marBottom w:val="0"/>
      <w:divBdr>
        <w:top w:val="none" w:sz="0" w:space="0" w:color="auto"/>
        <w:left w:val="none" w:sz="0" w:space="0" w:color="auto"/>
        <w:bottom w:val="none" w:sz="0" w:space="0" w:color="auto"/>
        <w:right w:val="none" w:sz="0" w:space="0" w:color="auto"/>
      </w:divBdr>
    </w:div>
    <w:div w:id="1712457778">
      <w:bodyDiv w:val="1"/>
      <w:marLeft w:val="0"/>
      <w:marRight w:val="0"/>
      <w:marTop w:val="0"/>
      <w:marBottom w:val="0"/>
      <w:divBdr>
        <w:top w:val="none" w:sz="0" w:space="0" w:color="auto"/>
        <w:left w:val="none" w:sz="0" w:space="0" w:color="auto"/>
        <w:bottom w:val="none" w:sz="0" w:space="0" w:color="auto"/>
        <w:right w:val="none" w:sz="0" w:space="0" w:color="auto"/>
      </w:divBdr>
    </w:div>
    <w:div w:id="1721434852">
      <w:bodyDiv w:val="1"/>
      <w:marLeft w:val="0"/>
      <w:marRight w:val="0"/>
      <w:marTop w:val="0"/>
      <w:marBottom w:val="0"/>
      <w:divBdr>
        <w:top w:val="none" w:sz="0" w:space="0" w:color="auto"/>
        <w:left w:val="none" w:sz="0" w:space="0" w:color="auto"/>
        <w:bottom w:val="none" w:sz="0" w:space="0" w:color="auto"/>
        <w:right w:val="none" w:sz="0" w:space="0" w:color="auto"/>
      </w:divBdr>
    </w:div>
    <w:div w:id="1731002791">
      <w:bodyDiv w:val="1"/>
      <w:marLeft w:val="0"/>
      <w:marRight w:val="0"/>
      <w:marTop w:val="0"/>
      <w:marBottom w:val="0"/>
      <w:divBdr>
        <w:top w:val="none" w:sz="0" w:space="0" w:color="auto"/>
        <w:left w:val="none" w:sz="0" w:space="0" w:color="auto"/>
        <w:bottom w:val="none" w:sz="0" w:space="0" w:color="auto"/>
        <w:right w:val="none" w:sz="0" w:space="0" w:color="auto"/>
      </w:divBdr>
    </w:div>
    <w:div w:id="1738625371">
      <w:bodyDiv w:val="1"/>
      <w:marLeft w:val="0"/>
      <w:marRight w:val="0"/>
      <w:marTop w:val="0"/>
      <w:marBottom w:val="0"/>
      <w:divBdr>
        <w:top w:val="none" w:sz="0" w:space="0" w:color="auto"/>
        <w:left w:val="none" w:sz="0" w:space="0" w:color="auto"/>
        <w:bottom w:val="none" w:sz="0" w:space="0" w:color="auto"/>
        <w:right w:val="none" w:sz="0" w:space="0" w:color="auto"/>
      </w:divBdr>
    </w:div>
    <w:div w:id="1753696768">
      <w:bodyDiv w:val="1"/>
      <w:marLeft w:val="0"/>
      <w:marRight w:val="0"/>
      <w:marTop w:val="0"/>
      <w:marBottom w:val="0"/>
      <w:divBdr>
        <w:top w:val="none" w:sz="0" w:space="0" w:color="auto"/>
        <w:left w:val="none" w:sz="0" w:space="0" w:color="auto"/>
        <w:bottom w:val="none" w:sz="0" w:space="0" w:color="auto"/>
        <w:right w:val="none" w:sz="0" w:space="0" w:color="auto"/>
      </w:divBdr>
    </w:div>
    <w:div w:id="1765570330">
      <w:bodyDiv w:val="1"/>
      <w:marLeft w:val="0"/>
      <w:marRight w:val="0"/>
      <w:marTop w:val="0"/>
      <w:marBottom w:val="0"/>
      <w:divBdr>
        <w:top w:val="none" w:sz="0" w:space="0" w:color="auto"/>
        <w:left w:val="none" w:sz="0" w:space="0" w:color="auto"/>
        <w:bottom w:val="none" w:sz="0" w:space="0" w:color="auto"/>
        <w:right w:val="none" w:sz="0" w:space="0" w:color="auto"/>
      </w:divBdr>
    </w:div>
    <w:div w:id="1806312188">
      <w:bodyDiv w:val="1"/>
      <w:marLeft w:val="0"/>
      <w:marRight w:val="0"/>
      <w:marTop w:val="0"/>
      <w:marBottom w:val="0"/>
      <w:divBdr>
        <w:top w:val="none" w:sz="0" w:space="0" w:color="auto"/>
        <w:left w:val="none" w:sz="0" w:space="0" w:color="auto"/>
        <w:bottom w:val="none" w:sz="0" w:space="0" w:color="auto"/>
        <w:right w:val="none" w:sz="0" w:space="0" w:color="auto"/>
      </w:divBdr>
    </w:div>
    <w:div w:id="1810785057">
      <w:bodyDiv w:val="1"/>
      <w:marLeft w:val="0"/>
      <w:marRight w:val="0"/>
      <w:marTop w:val="0"/>
      <w:marBottom w:val="0"/>
      <w:divBdr>
        <w:top w:val="none" w:sz="0" w:space="0" w:color="auto"/>
        <w:left w:val="none" w:sz="0" w:space="0" w:color="auto"/>
        <w:bottom w:val="none" w:sz="0" w:space="0" w:color="auto"/>
        <w:right w:val="none" w:sz="0" w:space="0" w:color="auto"/>
      </w:divBdr>
    </w:div>
    <w:div w:id="1813910710">
      <w:bodyDiv w:val="1"/>
      <w:marLeft w:val="0"/>
      <w:marRight w:val="0"/>
      <w:marTop w:val="0"/>
      <w:marBottom w:val="0"/>
      <w:divBdr>
        <w:top w:val="none" w:sz="0" w:space="0" w:color="auto"/>
        <w:left w:val="none" w:sz="0" w:space="0" w:color="auto"/>
        <w:bottom w:val="none" w:sz="0" w:space="0" w:color="auto"/>
        <w:right w:val="none" w:sz="0" w:space="0" w:color="auto"/>
      </w:divBdr>
    </w:div>
    <w:div w:id="1827739773">
      <w:bodyDiv w:val="1"/>
      <w:marLeft w:val="0"/>
      <w:marRight w:val="0"/>
      <w:marTop w:val="0"/>
      <w:marBottom w:val="0"/>
      <w:divBdr>
        <w:top w:val="none" w:sz="0" w:space="0" w:color="auto"/>
        <w:left w:val="none" w:sz="0" w:space="0" w:color="auto"/>
        <w:bottom w:val="none" w:sz="0" w:space="0" w:color="auto"/>
        <w:right w:val="none" w:sz="0" w:space="0" w:color="auto"/>
      </w:divBdr>
    </w:div>
    <w:div w:id="1834835181">
      <w:bodyDiv w:val="1"/>
      <w:marLeft w:val="0"/>
      <w:marRight w:val="0"/>
      <w:marTop w:val="0"/>
      <w:marBottom w:val="0"/>
      <w:divBdr>
        <w:top w:val="none" w:sz="0" w:space="0" w:color="auto"/>
        <w:left w:val="none" w:sz="0" w:space="0" w:color="auto"/>
        <w:bottom w:val="none" w:sz="0" w:space="0" w:color="auto"/>
        <w:right w:val="none" w:sz="0" w:space="0" w:color="auto"/>
      </w:divBdr>
    </w:div>
    <w:div w:id="1865170202">
      <w:bodyDiv w:val="1"/>
      <w:marLeft w:val="0"/>
      <w:marRight w:val="0"/>
      <w:marTop w:val="0"/>
      <w:marBottom w:val="0"/>
      <w:divBdr>
        <w:top w:val="none" w:sz="0" w:space="0" w:color="auto"/>
        <w:left w:val="none" w:sz="0" w:space="0" w:color="auto"/>
        <w:bottom w:val="none" w:sz="0" w:space="0" w:color="auto"/>
        <w:right w:val="none" w:sz="0" w:space="0" w:color="auto"/>
      </w:divBdr>
    </w:div>
    <w:div w:id="1867064316">
      <w:bodyDiv w:val="1"/>
      <w:marLeft w:val="0"/>
      <w:marRight w:val="0"/>
      <w:marTop w:val="0"/>
      <w:marBottom w:val="0"/>
      <w:divBdr>
        <w:top w:val="none" w:sz="0" w:space="0" w:color="auto"/>
        <w:left w:val="none" w:sz="0" w:space="0" w:color="auto"/>
        <w:bottom w:val="none" w:sz="0" w:space="0" w:color="auto"/>
        <w:right w:val="none" w:sz="0" w:space="0" w:color="auto"/>
      </w:divBdr>
    </w:div>
    <w:div w:id="1870021062">
      <w:bodyDiv w:val="1"/>
      <w:marLeft w:val="0"/>
      <w:marRight w:val="0"/>
      <w:marTop w:val="0"/>
      <w:marBottom w:val="0"/>
      <w:divBdr>
        <w:top w:val="none" w:sz="0" w:space="0" w:color="auto"/>
        <w:left w:val="none" w:sz="0" w:space="0" w:color="auto"/>
        <w:bottom w:val="none" w:sz="0" w:space="0" w:color="auto"/>
        <w:right w:val="none" w:sz="0" w:space="0" w:color="auto"/>
      </w:divBdr>
    </w:div>
    <w:div w:id="1874492990">
      <w:bodyDiv w:val="1"/>
      <w:marLeft w:val="0"/>
      <w:marRight w:val="0"/>
      <w:marTop w:val="0"/>
      <w:marBottom w:val="0"/>
      <w:divBdr>
        <w:top w:val="none" w:sz="0" w:space="0" w:color="auto"/>
        <w:left w:val="none" w:sz="0" w:space="0" w:color="auto"/>
        <w:bottom w:val="none" w:sz="0" w:space="0" w:color="auto"/>
        <w:right w:val="none" w:sz="0" w:space="0" w:color="auto"/>
      </w:divBdr>
    </w:div>
    <w:div w:id="1890722752">
      <w:bodyDiv w:val="1"/>
      <w:marLeft w:val="0"/>
      <w:marRight w:val="0"/>
      <w:marTop w:val="0"/>
      <w:marBottom w:val="0"/>
      <w:divBdr>
        <w:top w:val="none" w:sz="0" w:space="0" w:color="auto"/>
        <w:left w:val="none" w:sz="0" w:space="0" w:color="auto"/>
        <w:bottom w:val="none" w:sz="0" w:space="0" w:color="auto"/>
        <w:right w:val="none" w:sz="0" w:space="0" w:color="auto"/>
      </w:divBdr>
    </w:div>
    <w:div w:id="1896812773">
      <w:bodyDiv w:val="1"/>
      <w:marLeft w:val="0"/>
      <w:marRight w:val="0"/>
      <w:marTop w:val="0"/>
      <w:marBottom w:val="0"/>
      <w:divBdr>
        <w:top w:val="none" w:sz="0" w:space="0" w:color="auto"/>
        <w:left w:val="none" w:sz="0" w:space="0" w:color="auto"/>
        <w:bottom w:val="none" w:sz="0" w:space="0" w:color="auto"/>
        <w:right w:val="none" w:sz="0" w:space="0" w:color="auto"/>
      </w:divBdr>
    </w:div>
    <w:div w:id="1928035056">
      <w:bodyDiv w:val="1"/>
      <w:marLeft w:val="0"/>
      <w:marRight w:val="0"/>
      <w:marTop w:val="0"/>
      <w:marBottom w:val="0"/>
      <w:divBdr>
        <w:top w:val="none" w:sz="0" w:space="0" w:color="auto"/>
        <w:left w:val="none" w:sz="0" w:space="0" w:color="auto"/>
        <w:bottom w:val="none" w:sz="0" w:space="0" w:color="auto"/>
        <w:right w:val="none" w:sz="0" w:space="0" w:color="auto"/>
      </w:divBdr>
    </w:div>
    <w:div w:id="1952778761">
      <w:bodyDiv w:val="1"/>
      <w:marLeft w:val="0"/>
      <w:marRight w:val="0"/>
      <w:marTop w:val="0"/>
      <w:marBottom w:val="0"/>
      <w:divBdr>
        <w:top w:val="none" w:sz="0" w:space="0" w:color="auto"/>
        <w:left w:val="none" w:sz="0" w:space="0" w:color="auto"/>
        <w:bottom w:val="none" w:sz="0" w:space="0" w:color="auto"/>
        <w:right w:val="none" w:sz="0" w:space="0" w:color="auto"/>
      </w:divBdr>
    </w:div>
    <w:div w:id="1961494935">
      <w:bodyDiv w:val="1"/>
      <w:marLeft w:val="0"/>
      <w:marRight w:val="0"/>
      <w:marTop w:val="0"/>
      <w:marBottom w:val="0"/>
      <w:divBdr>
        <w:top w:val="none" w:sz="0" w:space="0" w:color="auto"/>
        <w:left w:val="none" w:sz="0" w:space="0" w:color="auto"/>
        <w:bottom w:val="none" w:sz="0" w:space="0" w:color="auto"/>
        <w:right w:val="none" w:sz="0" w:space="0" w:color="auto"/>
      </w:divBdr>
    </w:div>
    <w:div w:id="1974485150">
      <w:bodyDiv w:val="1"/>
      <w:marLeft w:val="0"/>
      <w:marRight w:val="0"/>
      <w:marTop w:val="0"/>
      <w:marBottom w:val="0"/>
      <w:divBdr>
        <w:top w:val="none" w:sz="0" w:space="0" w:color="auto"/>
        <w:left w:val="none" w:sz="0" w:space="0" w:color="auto"/>
        <w:bottom w:val="none" w:sz="0" w:space="0" w:color="auto"/>
        <w:right w:val="none" w:sz="0" w:space="0" w:color="auto"/>
      </w:divBdr>
    </w:div>
    <w:div w:id="1974748382">
      <w:bodyDiv w:val="1"/>
      <w:marLeft w:val="0"/>
      <w:marRight w:val="0"/>
      <w:marTop w:val="0"/>
      <w:marBottom w:val="0"/>
      <w:divBdr>
        <w:top w:val="none" w:sz="0" w:space="0" w:color="auto"/>
        <w:left w:val="none" w:sz="0" w:space="0" w:color="auto"/>
        <w:bottom w:val="none" w:sz="0" w:space="0" w:color="auto"/>
        <w:right w:val="none" w:sz="0" w:space="0" w:color="auto"/>
      </w:divBdr>
    </w:div>
    <w:div w:id="1979676487">
      <w:bodyDiv w:val="1"/>
      <w:marLeft w:val="0"/>
      <w:marRight w:val="0"/>
      <w:marTop w:val="0"/>
      <w:marBottom w:val="0"/>
      <w:divBdr>
        <w:top w:val="none" w:sz="0" w:space="0" w:color="auto"/>
        <w:left w:val="none" w:sz="0" w:space="0" w:color="auto"/>
        <w:bottom w:val="none" w:sz="0" w:space="0" w:color="auto"/>
        <w:right w:val="none" w:sz="0" w:space="0" w:color="auto"/>
      </w:divBdr>
    </w:div>
    <w:div w:id="2002191439">
      <w:bodyDiv w:val="1"/>
      <w:marLeft w:val="0"/>
      <w:marRight w:val="0"/>
      <w:marTop w:val="0"/>
      <w:marBottom w:val="0"/>
      <w:divBdr>
        <w:top w:val="none" w:sz="0" w:space="0" w:color="auto"/>
        <w:left w:val="none" w:sz="0" w:space="0" w:color="auto"/>
        <w:bottom w:val="none" w:sz="0" w:space="0" w:color="auto"/>
        <w:right w:val="none" w:sz="0" w:space="0" w:color="auto"/>
      </w:divBdr>
    </w:div>
    <w:div w:id="2009361348">
      <w:bodyDiv w:val="1"/>
      <w:marLeft w:val="0"/>
      <w:marRight w:val="0"/>
      <w:marTop w:val="0"/>
      <w:marBottom w:val="0"/>
      <w:divBdr>
        <w:top w:val="none" w:sz="0" w:space="0" w:color="auto"/>
        <w:left w:val="none" w:sz="0" w:space="0" w:color="auto"/>
        <w:bottom w:val="none" w:sz="0" w:space="0" w:color="auto"/>
        <w:right w:val="none" w:sz="0" w:space="0" w:color="auto"/>
      </w:divBdr>
    </w:div>
    <w:div w:id="2014796973">
      <w:bodyDiv w:val="1"/>
      <w:marLeft w:val="0"/>
      <w:marRight w:val="0"/>
      <w:marTop w:val="0"/>
      <w:marBottom w:val="0"/>
      <w:divBdr>
        <w:top w:val="none" w:sz="0" w:space="0" w:color="auto"/>
        <w:left w:val="none" w:sz="0" w:space="0" w:color="auto"/>
        <w:bottom w:val="none" w:sz="0" w:space="0" w:color="auto"/>
        <w:right w:val="none" w:sz="0" w:space="0" w:color="auto"/>
      </w:divBdr>
    </w:div>
    <w:div w:id="2045054746">
      <w:bodyDiv w:val="1"/>
      <w:marLeft w:val="0"/>
      <w:marRight w:val="0"/>
      <w:marTop w:val="0"/>
      <w:marBottom w:val="0"/>
      <w:divBdr>
        <w:top w:val="none" w:sz="0" w:space="0" w:color="auto"/>
        <w:left w:val="none" w:sz="0" w:space="0" w:color="auto"/>
        <w:bottom w:val="none" w:sz="0" w:space="0" w:color="auto"/>
        <w:right w:val="none" w:sz="0" w:space="0" w:color="auto"/>
      </w:divBdr>
    </w:div>
    <w:div w:id="2052071946">
      <w:bodyDiv w:val="1"/>
      <w:marLeft w:val="0"/>
      <w:marRight w:val="0"/>
      <w:marTop w:val="0"/>
      <w:marBottom w:val="0"/>
      <w:divBdr>
        <w:top w:val="none" w:sz="0" w:space="0" w:color="auto"/>
        <w:left w:val="none" w:sz="0" w:space="0" w:color="auto"/>
        <w:bottom w:val="none" w:sz="0" w:space="0" w:color="auto"/>
        <w:right w:val="none" w:sz="0" w:space="0" w:color="auto"/>
      </w:divBdr>
    </w:div>
    <w:div w:id="2078017840">
      <w:bodyDiv w:val="1"/>
      <w:marLeft w:val="0"/>
      <w:marRight w:val="0"/>
      <w:marTop w:val="0"/>
      <w:marBottom w:val="0"/>
      <w:divBdr>
        <w:top w:val="none" w:sz="0" w:space="0" w:color="auto"/>
        <w:left w:val="none" w:sz="0" w:space="0" w:color="auto"/>
        <w:bottom w:val="none" w:sz="0" w:space="0" w:color="auto"/>
        <w:right w:val="none" w:sz="0" w:space="0" w:color="auto"/>
      </w:divBdr>
    </w:div>
    <w:div w:id="2108765043">
      <w:bodyDiv w:val="1"/>
      <w:marLeft w:val="0"/>
      <w:marRight w:val="0"/>
      <w:marTop w:val="0"/>
      <w:marBottom w:val="0"/>
      <w:divBdr>
        <w:top w:val="none" w:sz="0" w:space="0" w:color="auto"/>
        <w:left w:val="none" w:sz="0" w:space="0" w:color="auto"/>
        <w:bottom w:val="none" w:sz="0" w:space="0" w:color="auto"/>
        <w:right w:val="none" w:sz="0" w:space="0" w:color="auto"/>
      </w:divBdr>
    </w:div>
    <w:div w:id="2116973725">
      <w:bodyDiv w:val="1"/>
      <w:marLeft w:val="0"/>
      <w:marRight w:val="0"/>
      <w:marTop w:val="0"/>
      <w:marBottom w:val="0"/>
      <w:divBdr>
        <w:top w:val="none" w:sz="0" w:space="0" w:color="auto"/>
        <w:left w:val="none" w:sz="0" w:space="0" w:color="auto"/>
        <w:bottom w:val="none" w:sz="0" w:space="0" w:color="auto"/>
        <w:right w:val="none" w:sz="0" w:space="0" w:color="auto"/>
      </w:divBdr>
    </w:div>
    <w:div w:id="21190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5697</Words>
  <Characters>32476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 Heckman</dc:creator>
  <cp:lastModifiedBy>Marka M van Blitterswijk</cp:lastModifiedBy>
  <cp:revision>4</cp:revision>
  <cp:lastPrinted>2014-08-26T19:25:00Z</cp:lastPrinted>
  <dcterms:created xsi:type="dcterms:W3CDTF">2014-08-26T19:24:00Z</dcterms:created>
  <dcterms:modified xsi:type="dcterms:W3CDTF">2014-08-26T20:15:00Z</dcterms:modified>
</cp:coreProperties>
</file>