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18" w:rsidRDefault="00296518" w:rsidP="00296518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Additional file 2.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Enrichment of</w:t>
      </w:r>
      <w:r>
        <w:rPr>
          <w:rFonts w:ascii="Times New Roman" w:eastAsia="Calibri" w:hAnsi="Times New Roman"/>
          <w:sz w:val="24"/>
          <w:szCs w:val="24"/>
        </w:rPr>
        <w:t xml:space="preserve"> Gene Ontologies corresponding to genes differentially expressed after membrane cholesterol loading (enrichment p value &lt;0.001) {Eden, 2007 #287; Eden, 2009 #286}.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216"/>
        <w:gridCol w:w="5281"/>
        <w:gridCol w:w="975"/>
        <w:gridCol w:w="1643"/>
      </w:tblGrid>
      <w:tr w:rsidR="00296518" w:rsidRPr="00296518" w:rsidTr="00296518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518" w:rsidRDefault="0029651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GO               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IDTerm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p-value            Number of genes</w:t>
            </w:r>
          </w:p>
        </w:tc>
      </w:tr>
      <w:tr w:rsidR="00296518" w:rsidTr="00296518">
        <w:trPr>
          <w:trHeight w:val="6650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8" w:type="dxa"/>
              <w:tblInd w:w="93" w:type="dxa"/>
              <w:tblLook w:val="04A0" w:firstRow="1" w:lastRow="0" w:firstColumn="1" w:lastColumn="0" w:noHBand="0" w:noVBand="1"/>
            </w:tblPr>
            <w:tblGrid>
              <w:gridCol w:w="1156"/>
              <w:gridCol w:w="5281"/>
              <w:gridCol w:w="946"/>
              <w:gridCol w:w="1596"/>
            </w:tblGrid>
            <w:tr w:rsidR="00296518">
              <w:trPr>
                <w:trHeight w:val="300"/>
              </w:trPr>
              <w:tc>
                <w:tcPr>
                  <w:tcW w:w="6718" w:type="dxa"/>
                  <w:gridSpan w:val="2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  <w:t>Cellular component</w:t>
                  </w:r>
                </w:p>
              </w:tc>
              <w:tc>
                <w:tcPr>
                  <w:tcW w:w="98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GO:0005886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plasma membrane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2.61E-06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GO:0044459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plasma membrane part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4.74E-05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GO:0016020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membrane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7.13E-05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472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GO:0016323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basolateral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plasma membrane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1.55E-04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GO:0031982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vesicle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1.99E-04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GO:0045121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membrane raft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2.20E-04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GO:0005829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cytosol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2.44E-04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GO:0030175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filopodium</w:t>
                  </w:r>
                  <w:proofErr w:type="spellEnd"/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3.15E-04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GO:0009986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 surface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3.54E-04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GO:0005737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cytoplasm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3.83E-04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471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GO:0043005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neuron projection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4.81E-04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GO:0042995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 projection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4.92E-04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GO:0031410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cytoplasmic vesicle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6.26E-04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518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96518">
              <w:trPr>
                <w:trHeight w:val="270"/>
              </w:trPr>
              <w:tc>
                <w:tcPr>
                  <w:tcW w:w="6718" w:type="dxa"/>
                  <w:gridSpan w:val="2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  <w:t>Biological Process</w:t>
                  </w:r>
                </w:p>
              </w:tc>
              <w:tc>
                <w:tcPr>
                  <w:tcW w:w="98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GO:0065008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biological quality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2.07E-10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249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GO:0009719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endogenous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9.89E-09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GO:0050896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1.22E-08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559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GO:0010033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organic substance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1.84E-08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235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GO:0009628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abiotic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3.06E-08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138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GO:0033993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lipid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3.36E-08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GO:0009605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external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3.72E-08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134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GO:0042221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chemical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4.58E-08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314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GO:0032502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developmental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5.64E-08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415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GO:0048878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chemical homeostasis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1.29E-07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GO:0014070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organic cyclic compound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1.45E-07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125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GO:0009987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1.70E-07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1033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GO:0042592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homeostatic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4.86E-07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130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GO:0051239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multicellular organismal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5.18E-07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230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GO:0044699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single-organism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6.56E-07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GO:0009725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hormone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6.56E-07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121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GO:0010243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organic nitrogen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8.37E-07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GO:0044707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single-multicellular organism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1.26E-06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GO:0048856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anatomical structure development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2.15E-06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GO:0032501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multicellular organismal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3.08E-06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GO:0006873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ion homeostasis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4.78E-06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GO:0051716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response to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4.92E-06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403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GO:0055082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chemical homeostasis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5.11E-06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GO:0070887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response to chemical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5.35E-06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GO:0050801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ion homeostasis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5.87E-06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GO:0016126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sterol biosynthetic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7.86E-06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GO:0048519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negative regulation of biological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1.44E-05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339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GO:0065007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biological regulation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1.58E-05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766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GO:0048869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developmental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1.93E-05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221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GO:0009991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extracellular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2.35E-05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GO:0043066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negative regulation of apoptotic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2.63E-05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GO:0007166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 surface receptor signaling pathway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2.64E-05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175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GO:0007160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cell-matrix adhesion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2.71E-05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GO:0006695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cholesterol biosynthetic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2.72E-05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GO:0043069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negative regulation of programmed cell death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3.29E-05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GO:0009653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anatomical structure morphogenesis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3.29E-05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GO:0032879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localization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3.73E-05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GO:0048812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neuron projection morphogenesis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4.06E-05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GO:0060548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negative regulation of cell death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4.09E-05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GO:0019725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homeostasis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4.44E-05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GO:0008150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biological_process</w:t>
                  </w:r>
                  <w:proofErr w:type="spellEnd"/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4.59E-05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1245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GO:0050793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developmental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5.27E-05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GO:0007165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signal transduction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6.68E-05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296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GO:0050789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biological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7.03E-05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728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GO:0031667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nutrient levels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7.50E-05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GO:0051128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cellular component organization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7.55E-05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GO:0048545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steroid hormone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7.63E-05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GO:0045822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negative regulation of heart contraction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8.18E-05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GO:0044057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system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8.45E-05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GO:0046165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alcohol biosynthetic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9.42E-05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GO:0031644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neurological system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9.86E-05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GO:0051050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positive regulation of transport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1.02E-04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GO:0016043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component organization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1.18E-04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348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GO:0010035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inorganic substance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1.18E-04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GO:0043009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chordate embryonic development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1.23E-04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GO:0048646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anatomical structure formation involved in morphogenesis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1.29E-04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GO:0048523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negative regulation of cellular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1.35E-04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311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GO:0051049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transport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1.37E-04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129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GO:0043087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regulation of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GTPase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activity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1.45E-04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GO:0090066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anatomical structure size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1.45E-04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GO:0007154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 communication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1.58E-04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GO:0032496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lipopolysaccharide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1.64E-04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GO:0044087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cellular component biogenesis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1.80E-04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GO:0003008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system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1.91E-04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GO:0071840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component organization or biogenesis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1.93E-04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GO:1900542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purine nucleotide metabolic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2.06E-04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GO:0033124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GTP catabolic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2.11E-04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GO:0009792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embryo development ending in birth or egg hatching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2.29E-04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GO:0006810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transport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2.45E-04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GO:0051234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establishment of localization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2.49E-04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GO:0009607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biotic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2.75E-04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GO:2000147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positive regulation of cell motility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2.76E-04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GO:0040007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growth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2.84E-04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GO:0040017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positive regulation of locomotion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2.97E-04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GO:0030335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positive regulation of cell migration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3.02E-04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GO:0030811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nucleotide catabolic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3.02E-04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GO:0033121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purine nucleotide catabolic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3.02E-04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GO:0009894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catabolic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3.07E-04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GO:0023051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signaling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3.23E-04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GO:0001701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in utero embryonic development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3.24E-04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GO:0009118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nucleoside metabolic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3.58E-04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GO:0006140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nucleotide metabolic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3.61E-04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GO:0071842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component organization at cellular level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3.74E-04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GO:0055085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transmembrane transport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3.96E-04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GO:0002237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molecule of bacterial origin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4.10E-04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GO:0010646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cell communication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4.16E-04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GO:0042493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drug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4.19E-04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GO:0071310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response to organic substance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4.24E-04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GO:0050794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cellular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4.43E-04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681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GO:0051272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positive regulation of cellular component movement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4.51E-04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GO:0018193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peptidyl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-amino acid modification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4.64E-04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GO:0071495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response to endogenous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4.67E-04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GO:0003018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vascular process in circulatory system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4.75E-04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GO:0019216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lipid metabolic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4.96E-04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GO:0042310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vasoconstriction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5.94E-04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GO:0031668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response to extracellular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5.99E-04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GO:0030003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cellular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cation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homeostasis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6.05E-04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GO:0071841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component organization or biogenesis at cellular level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6.15E-04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293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GO:0008045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motor neuron axon guidance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6.18E-04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GO:0006812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cation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transport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6.44E-04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GO:0050848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calcium-mediated signaling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6.44E-04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GO:0009612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mechanical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6.67E-04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GO:0003013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circulatory system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6.77E-04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GO:0048584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positive regulation of response to stimulus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6.81E-04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GO:0051493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cytoskeleton organization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6.94E-04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GO:0044237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cellular metabolic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7.24E-04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601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GO:0008217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blood pressure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7.39E-04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GO:0042940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D-amino acid transport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7.46E-04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GO:0070884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regulation of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calcineurin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-NFAT signaling cascade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7.46E-04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GO:0010959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metal ion transport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7.75E-04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GO:0009790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embryo development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7.79E-04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GO:0055080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cation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homeostasis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7.91E-04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GO:0051241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negative regulation of multicellular organismal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7.95E-04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GO:0016125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sterol metabolic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8.71E-04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GO:0006970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osmotic stress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8.79E-04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GO:0060359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ammonium ion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8.87E-04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GO:0044710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single-organism metabolic process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9.09E-04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641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GO:0051969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transmission of nerve impulse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9.56E-04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GO:2000026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regulation of multicellular organismal development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9.78E-04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GO:0007584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response to nutrient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9.95E-04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518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96518">
              <w:trPr>
                <w:trHeight w:val="270"/>
              </w:trPr>
              <w:tc>
                <w:tcPr>
                  <w:tcW w:w="6718" w:type="dxa"/>
                  <w:gridSpan w:val="2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</w:p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</w:p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18"/>
                      <w:szCs w:val="18"/>
                    </w:rPr>
                    <w:t>Molecular Function</w:t>
                  </w:r>
                </w:p>
              </w:tc>
              <w:tc>
                <w:tcPr>
                  <w:tcW w:w="98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noWrap/>
                  <w:vAlign w:val="bottom"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GO:0005102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receptor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6.42E-10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GO:0005515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protein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3.51E-08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602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GO:0005488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2.31E-06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986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GO:0019904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protein domain specific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3.30E-05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GO:0003674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molecular_function</w:t>
                  </w:r>
                  <w:proofErr w:type="spellEnd"/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3.33E-05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1261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GO:0051427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hormone receptor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4.43E-05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GO:0015296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anion:cation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symporter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activity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8.18E-05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GO:0032403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protein complex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1.45E-04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GO:0043548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phosphatidylinositol 3-kinase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1.80E-04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GO:0001883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purine nucleoside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2.37E-04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GO:0035639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purine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ribonucleoside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triphosphate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2.51E-04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200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GO:0001882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nucleoside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2.75E-04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GO:0032550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purine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ribonucleoside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2.91E-04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GO:0005158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insulin receptor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2.91E-04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GO:0001664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G-protein coupled receptor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3.24E-04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GO:0032549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ribonucleoside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3.46E-04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201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GO:0005524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ATP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4.22E-04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164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GO:0043167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ion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4.31E-04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489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GO:0017076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purine nucleotide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5.43E-04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GO:0032555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purine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ribonucleotide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5.59E-04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202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GO:0051428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peptide hormone receptor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5.94E-04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GO:0015172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acidic amino acid transmembrane transporter activity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6.37E-04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GO:0030554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adenyl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nucleotide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7.63E-04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167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GO:0032553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ribonucleotide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7.94E-04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203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GO:0043168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anion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8.05E-04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255</w:t>
                  </w:r>
                </w:p>
              </w:tc>
            </w:tr>
            <w:tr w:rsidR="00296518">
              <w:trPr>
                <w:trHeight w:val="270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GO:0032559</w:t>
                  </w:r>
                </w:p>
              </w:tc>
              <w:tc>
                <w:tcPr>
                  <w:tcW w:w="5518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adenyl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ribonucleotide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binding</w:t>
                  </w:r>
                </w:p>
              </w:tc>
              <w:tc>
                <w:tcPr>
                  <w:tcW w:w="98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8.33E-04</w:t>
                  </w:r>
                </w:p>
              </w:tc>
              <w:tc>
                <w:tcPr>
                  <w:tcW w:w="1660" w:type="dxa"/>
                  <w:noWrap/>
                  <w:vAlign w:val="bottom"/>
                  <w:hideMark/>
                </w:tcPr>
                <w:p w:rsidR="00296518" w:rsidRDefault="0029651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166</w:t>
                  </w:r>
                </w:p>
              </w:tc>
            </w:tr>
          </w:tbl>
          <w:p w:rsidR="00296518" w:rsidRDefault="0029651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br w:type="page"/>
            </w:r>
          </w:p>
        </w:tc>
      </w:tr>
      <w:tr w:rsidR="00296518" w:rsidTr="00296518">
        <w:trPr>
          <w:gridBefore w:val="1"/>
          <w:wBefore w:w="30" w:type="dxa"/>
          <w:trHeight w:val="300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96518" w:rsidTr="00296518">
        <w:trPr>
          <w:gridBefore w:val="1"/>
          <w:wBefore w:w="30" w:type="dxa"/>
          <w:trHeight w:val="300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6518" w:rsidRDefault="002965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</w:tr>
    </w:tbl>
    <w:p w:rsidR="00E9600F" w:rsidRDefault="00E9600F">
      <w:bookmarkStart w:id="0" w:name="_GoBack"/>
      <w:bookmarkEnd w:id="0"/>
    </w:p>
    <w:sectPr w:rsidR="00E96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18"/>
    <w:rsid w:val="00296518"/>
    <w:rsid w:val="00E9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518"/>
    <w:rPr>
      <w:rFonts w:ascii="Calibri" w:eastAsia="Times New Roman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518"/>
    <w:rPr>
      <w:rFonts w:ascii="Calibri" w:eastAsia="Times New Roman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7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1405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Marie-Claude Potier</dc:creator>
  <cp:lastModifiedBy>Marie-Claude Potier</cp:lastModifiedBy>
  <cp:revision>1</cp:revision>
  <dcterms:created xsi:type="dcterms:W3CDTF">2014-03-11T14:40:00Z</dcterms:created>
  <dcterms:modified xsi:type="dcterms:W3CDTF">2014-03-11T14:41:00Z</dcterms:modified>
</cp:coreProperties>
</file>