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CD2" w:rsidRDefault="00237220" w:rsidP="0023722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23722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Supple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men</w:t>
      </w:r>
      <w:r w:rsidRPr="0023722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tary information</w:t>
      </w:r>
    </w:p>
    <w:p w:rsidR="00237220" w:rsidRDefault="00237220" w:rsidP="0023722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37220">
        <w:rPr>
          <w:rFonts w:ascii="Times New Roman" w:hAnsi="Times New Roman" w:cs="Times New Roman"/>
          <w:b/>
          <w:bCs/>
          <w:sz w:val="24"/>
          <w:szCs w:val="24"/>
          <w:lang w:val="en-US"/>
        </w:rPr>
        <w:t>Example of the confidence score calculation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2090F" w:rsidRDefault="00237220" w:rsidP="00C2090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illustrate the </w:t>
      </w:r>
      <w:r w:rsidR="00F4764E">
        <w:rPr>
          <w:rFonts w:ascii="Times New Roman" w:hAnsi="Times New Roman" w:cs="Times New Roman"/>
          <w:sz w:val="24"/>
          <w:szCs w:val="24"/>
          <w:lang w:val="en-US"/>
        </w:rPr>
        <w:t>practical 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our developed confidence scores</w:t>
      </w:r>
      <w:r w:rsidR="00F4764E">
        <w:rPr>
          <w:rFonts w:ascii="Times New Roman" w:hAnsi="Times New Roman" w:cs="Times New Roman"/>
          <w:sz w:val="24"/>
          <w:szCs w:val="24"/>
          <w:lang w:val="en-US"/>
        </w:rPr>
        <w:t xml:space="preserve"> to quantify the reliability of a</w:t>
      </w:r>
      <w:r w:rsidR="00AA6903">
        <w:rPr>
          <w:rFonts w:ascii="Times New Roman" w:hAnsi="Times New Roman" w:cs="Times New Roman"/>
          <w:sz w:val="24"/>
          <w:szCs w:val="24"/>
          <w:lang w:val="en-US"/>
        </w:rPr>
        <w:t>n annotated sequence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the example of the calculation </w:t>
      </w:r>
      <w:r w:rsidR="00AA6903">
        <w:rPr>
          <w:rFonts w:ascii="Times New Roman" w:hAnsi="Times New Roman" w:cs="Times New Roman"/>
          <w:sz w:val="24"/>
          <w:szCs w:val="24"/>
          <w:lang w:val="en-US"/>
        </w:rPr>
        <w:t>is provided</w:t>
      </w:r>
      <w:r>
        <w:rPr>
          <w:rFonts w:ascii="Times New Roman" w:hAnsi="Times New Roman" w:cs="Times New Roman"/>
          <w:sz w:val="24"/>
          <w:szCs w:val="24"/>
          <w:lang w:val="en-US"/>
        </w:rPr>
        <w:t>. For a cassava prot</w:t>
      </w:r>
      <w:r w:rsidR="00AA6903">
        <w:rPr>
          <w:rFonts w:ascii="Times New Roman" w:hAnsi="Times New Roman" w:cs="Times New Roman"/>
          <w:sz w:val="24"/>
          <w:szCs w:val="24"/>
          <w:lang w:val="en-US"/>
        </w:rPr>
        <w:t xml:space="preserve">ein sequence that was annotated by being the </w:t>
      </w:r>
      <w:r w:rsidR="008A5ADB">
        <w:rPr>
          <w:rFonts w:ascii="Times New Roman" w:hAnsi="Times New Roman" w:cs="Times New Roman"/>
          <w:sz w:val="24"/>
          <w:szCs w:val="24"/>
          <w:lang w:val="en-US"/>
        </w:rPr>
        <w:t>reciprocal</w:t>
      </w:r>
      <w:r w:rsidR="00AA6903">
        <w:rPr>
          <w:rFonts w:ascii="Times New Roman" w:hAnsi="Times New Roman" w:cs="Times New Roman"/>
          <w:sz w:val="24"/>
          <w:szCs w:val="24"/>
          <w:lang w:val="en-US"/>
        </w:rPr>
        <w:t xml:space="preserve"> best hit </w:t>
      </w:r>
      <w:r w:rsidR="008A5ADB">
        <w:rPr>
          <w:rFonts w:ascii="Times New Roman" w:hAnsi="Times New Roman" w:cs="Times New Roman"/>
          <w:sz w:val="24"/>
          <w:szCs w:val="24"/>
          <w:lang w:val="en-US"/>
        </w:rPr>
        <w:t xml:space="preserve">(RBH) </w:t>
      </w:r>
      <w:r w:rsidR="00AA6903">
        <w:rPr>
          <w:rFonts w:ascii="Times New Roman" w:hAnsi="Times New Roman" w:cs="Times New Roman"/>
          <w:sz w:val="24"/>
          <w:szCs w:val="24"/>
          <w:lang w:val="en-US"/>
        </w:rPr>
        <w:t xml:space="preserve">sequence of its </w:t>
      </w:r>
      <w:proofErr w:type="spellStart"/>
      <w:r w:rsidR="00AA6903">
        <w:rPr>
          <w:rFonts w:ascii="Times New Roman" w:hAnsi="Times New Roman" w:cs="Times New Roman"/>
          <w:sz w:val="24"/>
          <w:szCs w:val="24"/>
          <w:lang w:val="en-US"/>
        </w:rPr>
        <w:t>orthologs</w:t>
      </w:r>
      <w:proofErr w:type="spellEnd"/>
      <w:r w:rsidR="00AA6903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>
        <w:rPr>
          <w:rFonts w:ascii="Times New Roman" w:hAnsi="Times New Roman" w:cs="Times New Roman"/>
          <w:sz w:val="24"/>
          <w:szCs w:val="24"/>
          <w:lang w:val="en-US"/>
        </w:rPr>
        <w:t>the t</w:t>
      </w:r>
      <w:r w:rsidR="00C2090F">
        <w:rPr>
          <w:rFonts w:ascii="Times New Roman" w:hAnsi="Times New Roman" w:cs="Times New Roman"/>
          <w:sz w:val="24"/>
          <w:szCs w:val="24"/>
          <w:lang w:val="en-US"/>
        </w:rPr>
        <w:t>wo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template plants, </w:t>
      </w:r>
      <w:r w:rsidRPr="00237220">
        <w:rPr>
          <w:rFonts w:ascii="Times New Roman" w:hAnsi="Times New Roman" w:cs="Times New Roman"/>
          <w:i/>
          <w:iCs/>
          <w:sz w:val="24"/>
          <w:szCs w:val="24"/>
          <w:lang w:val="en-US"/>
        </w:rPr>
        <w:t>i.e.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Arabi</w:t>
      </w:r>
      <w:r w:rsidR="00AA6903">
        <w:rPr>
          <w:rFonts w:ascii="Times New Roman" w:hAnsi="Times New Roman" w:cs="Times New Roman"/>
          <w:sz w:val="24"/>
          <w:szCs w:val="24"/>
          <w:lang w:val="en-US"/>
        </w:rPr>
        <w:t>dopsis</w:t>
      </w:r>
      <w:r w:rsidR="00C2090F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AA6903">
        <w:rPr>
          <w:rFonts w:ascii="Times New Roman" w:hAnsi="Times New Roman" w:cs="Times New Roman"/>
          <w:sz w:val="24"/>
          <w:szCs w:val="24"/>
          <w:lang w:val="en-US"/>
        </w:rPr>
        <w:t xml:space="preserve"> castor bean</w:t>
      </w:r>
      <w:r w:rsidR="00C209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E75F6">
        <w:rPr>
          <w:rFonts w:ascii="Times New Roman" w:hAnsi="Times New Roman" w:cs="Times New Roman"/>
          <w:sz w:val="24"/>
          <w:szCs w:val="24"/>
          <w:lang w:val="en-US"/>
        </w:rPr>
        <w:t xml:space="preserve">and by being </w:t>
      </w:r>
      <w:r w:rsidR="00C2090F">
        <w:rPr>
          <w:rFonts w:ascii="Times New Roman" w:hAnsi="Times New Roman" w:cs="Times New Roman"/>
          <w:sz w:val="24"/>
          <w:szCs w:val="24"/>
          <w:lang w:val="en-US"/>
        </w:rPr>
        <w:t xml:space="preserve">the non-RBH sequence of its putative </w:t>
      </w:r>
      <w:proofErr w:type="spellStart"/>
      <w:r w:rsidR="00C2090F">
        <w:rPr>
          <w:rFonts w:ascii="Times New Roman" w:hAnsi="Times New Roman" w:cs="Times New Roman"/>
          <w:sz w:val="24"/>
          <w:szCs w:val="24"/>
          <w:lang w:val="en-US"/>
        </w:rPr>
        <w:t>ortholog</w:t>
      </w:r>
      <w:proofErr w:type="spellEnd"/>
      <w:r w:rsidR="00C2090F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AA6903">
        <w:rPr>
          <w:rFonts w:ascii="Times New Roman" w:hAnsi="Times New Roman" w:cs="Times New Roman"/>
          <w:sz w:val="24"/>
          <w:szCs w:val="24"/>
          <w:lang w:val="en-US"/>
        </w:rPr>
        <w:t xml:space="preserve"> potato</w:t>
      </w:r>
      <w:r w:rsidR="001B131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A5ADB">
        <w:rPr>
          <w:rFonts w:ascii="Times New Roman" w:hAnsi="Times New Roman" w:cs="Times New Roman"/>
          <w:sz w:val="24"/>
          <w:szCs w:val="24"/>
          <w:lang w:val="en-US"/>
        </w:rPr>
        <w:t>the confidence scores can be computed as follows:</w:t>
      </w:r>
    </w:p>
    <w:p w:rsidR="00C2090F" w:rsidRDefault="00C2090F" w:rsidP="00C2090F">
      <w:pPr>
        <w:tabs>
          <w:tab w:val="left" w:pos="426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5A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According to the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given example,</w:t>
      </w:r>
    </w:p>
    <w:p w:rsidR="00C2090F" w:rsidRDefault="00C2090F" w:rsidP="00C2090F">
      <w:pPr>
        <w:tabs>
          <w:tab w:val="left" w:pos="426"/>
          <w:tab w:val="left" w:pos="1134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proofErr w:type="spellStart"/>
      <w:proofErr w:type="gramStart"/>
      <w:r w:rsidRPr="008A5ADB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8A5ADB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5 </w:t>
      </w:r>
    </w:p>
    <w:p w:rsidR="00C2090F" w:rsidRDefault="00C2090F" w:rsidP="00C2090F">
      <w:pPr>
        <w:tabs>
          <w:tab w:val="left" w:pos="426"/>
          <w:tab w:val="left" w:pos="1134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8A5ADB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N</w:t>
      </w:r>
      <w:r w:rsidRPr="008A5ADB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m</w:t>
      </w:r>
      <w:r w:rsidRPr="008A5ADB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= 3 (The sequence was annotated by its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rothologs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the three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templat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plants.)</w:t>
      </w:r>
    </w:p>
    <w:p w:rsidR="00C2090F" w:rsidRDefault="00C2090F" w:rsidP="00C2090F">
      <w:pPr>
        <w:tabs>
          <w:tab w:val="left" w:pos="426"/>
          <w:tab w:val="left" w:pos="1134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proofErr w:type="spellStart"/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= {</w:t>
      </w:r>
      <w:r>
        <w:rPr>
          <w:rFonts w:ascii="Times New Roman" w:hAnsi="Times New Roman" w:cs="Times New Roman"/>
          <w:sz w:val="24"/>
          <w:szCs w:val="24"/>
          <w:lang w:val="en-US"/>
        </w:rPr>
        <w:t>Arabidopsis, castor bean, potato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}</w:t>
      </w:r>
    </w:p>
    <w:p w:rsidR="00C2090F" w:rsidRDefault="00C2090F" w:rsidP="00C2090F">
      <w:pPr>
        <w:tabs>
          <w:tab w:val="left" w:pos="426"/>
          <w:tab w:val="left" w:pos="1134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proofErr w:type="spellStart"/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H</w:t>
      </w:r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Arabidopsis</w:t>
      </w:r>
      <w:proofErr w:type="spellEnd"/>
      <w:r w:rsidR="00EC46B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and </w:t>
      </w:r>
      <w:proofErr w:type="spellStart"/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H</w:t>
      </w:r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castor</w:t>
      </w:r>
      <w:proofErr w:type="spellEnd"/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 xml:space="preserve"> </w:t>
      </w:r>
      <w:proofErr w:type="gramStart"/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bean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=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1  (</w:t>
      </w:r>
      <w:r>
        <w:rPr>
          <w:rFonts w:ascii="Times New Roman" w:hAnsi="Times New Roman" w:cs="Times New Roman"/>
          <w:sz w:val="24"/>
          <w:szCs w:val="24"/>
          <w:lang w:val="en-US"/>
        </w:rPr>
        <w:t>RBH sequence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C2090F" w:rsidRDefault="00C2090F" w:rsidP="00C2090F">
      <w:pPr>
        <w:tabs>
          <w:tab w:val="left" w:pos="426"/>
          <w:tab w:val="left" w:pos="1134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proofErr w:type="spellStart"/>
      <w:proofErr w:type="gramStart"/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H</w:t>
      </w:r>
      <w:r w:rsidR="00EC46B7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potato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=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="00EC46B7">
        <w:rPr>
          <w:rFonts w:ascii="Times New Roman" w:hAnsi="Times New Roman" w:cs="Times New Roman"/>
          <w:color w:val="000000"/>
          <w:sz w:val="24"/>
          <w:szCs w:val="24"/>
          <w:lang w:val="en-US"/>
        </w:rPr>
        <w:t>0.5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(</w:t>
      </w:r>
      <w:r w:rsidR="00EC46B7">
        <w:rPr>
          <w:rFonts w:ascii="Times New Roman" w:hAnsi="Times New Roman" w:cs="Times New Roman"/>
          <w:color w:val="000000"/>
          <w:sz w:val="24"/>
          <w:szCs w:val="24"/>
          <w:lang w:val="en-US"/>
        </w:rPr>
        <w:t>non-</w:t>
      </w:r>
      <w:r w:rsidR="00EC46B7">
        <w:rPr>
          <w:rFonts w:ascii="Times New Roman" w:hAnsi="Times New Roman" w:cs="Times New Roman"/>
          <w:sz w:val="24"/>
          <w:szCs w:val="24"/>
          <w:lang w:val="en-US"/>
        </w:rPr>
        <w:t>RBH</w:t>
      </w:r>
      <w:r w:rsidR="009E7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75F6">
        <w:rPr>
          <w:rFonts w:ascii="Times New Roman" w:hAnsi="Times New Roman" w:cs="Times New Roman"/>
          <w:sz w:val="24"/>
          <w:szCs w:val="24"/>
          <w:lang w:val="en-US"/>
        </w:rPr>
        <w:t>sequence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EC46B7" w:rsidRDefault="00EC46B7" w:rsidP="00EC46B7">
      <w:pPr>
        <w:tabs>
          <w:tab w:val="left" w:pos="426"/>
          <w:tab w:val="left" w:pos="1134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F</w:t>
      </w:r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Arabidopsis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F</w:t>
      </w:r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castor</w:t>
      </w:r>
      <w:proofErr w:type="spellEnd"/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 xml:space="preserve"> </w:t>
      </w:r>
      <w:proofErr w:type="gramStart"/>
      <w:r w:rsidRPr="00C2090F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bean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 xml:space="preserve"> </w:t>
      </w:r>
      <w:r w:rsidRPr="00EC46B7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EC46B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  <w:lang w:val="en-US"/>
        </w:rPr>
        <w:t>potato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=  1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(the template sequence of the </w:t>
      </w:r>
      <w:r>
        <w:rPr>
          <w:rFonts w:ascii="Times New Roman" w:hAnsi="Times New Roman" w:cs="Times New Roman"/>
          <w:sz w:val="24"/>
          <w:szCs w:val="24"/>
          <w:lang w:val="en-US"/>
        </w:rPr>
        <w:t>reciprocal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has a clear annotated function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its genome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8A5ADB" w:rsidRDefault="008A5ADB" w:rsidP="008A5A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case of </w:t>
      </w:r>
      <w:r w:rsidRPr="008A5ADB">
        <w:rPr>
          <w:rFonts w:ascii="Times New Roman" w:hAnsi="Times New Roman" w:cs="Times New Roman"/>
          <w:i/>
          <w:iCs/>
          <w:sz w:val="24"/>
          <w:szCs w:val="24"/>
          <w:lang w:val="en-US"/>
        </w:rPr>
        <w:t>match score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8A5ADB">
        <w:rPr>
          <w:rFonts w:ascii="Times New Roman" w:hAnsi="Times New Roman" w:cs="Times New Roman"/>
          <w:i/>
          <w:iCs/>
          <w:sz w:val="24"/>
          <w:szCs w:val="24"/>
          <w:lang w:val="en-US"/>
        </w:rPr>
        <w:t>MS</w:t>
      </w:r>
      <w:r>
        <w:rPr>
          <w:rFonts w:ascii="Times New Roman" w:hAnsi="Times New Roman" w:cs="Times New Roman"/>
          <w:sz w:val="24"/>
          <w:szCs w:val="24"/>
          <w:lang w:val="en-US"/>
        </w:rPr>
        <w:t>):</w:t>
      </w:r>
      <w:bookmarkStart w:id="0" w:name="_GoBack"/>
      <w:bookmarkEnd w:id="0"/>
    </w:p>
    <w:p w:rsidR="008A5ADB" w:rsidRDefault="008A5ADB" w:rsidP="008A5ADB">
      <w:pPr>
        <w:pStyle w:val="ListParagraph"/>
        <w:rPr>
          <w:color w:val="000000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81A95">
        <w:rPr>
          <w:position w:val="-30"/>
          <w:lang w:val="en-US"/>
        </w:rPr>
        <w:object w:dxaOrig="1860" w:dyaOrig="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53.25pt" o:ole="">
            <v:imagedata r:id="rId6" o:title=""/>
          </v:shape>
          <o:OLEObject Type="Embed" ProgID="Equation.3" ShapeID="_x0000_i1025" DrawAspect="Content" ObjectID="_1420980109" r:id="rId7"/>
        </w:object>
      </w:r>
      <w:r w:rsidRPr="008A5ADB">
        <w:rPr>
          <w:color w:val="000000"/>
          <w:lang w:val="en-US"/>
        </w:rPr>
        <w:tab/>
      </w:r>
    </w:p>
    <w:p w:rsidR="00C2090F" w:rsidRPr="008A5ADB" w:rsidRDefault="00C2090F" w:rsidP="00AD2F7A">
      <w:pPr>
        <w:pStyle w:val="ListParagraph"/>
        <w:tabs>
          <w:tab w:val="left" w:pos="1134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</w:p>
    <w:p w:rsidR="008A5ADB" w:rsidRPr="008A5ADB" w:rsidRDefault="00E22F6F" w:rsidP="008A5ADB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color w:val="000000"/>
          <w:lang w:val="en-US"/>
        </w:rPr>
        <w:tab/>
      </w:r>
      <w:r w:rsidR="00AD2F7A" w:rsidRPr="00E22F6F">
        <w:rPr>
          <w:position w:val="-24"/>
          <w:lang w:val="en-US"/>
        </w:rPr>
        <w:object w:dxaOrig="6900" w:dyaOrig="660">
          <v:shape id="_x0000_i1026" type="#_x0000_t75" style="width:345pt;height:33pt" o:ole="">
            <v:imagedata r:id="rId8" o:title=""/>
          </v:shape>
          <o:OLEObject Type="Embed" ProgID="Equation.3" ShapeID="_x0000_i1026" DrawAspect="Content" ObjectID="_1420980110" r:id="rId9"/>
        </w:object>
      </w:r>
    </w:p>
    <w:p w:rsidR="008A5ADB" w:rsidRPr="008A5ADB" w:rsidRDefault="00AD2F7A" w:rsidP="008A5ADB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color w:val="000000"/>
          <w:lang w:val="en-US"/>
        </w:rPr>
        <w:tab/>
      </w:r>
      <w:r w:rsidRPr="00E22F6F">
        <w:rPr>
          <w:position w:val="-24"/>
          <w:lang w:val="en-US"/>
        </w:rPr>
        <w:object w:dxaOrig="2940" w:dyaOrig="620">
          <v:shape id="_x0000_i1027" type="#_x0000_t75" style="width:147pt;height:30.75pt" o:ole="">
            <v:imagedata r:id="rId10" o:title=""/>
          </v:shape>
          <o:OLEObject Type="Embed" ProgID="Equation.3" ShapeID="_x0000_i1027" DrawAspect="Content" ObjectID="_1420980111" r:id="rId11"/>
        </w:object>
      </w:r>
    </w:p>
    <w:p w:rsidR="008A5ADB" w:rsidRDefault="00AD2F7A" w:rsidP="008A5ADB">
      <w:pPr>
        <w:pStyle w:val="ListParagraph"/>
        <w:rPr>
          <w:color w:val="000000"/>
          <w:lang w:val="en-US"/>
        </w:rPr>
      </w:pPr>
      <w:r>
        <w:rPr>
          <w:color w:val="000000"/>
          <w:lang w:val="en-US"/>
        </w:rPr>
        <w:tab/>
      </w:r>
      <w:r w:rsidRPr="00E22F6F">
        <w:rPr>
          <w:position w:val="-24"/>
          <w:lang w:val="en-US"/>
        </w:rPr>
        <w:object w:dxaOrig="2940" w:dyaOrig="620">
          <v:shape id="_x0000_i1028" type="#_x0000_t75" style="width:147pt;height:30.75pt" o:ole="">
            <v:imagedata r:id="rId12" o:title=""/>
          </v:shape>
          <o:OLEObject Type="Embed" ProgID="Equation.3" ShapeID="_x0000_i1028" DrawAspect="Content" ObjectID="_1420980112" r:id="rId13"/>
        </w:object>
      </w:r>
    </w:p>
    <w:p w:rsidR="00AD2F7A" w:rsidRPr="008A5ADB" w:rsidRDefault="00AD2F7A" w:rsidP="008A5ADB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color w:val="000000"/>
          <w:lang w:val="en-US"/>
        </w:rPr>
        <w:tab/>
      </w:r>
      <w:r w:rsidRPr="00AD2F7A">
        <w:rPr>
          <w:position w:val="-6"/>
          <w:lang w:val="en-US"/>
        </w:rPr>
        <w:object w:dxaOrig="1080" w:dyaOrig="279">
          <v:shape id="_x0000_i1029" type="#_x0000_t75" style="width:54pt;height:14.25pt" o:ole="">
            <v:imagedata r:id="rId14" o:title=""/>
          </v:shape>
          <o:OLEObject Type="Embed" ProgID="Equation.3" ShapeID="_x0000_i1029" DrawAspect="Content" ObjectID="_1420980113" r:id="rId15"/>
        </w:object>
      </w:r>
    </w:p>
    <w:p w:rsidR="008A5ADB" w:rsidRPr="008A5ADB" w:rsidRDefault="008A5ADB" w:rsidP="008A5ADB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8A5ADB" w:rsidRPr="008A5ADB" w:rsidRDefault="008A5ADB" w:rsidP="008A5ADB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22F6F" w:rsidRDefault="00AB1726" w:rsidP="008A5A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22F6F">
        <w:rPr>
          <w:rFonts w:ascii="Times New Roman" w:hAnsi="Times New Roman" w:cs="Times New Roman"/>
          <w:sz w:val="24"/>
          <w:szCs w:val="24"/>
          <w:lang w:val="en-US"/>
        </w:rPr>
        <w:t xml:space="preserve">In case of </w:t>
      </w:r>
      <w:r w:rsidRPr="00E22F6F">
        <w:rPr>
          <w:rFonts w:ascii="Times New Roman" w:hAnsi="Times New Roman" w:cs="Times New Roman"/>
          <w:i/>
          <w:iCs/>
          <w:sz w:val="24"/>
          <w:szCs w:val="24"/>
          <w:lang w:val="en-US"/>
        </w:rPr>
        <w:t>conservation</w:t>
      </w:r>
      <w:r w:rsidRPr="00E22F6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score</w:t>
      </w:r>
      <w:r w:rsidRPr="00E22F6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E22F6F">
        <w:rPr>
          <w:rFonts w:ascii="Times New Roman" w:hAnsi="Times New Roman" w:cs="Times New Roman"/>
          <w:i/>
          <w:iCs/>
          <w:sz w:val="24"/>
          <w:szCs w:val="24"/>
          <w:lang w:val="en-US"/>
        </w:rPr>
        <w:t>C</w:t>
      </w:r>
      <w:r w:rsidRPr="00E22F6F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E22F6F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:rsidR="008A5ADB" w:rsidRDefault="00E22F6F" w:rsidP="00E22F6F">
      <w:pPr>
        <w:pStyle w:val="ListParagraph"/>
        <w:rPr>
          <w:color w:val="000000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37B4" w:rsidRPr="00A81A95">
        <w:rPr>
          <w:color w:val="000000"/>
          <w:position w:val="-30"/>
          <w:lang w:val="en-US"/>
        </w:rPr>
        <w:object w:dxaOrig="1800" w:dyaOrig="1040">
          <v:shape id="_x0000_i1034" type="#_x0000_t75" style="width:90pt;height:51.75pt" o:ole="">
            <v:imagedata r:id="rId16" o:title=""/>
          </v:shape>
          <o:OLEObject Type="Embed" ProgID="Equation.3" ShapeID="_x0000_i1034" DrawAspect="Content" ObjectID="_1420980114" r:id="rId17"/>
        </w:object>
      </w:r>
    </w:p>
    <w:p w:rsidR="00AD2F7A" w:rsidRDefault="00AD2F7A" w:rsidP="00AD2F7A">
      <w:pPr>
        <w:pStyle w:val="ListParagraph"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:rsidR="00AD2F7A" w:rsidRPr="008A5ADB" w:rsidRDefault="00AD2F7A" w:rsidP="00AD2F7A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color w:val="000000"/>
          <w:lang w:val="en-US"/>
        </w:rPr>
        <w:tab/>
      </w:r>
      <w:r w:rsidR="008A675F" w:rsidRPr="00AD2F7A">
        <w:rPr>
          <w:position w:val="-24"/>
          <w:lang w:val="en-US"/>
        </w:rPr>
        <w:object w:dxaOrig="6880" w:dyaOrig="660">
          <v:shape id="_x0000_i1030" type="#_x0000_t75" style="width:344.25pt;height:33pt" o:ole="">
            <v:imagedata r:id="rId18" o:title=""/>
          </v:shape>
          <o:OLEObject Type="Embed" ProgID="Equation.3" ShapeID="_x0000_i1030" DrawAspect="Content" ObjectID="_1420980115" r:id="rId19"/>
        </w:object>
      </w:r>
    </w:p>
    <w:p w:rsidR="00AD2F7A" w:rsidRPr="008A5ADB" w:rsidRDefault="00AD2F7A" w:rsidP="00AD2F7A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color w:val="000000"/>
          <w:lang w:val="en-US"/>
        </w:rPr>
        <w:lastRenderedPageBreak/>
        <w:tab/>
      </w:r>
      <w:r w:rsidR="008A675F" w:rsidRPr="00AD2F7A">
        <w:rPr>
          <w:position w:val="-24"/>
          <w:lang w:val="en-US"/>
        </w:rPr>
        <w:object w:dxaOrig="2900" w:dyaOrig="620">
          <v:shape id="_x0000_i1031" type="#_x0000_t75" style="width:144.75pt;height:30.75pt" o:ole="">
            <v:imagedata r:id="rId20" o:title=""/>
          </v:shape>
          <o:OLEObject Type="Embed" ProgID="Equation.3" ShapeID="_x0000_i1031" DrawAspect="Content" ObjectID="_1420980116" r:id="rId21"/>
        </w:object>
      </w:r>
    </w:p>
    <w:p w:rsidR="00AD2F7A" w:rsidRDefault="00AD2F7A" w:rsidP="00AD2F7A">
      <w:pPr>
        <w:pStyle w:val="ListParagraph"/>
        <w:rPr>
          <w:color w:val="000000"/>
          <w:lang w:val="en-US"/>
        </w:rPr>
      </w:pPr>
      <w:r>
        <w:rPr>
          <w:color w:val="000000"/>
          <w:lang w:val="en-US"/>
        </w:rPr>
        <w:tab/>
      </w:r>
      <w:r w:rsidR="008A675F" w:rsidRPr="00AD2F7A">
        <w:rPr>
          <w:position w:val="-24"/>
          <w:lang w:val="en-US"/>
        </w:rPr>
        <w:object w:dxaOrig="2900" w:dyaOrig="620">
          <v:shape id="_x0000_i1032" type="#_x0000_t75" style="width:144.75pt;height:30.75pt" o:ole="">
            <v:imagedata r:id="rId22" o:title=""/>
          </v:shape>
          <o:OLEObject Type="Embed" ProgID="Equation.3" ShapeID="_x0000_i1032" DrawAspect="Content" ObjectID="_1420980117" r:id="rId23"/>
        </w:object>
      </w:r>
    </w:p>
    <w:p w:rsidR="00AD2F7A" w:rsidRPr="008A5ADB" w:rsidRDefault="00AD2F7A" w:rsidP="00AD2F7A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color w:val="000000"/>
          <w:lang w:val="en-US"/>
        </w:rPr>
        <w:tab/>
      </w:r>
      <w:r w:rsidR="008A675F" w:rsidRPr="00AD2F7A">
        <w:rPr>
          <w:position w:val="-6"/>
          <w:lang w:val="en-US"/>
        </w:rPr>
        <w:object w:dxaOrig="920" w:dyaOrig="279">
          <v:shape id="_x0000_i1033" type="#_x0000_t75" style="width:45.75pt;height:14.25pt" o:ole="">
            <v:imagedata r:id="rId24" o:title=""/>
          </v:shape>
          <o:OLEObject Type="Embed" ProgID="Equation.3" ShapeID="_x0000_i1033" DrawAspect="Content" ObjectID="_1420980118" r:id="rId25"/>
        </w:object>
      </w:r>
    </w:p>
    <w:p w:rsidR="00AD2F7A" w:rsidRPr="008A5ADB" w:rsidRDefault="00AD2F7A" w:rsidP="00AD2F7A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AD2F7A" w:rsidRPr="00E22F6F" w:rsidRDefault="00AD2F7A" w:rsidP="00E22F6F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D2F7A" w:rsidRPr="00E22F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43AB2"/>
    <w:multiLevelType w:val="hybridMultilevel"/>
    <w:tmpl w:val="1E449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B0D"/>
    <w:rsid w:val="001B1313"/>
    <w:rsid w:val="00237220"/>
    <w:rsid w:val="00605CD2"/>
    <w:rsid w:val="00807B0D"/>
    <w:rsid w:val="008A5ADB"/>
    <w:rsid w:val="008A675F"/>
    <w:rsid w:val="009237B4"/>
    <w:rsid w:val="009E75F6"/>
    <w:rsid w:val="00AA6903"/>
    <w:rsid w:val="00AB1726"/>
    <w:rsid w:val="00AD2F7A"/>
    <w:rsid w:val="00C2090F"/>
    <w:rsid w:val="00D31D2D"/>
    <w:rsid w:val="00E22F6F"/>
    <w:rsid w:val="00EC46B7"/>
    <w:rsid w:val="00F4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ADB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8A5ADB"/>
    <w:pPr>
      <w:spacing w:after="0" w:line="480" w:lineRule="auto"/>
      <w:ind w:left="72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semiHidden/>
    <w:rsid w:val="008A5ADB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ADB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8A5ADB"/>
    <w:pPr>
      <w:spacing w:after="0" w:line="480" w:lineRule="auto"/>
      <w:ind w:left="72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semiHidden/>
    <w:rsid w:val="008A5ADB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Treenut</dc:creator>
  <cp:lastModifiedBy>Treenut</cp:lastModifiedBy>
  <cp:revision>10</cp:revision>
  <dcterms:created xsi:type="dcterms:W3CDTF">2013-01-29T06:53:00Z</dcterms:created>
  <dcterms:modified xsi:type="dcterms:W3CDTF">2013-01-29T08:54:00Z</dcterms:modified>
</cp:coreProperties>
</file>